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C5630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02833187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01 – Constitution</w:t>
      </w:r>
    </w:p>
    <w:p w14:paraId="7E0FC375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874E805">
          <v:rect id="_x0000_i1025" style="width:0;height:1.5pt" o:hralign="center" o:hrstd="t" o:hr="t" fillcolor="#a0a0a0" stroked="f"/>
        </w:pict>
      </w:r>
    </w:p>
    <w:p w14:paraId="3DCA6148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014"/>
      </w:tblGrid>
      <w:tr w:rsidR="00BE7361" w:rsidRPr="00BE7361" w14:paraId="760F7CB7" w14:textId="77777777" w:rsidTr="00BE7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2E8CA" w14:textId="77777777" w:rsidR="00BE7361" w:rsidRPr="00BE7361" w:rsidRDefault="00BE7361" w:rsidP="00BE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A95ADC" w14:textId="77777777" w:rsidR="00BE7361" w:rsidRPr="00BE7361" w:rsidRDefault="00BE7361" w:rsidP="00BE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BE7361" w:rsidRPr="00BE7361" w14:paraId="4B1EB359" w14:textId="77777777" w:rsidTr="00BE7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6DAB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1BEC1642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CKLIS-CONSTITUTION-001</w:t>
            </w:r>
          </w:p>
        </w:tc>
      </w:tr>
      <w:tr w:rsidR="00BE7361" w:rsidRPr="00BE7361" w14:paraId="7515C7C4" w14:textId="77777777" w:rsidTr="00BE7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4135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A799355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BE7361" w:rsidRPr="00BE7361" w14:paraId="45DF1DF2" w14:textId="77777777" w:rsidTr="00BE7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AAA1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EA7C937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BE7361" w:rsidRPr="00BE7361" w14:paraId="4C9B8EBE" w14:textId="77777777" w:rsidTr="00BE7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9406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7B176C1D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Constitutional Specification</w:t>
            </w:r>
          </w:p>
        </w:tc>
      </w:tr>
      <w:tr w:rsidR="00BE7361" w:rsidRPr="00BE7361" w14:paraId="3B9F24F6" w14:textId="77777777" w:rsidTr="00BE7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F2C2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0CD0A6E4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CKLIS-CHARTER-001</w:t>
            </w:r>
          </w:p>
        </w:tc>
      </w:tr>
    </w:tbl>
    <w:p w14:paraId="6359CAAE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7F5E075">
          <v:rect id="_x0000_i1026" style="width:0;height:1.5pt" o:hralign="center" o:hrstd="t" o:hr="t" fillcolor="#a0a0a0" stroked="f"/>
        </w:pict>
      </w:r>
    </w:p>
    <w:p w14:paraId="06C162D6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43F95541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Constitution establishes the immutable principles of the Code Katha Learning Intelligence System (CKLIS).</w:t>
      </w:r>
    </w:p>
    <w:p w14:paraId="4F486A37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Unlike implementation documents, this specification does not describe </w:t>
      </w:r>
      <w:r w:rsidRPr="00BE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how</w:t>
      </w: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educational content is produced. Instead, it defines the fundamental rules that every CKLIS module, workflow, and AI implementation MUST follow.</w:t>
      </w:r>
    </w:p>
    <w:p w14:paraId="281FA463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 subsequent specification may contradict this Constitution. If a conflict exists, this document takes precedence over all specifications except the Project Charter.</w:t>
      </w:r>
    </w:p>
    <w:p w14:paraId="60F22CB9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EB0BDC6">
          <v:rect id="_x0000_i1027" style="width:0;height:1.5pt" o:hralign="center" o:hrstd="t" o:hr="t" fillcolor="#a0a0a0" stroked="f"/>
        </w:pict>
      </w:r>
    </w:p>
    <w:p w14:paraId="45AAAF57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Constitutional Authority</w:t>
      </w:r>
    </w:p>
    <w:p w14:paraId="4015794B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Constitution is the highest normative document within CKLIS after the Project Charter.</w:t>
      </w:r>
    </w:p>
    <w:p w14:paraId="12DB002D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Every engine, template, workflow, example, and execution specification </w:t>
      </w:r>
      <w:proofErr w:type="gramStart"/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derives</w:t>
      </w:r>
      <w:proofErr w:type="gramEnd"/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its authority from the principles defined here.</w:t>
      </w:r>
    </w:p>
    <w:p w14:paraId="76A26E39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All future modules SHALL reference these constitutional laws where applicable instead of redefining them.</w:t>
      </w:r>
    </w:p>
    <w:p w14:paraId="506B8388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D6D2387">
          <v:rect id="_x0000_i1028" style="width:0;height:1.5pt" o:hralign="center" o:hrstd="t" o:hr="t" fillcolor="#a0a0a0" stroked="f"/>
        </w:pict>
      </w:r>
    </w:p>
    <w:p w14:paraId="47A1D7F1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3. Constitutional Principles</w:t>
      </w:r>
    </w:p>
    <w:p w14:paraId="26E602BB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following principles define the identity of CKLIS.</w:t>
      </w:r>
    </w:p>
    <w:p w14:paraId="61039307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CL-01 — Education First</w:t>
      </w:r>
    </w:p>
    <w:p w14:paraId="612C5E3D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value MUST always take precedence over entertainment, engagement metrics, or platform optimization.</w:t>
      </w:r>
    </w:p>
    <w:p w14:paraId="7E283D2C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EF8E0A3">
          <v:rect id="_x0000_i1029" style="width:0;height:1.5pt" o:hralign="center" o:hrstd="t" o:hr="t" fillcolor="#a0a0a0" stroked="f"/>
        </w:pict>
      </w:r>
    </w:p>
    <w:p w14:paraId="68BFBA37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CL-02 — Understanding Before Memorization</w:t>
      </w:r>
    </w:p>
    <w:p w14:paraId="1E57CC4A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CKLIS MUST teach learners to understand mechanisms rather than memorize syntax or isolated facts.</w:t>
      </w:r>
    </w:p>
    <w:p w14:paraId="2944F379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CCEAAF4">
          <v:rect id="_x0000_i1030" style="width:0;height:1.5pt" o:hralign="center" o:hrstd="t" o:hr="t" fillcolor="#a0a0a0" stroked="f"/>
        </w:pict>
      </w:r>
    </w:p>
    <w:p w14:paraId="553D3276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CL-03 — Scenario Before Code</w:t>
      </w:r>
    </w:p>
    <w:p w14:paraId="27C5B9FA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Whenever practical, learners MUST encounter an understandable scenario before seeing code.</w:t>
      </w:r>
    </w:p>
    <w:p w14:paraId="677C6EE1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scenario exists to build intuition, not merely to decorate the lesson.</w:t>
      </w:r>
    </w:p>
    <w:p w14:paraId="2BB69D62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F810F08">
          <v:rect id="_x0000_i1031" style="width:0;height:1.5pt" o:hralign="center" o:hrstd="t" o:hr="t" fillcolor="#a0a0a0" stroked="f"/>
        </w:pict>
      </w:r>
    </w:p>
    <w:p w14:paraId="17C084CE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CL-04 — Mechanism Before Implementation</w:t>
      </w:r>
    </w:p>
    <w:p w14:paraId="4FB3A242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lesson MUST establish how a concept works before explaining how to implement it.</w:t>
      </w:r>
    </w:p>
    <w:p w14:paraId="3964AC7F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Implementation without understanding is considered an incomplete educational outcome.</w:t>
      </w:r>
    </w:p>
    <w:p w14:paraId="663A5AE7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52A8F2E">
          <v:rect id="_x0000_i1032" style="width:0;height:1.5pt" o:hralign="center" o:hrstd="t" o:hr="t" fillcolor="#a0a0a0" stroked="f"/>
        </w:pict>
      </w:r>
    </w:p>
    <w:p w14:paraId="67BE36CB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CL-05 — One Core Learning Objective</w:t>
      </w:r>
    </w:p>
    <w:p w14:paraId="0748F2A6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educational episode MUST have exactly one primary learning objective.</w:t>
      </w:r>
    </w:p>
    <w:p w14:paraId="1491892C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Supporting ideas may exist, but they shall reinforce—not replace—the primary objective.</w:t>
      </w:r>
    </w:p>
    <w:p w14:paraId="2E481FAC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CC3B97F">
          <v:rect id="_x0000_i1033" style="width:0;height:1.5pt" o:hralign="center" o:hrstd="t" o:hr="t" fillcolor="#a0a0a0" stroked="f"/>
        </w:pict>
      </w:r>
    </w:p>
    <w:p w14:paraId="1FF3D64A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CL-06 — Misconceptions Must Be Addressed</w:t>
      </w:r>
    </w:p>
    <w:p w14:paraId="68708F53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Before introducing a new programming concept, CKLIS MUST identify and resolve the learner's most probable misconception whenever one exists.</w:t>
      </w:r>
    </w:p>
    <w:p w14:paraId="41375711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BAFF230">
          <v:rect id="_x0000_i1034" style="width:0;height:1.5pt" o:hralign="center" o:hrstd="t" o:hr="t" fillcolor="#a0a0a0" stroked="f"/>
        </w:pict>
      </w:r>
    </w:p>
    <w:p w14:paraId="031400F2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CL-07 — Mental Models Are Mandatory</w:t>
      </w:r>
    </w:p>
    <w:p w14:paraId="3174E841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lesson MUST help learners construct or strengthen at least one correct mental model.</w:t>
      </w:r>
    </w:p>
    <w:p w14:paraId="6CFEE320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Code alone is never considered a sufficient learning outcome.</w:t>
      </w:r>
    </w:p>
    <w:p w14:paraId="095C277B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7EAE5FE">
          <v:rect id="_x0000_i1035" style="width:0;height:1.5pt" o:hralign="center" o:hrstd="t" o:hr="t" fillcolor="#a0a0a0" stroked="f"/>
        </w:pict>
      </w:r>
    </w:p>
    <w:p w14:paraId="2F63600B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CL-08 — Patterns Connect Scenarios to Programming</w:t>
      </w:r>
    </w:p>
    <w:p w14:paraId="12684EFB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Scenarios are not the destination.</w:t>
      </w:r>
    </w:p>
    <w:p w14:paraId="46AAA383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MUST be guided from:</w:t>
      </w:r>
    </w:p>
    <w:p w14:paraId="1B4FB880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 → Observation → Pattern → Programming Concept.</w:t>
      </w:r>
    </w:p>
    <w:p w14:paraId="5C65CD28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 the pattern is missing, the educational bridge is incomplete.</w:t>
      </w:r>
    </w:p>
    <w:p w14:paraId="487C5C62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98610D9">
          <v:rect id="_x0000_i1036" style="width:0;height:1.5pt" o:hralign="center" o:hrstd="t" o:hr="t" fillcolor="#a0a0a0" stroked="f"/>
        </w:pict>
      </w:r>
    </w:p>
    <w:p w14:paraId="65F1082C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CL-09 — Technical Correctness Is Non-Negotiable</w:t>
      </w:r>
    </w:p>
    <w:p w14:paraId="6AD36164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simplification MUST NEVER introduce technically incorrect programming concepts.</w:t>
      </w:r>
    </w:p>
    <w:p w14:paraId="4A4C1843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When simplification and correctness conflict, correctness takes precedence.</w:t>
      </w:r>
    </w:p>
    <w:p w14:paraId="644BA192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7412AED">
          <v:rect id="_x0000_i1037" style="width:0;height:1.5pt" o:hralign="center" o:hrstd="t" o:hr="t" fillcolor="#a0a0a0" stroked="f"/>
        </w:pict>
      </w:r>
    </w:p>
    <w:p w14:paraId="44825912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CL-10 — Learning Before Speed</w:t>
      </w:r>
    </w:p>
    <w:p w14:paraId="579FEB1E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CKLIS MUST optimize for durable understanding rather than the shortest possible explanation.</w:t>
      </w:r>
    </w:p>
    <w:p w14:paraId="2D0BC719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concise lesson is desirable, but not at the expense of comprehension.</w:t>
      </w:r>
    </w:p>
    <w:p w14:paraId="37E1E4D2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A18949F">
          <v:rect id="_x0000_i1038" style="width:0;height:1.5pt" o:hralign="center" o:hrstd="t" o:hr="t" fillcolor="#a0a0a0" stroked="f"/>
        </w:pict>
      </w:r>
    </w:p>
    <w:p w14:paraId="701424DA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AI Reasoning Laws</w:t>
      </w:r>
    </w:p>
    <w:p w14:paraId="4FD6B3DC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following laws govern the reasoning process of any AI implementation conforming to CKLIS.</w:t>
      </w:r>
    </w:p>
    <w:p w14:paraId="7ABED1B7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CL-11 — Reason Before Generation</w:t>
      </w:r>
    </w:p>
    <w:p w14:paraId="05804EAC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Content generation SHALL be the final stage of the educational process.</w:t>
      </w:r>
    </w:p>
    <w:p w14:paraId="2656D342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AI MUST complete its internal educational reasoning before producing instructional material.</w:t>
      </w:r>
    </w:p>
    <w:p w14:paraId="6BF35C59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C0A7F62">
          <v:rect id="_x0000_i1039" style="width:0;height:1.5pt" o:hralign="center" o:hrstd="t" o:hr="t" fillcolor="#a0a0a0" stroked="f"/>
        </w:pict>
      </w:r>
    </w:p>
    <w:p w14:paraId="722AA635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CL-12 — Explicit Learning Objective</w:t>
      </w:r>
    </w:p>
    <w:p w14:paraId="69374466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Before constructing a lesson, the AI MUST identify the intended learning objective.</w:t>
      </w:r>
    </w:p>
    <w:p w14:paraId="0847F4B8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All subsequent decisions SHALL support that objective.</w:t>
      </w:r>
    </w:p>
    <w:p w14:paraId="4B83ED64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9C5DAD2">
          <v:rect id="_x0000_i1040" style="width:0;height:1.5pt" o:hralign="center" o:hrstd="t" o:hr="t" fillcolor="#a0a0a0" stroked="f"/>
        </w:pict>
      </w:r>
    </w:p>
    <w:p w14:paraId="1F36F829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CL-13 — Scenario Selection Is Intentional</w:t>
      </w:r>
    </w:p>
    <w:p w14:paraId="1ADB06C7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Scenarios MUST be selected because they improve understanding.</w:t>
      </w:r>
    </w:p>
    <w:p w14:paraId="5F9FB783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Scenarios MUST NOT be selected solely because they are humorous, viral, or familiar.</w:t>
      </w:r>
    </w:p>
    <w:p w14:paraId="0D5017C6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6688CD1">
          <v:rect id="_x0000_i1041" style="width:0;height:1.5pt" o:hralign="center" o:hrstd="t" o:hr="t" fillcolor="#a0a0a0" stroked="f"/>
        </w:pict>
      </w:r>
    </w:p>
    <w:p w14:paraId="54ACD215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CL-14 — Simplicity Over Cleverness</w:t>
      </w:r>
    </w:p>
    <w:p w14:paraId="05045097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When multiple explanations are educationally valid, the AI SHOULD choose the simplest explanation that preserves conceptual accuracy.</w:t>
      </w:r>
    </w:p>
    <w:p w14:paraId="119465FC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3EF28A9">
          <v:rect id="_x0000_i1042" style="width:0;height:1.5pt" o:hralign="center" o:hrstd="t" o:hr="t" fillcolor="#a0a0a0" stroked="f"/>
        </w:pict>
      </w:r>
    </w:p>
    <w:p w14:paraId="05191FB6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CL-15 — Internal Consistency</w:t>
      </w:r>
    </w:p>
    <w:p w14:paraId="2FE22E35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All parts of a lesson MUST remain logically consistent.</w:t>
      </w:r>
    </w:p>
    <w:p w14:paraId="13137DB9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Examples, explanations, visuals, and code SHALL reinforce the same mental model.</w:t>
      </w:r>
    </w:p>
    <w:p w14:paraId="6DCAED35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8F7A341">
          <v:rect id="_x0000_i1043" style="width:0;height:1.5pt" o:hralign="center" o:hrstd="t" o:hr="t" fillcolor="#a0a0a0" stroked="f"/>
        </w:pict>
      </w:r>
    </w:p>
    <w:p w14:paraId="1CFB03A4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Educational Laws</w:t>
      </w:r>
    </w:p>
    <w:p w14:paraId="64C767F1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CL-16 — Progressive Abstraction</w:t>
      </w:r>
    </w:p>
    <w:p w14:paraId="50EB7FB0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Lessons SHOULD progress from concrete experiences toward abstract programming concepts.</w:t>
      </w:r>
    </w:p>
    <w:p w14:paraId="758E556E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3F3EAF82">
          <v:rect id="_x0000_i1044" style="width:0;height:1.5pt" o:hralign="center" o:hrstd="t" o:hr="t" fillcolor="#a0a0a0" stroked="f"/>
        </w:pict>
      </w:r>
    </w:p>
    <w:p w14:paraId="70705CA3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CL-17 — Active Curiosity</w:t>
      </w:r>
    </w:p>
    <w:p w14:paraId="219EC6D6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content SHOULD encourage learners to predict, observe, question, and verify rather than passively consume information.</w:t>
      </w:r>
    </w:p>
    <w:p w14:paraId="633ECFB0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2DFDF39">
          <v:rect id="_x0000_i1045" style="width:0;height:1.5pt" o:hralign="center" o:hrstd="t" o:hr="t" fillcolor="#a0a0a0" stroked="f"/>
        </w:pict>
      </w:r>
    </w:p>
    <w:p w14:paraId="7BB28BDE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CL-18 — Reflection Completes Learning</w:t>
      </w:r>
    </w:p>
    <w:p w14:paraId="0BACCA4C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lesson SHOULD conclude by reinforcing the learner's new understanding through application or reflection.</w:t>
      </w:r>
    </w:p>
    <w:p w14:paraId="7ED988D1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183751C">
          <v:rect id="_x0000_i1046" style="width:0;height:1.5pt" o:hralign="center" o:hrstd="t" o:hr="t" fillcolor="#a0a0a0" stroked="f"/>
        </w:pict>
      </w:r>
    </w:p>
    <w:p w14:paraId="7A62B781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CL-19 — Reusable Knowledge</w:t>
      </w:r>
    </w:p>
    <w:p w14:paraId="3826BA30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should leave with knowledge that transfers beyond the immediate example.</w:t>
      </w:r>
    </w:p>
    <w:p w14:paraId="40C193B0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Teaching isolated tricks violates the long-term goals of CKLIS.</w:t>
      </w:r>
    </w:p>
    <w:p w14:paraId="5D4B8F04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B30801F">
          <v:rect id="_x0000_i1047" style="width:0;height:1.5pt" o:hralign="center" o:hrstd="t" o:hr="t" fillcolor="#a0a0a0" stroked="f"/>
        </w:pict>
      </w:r>
    </w:p>
    <w:p w14:paraId="36BA829E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CL-20 — Respect the Learner</w:t>
      </w:r>
    </w:p>
    <w:p w14:paraId="2C31AC09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content MUST never intentionally shame, belittle, or ridicule beginners for misunderstanding programming concepts.</w:t>
      </w:r>
    </w:p>
    <w:p w14:paraId="08A1976F" w14:textId="77777777" w:rsidR="00BE7361" w:rsidRPr="00BE7361" w:rsidRDefault="00205FA4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EB01402">
          <v:rect id="_x0000_i1048" style="width:0;height:1.5pt" o:hralign="center" o:hrstd="t" o:hr="t" fillcolor="#a0a0a0" stroked="f"/>
        </w:pict>
      </w:r>
    </w:p>
    <w:p w14:paraId="3A3B3FB6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1D8A2AF7" w14:textId="6CB3E106" w:rsidR="00BE7361" w:rsidRDefault="00BE7361">
      <w:r>
        <w:br w:type="page"/>
      </w:r>
    </w:p>
    <w:p w14:paraId="15F5E93C" w14:textId="77777777" w:rsidR="00BE7361" w:rsidRDefault="00BE7361" w:rsidP="00BE7361">
      <w:pPr>
        <w:pStyle w:val="Heading1"/>
      </w:pPr>
      <w:r>
        <w:lastRenderedPageBreak/>
        <w:t>Code Katha Learning Intelligence System (CKLIS)</w:t>
      </w:r>
    </w:p>
    <w:p w14:paraId="16015766" w14:textId="77777777" w:rsidR="00BE7361" w:rsidRDefault="00BE7361" w:rsidP="00BE7361">
      <w:pPr>
        <w:pStyle w:val="Heading1"/>
      </w:pPr>
      <w:r>
        <w:t>01 – Constitution</w:t>
      </w:r>
    </w:p>
    <w:p w14:paraId="4C82AB29" w14:textId="77777777" w:rsidR="00BE7361" w:rsidRDefault="00BE7361" w:rsidP="00BE7361">
      <w:pPr>
        <w:pStyle w:val="Heading2"/>
      </w:pPr>
      <w:r>
        <w:t>Part 2 (Final)</w:t>
      </w:r>
    </w:p>
    <w:p w14:paraId="4BED2C32" w14:textId="77777777" w:rsidR="00BE7361" w:rsidRDefault="00205FA4" w:rsidP="00BE7361">
      <w:r>
        <w:pict w14:anchorId="3F5455D8">
          <v:rect id="_x0000_i1049" style="width:0;height:1.5pt" o:hralign="center" o:hrstd="t" o:hr="t" fillcolor="#a0a0a0" stroked="f"/>
        </w:pict>
      </w:r>
    </w:p>
    <w:p w14:paraId="64C54E02" w14:textId="77777777" w:rsidR="00BE7361" w:rsidRDefault="00BE7361" w:rsidP="00BE7361">
      <w:pPr>
        <w:pStyle w:val="Heading1"/>
      </w:pPr>
      <w:r>
        <w:t>6. Quality Laws</w:t>
      </w:r>
    </w:p>
    <w:p w14:paraId="004E8663" w14:textId="77777777" w:rsidR="00BE7361" w:rsidRDefault="00BE7361" w:rsidP="00BE7361">
      <w:pPr>
        <w:pStyle w:val="NormalWeb"/>
      </w:pPr>
      <w:r>
        <w:t>The following constitutional laws define the minimum quality standards for every educational episode generated under CKLIS.</w:t>
      </w:r>
    </w:p>
    <w:p w14:paraId="5F862768" w14:textId="77777777" w:rsidR="00BE7361" w:rsidRDefault="00205FA4" w:rsidP="00BE7361">
      <w:r>
        <w:pict w14:anchorId="216E0FCB">
          <v:rect id="_x0000_i1050" style="width:0;height:1.5pt" o:hralign="center" o:hrstd="t" o:hr="t" fillcolor="#a0a0a0" stroked="f"/>
        </w:pict>
      </w:r>
    </w:p>
    <w:p w14:paraId="38A29767" w14:textId="77777777" w:rsidR="00BE7361" w:rsidRDefault="00BE7361" w:rsidP="00BE7361">
      <w:pPr>
        <w:pStyle w:val="Heading2"/>
      </w:pPr>
      <w:r>
        <w:t>CL-21 — Clarity Over Complexity</w:t>
      </w:r>
    </w:p>
    <w:p w14:paraId="50970B61" w14:textId="77777777" w:rsidR="00BE7361" w:rsidRDefault="00BE7361" w:rsidP="00BE7361">
      <w:pPr>
        <w:pStyle w:val="NormalWeb"/>
      </w:pPr>
      <w:r>
        <w:t>Every explanation MUST minimize unnecessary cognitive load.</w:t>
      </w:r>
    </w:p>
    <w:p w14:paraId="4D9C7496" w14:textId="77777777" w:rsidR="00BE7361" w:rsidRDefault="00BE7361" w:rsidP="00BE7361">
      <w:pPr>
        <w:pStyle w:val="NormalWeb"/>
      </w:pPr>
      <w:r>
        <w:t>Complexity may be introduced only when it directly contributes to the learner's understanding.</w:t>
      </w:r>
    </w:p>
    <w:p w14:paraId="06316AFF" w14:textId="77777777" w:rsidR="00BE7361" w:rsidRDefault="00205FA4" w:rsidP="00BE7361">
      <w:r>
        <w:pict w14:anchorId="1660ADCC">
          <v:rect id="_x0000_i1051" style="width:0;height:1.5pt" o:hralign="center" o:hrstd="t" o:hr="t" fillcolor="#a0a0a0" stroked="f"/>
        </w:pict>
      </w:r>
    </w:p>
    <w:p w14:paraId="30E27D92" w14:textId="77777777" w:rsidR="00BE7361" w:rsidRDefault="00BE7361" w:rsidP="00BE7361">
      <w:pPr>
        <w:pStyle w:val="Heading2"/>
      </w:pPr>
      <w:r>
        <w:t>CL-22 — One Dominant Mental Model</w:t>
      </w:r>
    </w:p>
    <w:p w14:paraId="7BF82812" w14:textId="77777777" w:rsidR="00BE7361" w:rsidRDefault="00BE7361" w:rsidP="00BE7361">
      <w:pPr>
        <w:pStyle w:val="NormalWeb"/>
      </w:pPr>
      <w:r>
        <w:t>Each lesson MUST build one dominant mental model.</w:t>
      </w:r>
    </w:p>
    <w:p w14:paraId="7A26392A" w14:textId="6F5594C4" w:rsidR="00BE7361" w:rsidRDefault="00BE7361" w:rsidP="00BE7361">
      <w:pPr>
        <w:pStyle w:val="NormalWeb"/>
      </w:pPr>
      <w:r>
        <w:t>Multiple supporting ideas may exist, but they shall reinforce the same conceptual understanding.</w:t>
      </w:r>
    </w:p>
    <w:p w14:paraId="247ED718" w14:textId="77777777" w:rsidR="00205FA4" w:rsidRPr="00205FA4" w:rsidRDefault="00205FA4" w:rsidP="00205FA4">
      <w:pPr>
        <w:pStyle w:val="NormalWeb"/>
      </w:pPr>
      <w:r w:rsidRPr="00205FA4">
        <w:rPr>
          <w:b/>
          <w:bCs/>
        </w:rPr>
        <w:t>CL-22A — Scenario Continuity</w:t>
      </w:r>
    </w:p>
    <w:p w14:paraId="41390F7A" w14:textId="5E071DE0" w:rsidR="00205FA4" w:rsidRDefault="00205FA4" w:rsidP="00BE7361">
      <w:pPr>
        <w:pStyle w:val="NormalWeb"/>
      </w:pPr>
      <w:r w:rsidRPr="00205FA4">
        <w:t>Once a scenario successfully establishes the dominant mental model, subsequent explanations, examples, visuals, and exercises SHOULD continue using the same scenario unless a deliberate transfer stage is being introduced.</w:t>
      </w:r>
    </w:p>
    <w:p w14:paraId="276BFF90" w14:textId="77777777" w:rsidR="00BE7361" w:rsidRDefault="00205FA4" w:rsidP="00BE7361">
      <w:r>
        <w:pict w14:anchorId="15F836CA">
          <v:rect id="_x0000_i1052" style="width:0;height:1.5pt" o:hralign="center" o:hrstd="t" o:hr="t" fillcolor="#a0a0a0" stroked="f"/>
        </w:pict>
      </w:r>
    </w:p>
    <w:p w14:paraId="7538022A" w14:textId="77777777" w:rsidR="00BE7361" w:rsidRDefault="00BE7361" w:rsidP="00BE7361">
      <w:pPr>
        <w:pStyle w:val="Heading2"/>
      </w:pPr>
      <w:r>
        <w:t>CL-23 — Consistency Across Lessons</w:t>
      </w:r>
    </w:p>
    <w:p w14:paraId="00B7F0B6" w14:textId="77777777" w:rsidR="00BE7361" w:rsidRDefault="00BE7361" w:rsidP="00BE7361">
      <w:pPr>
        <w:pStyle w:val="NormalWeb"/>
      </w:pPr>
      <w:r>
        <w:t>Equivalent programming concepts SHOULD be taught using consistent educational reasoning across the CKLIS framework.</w:t>
      </w:r>
    </w:p>
    <w:p w14:paraId="2B9A1584" w14:textId="77777777" w:rsidR="00BE7361" w:rsidRDefault="00BE7361" w:rsidP="00BE7361">
      <w:pPr>
        <w:pStyle w:val="NormalWeb"/>
      </w:pPr>
      <w:r>
        <w:t>Consistency improves long-term retention and learner confidence.</w:t>
      </w:r>
    </w:p>
    <w:p w14:paraId="5138208D" w14:textId="77777777" w:rsidR="00BE7361" w:rsidRDefault="00205FA4" w:rsidP="00BE7361">
      <w:r>
        <w:lastRenderedPageBreak/>
        <w:pict w14:anchorId="6E5AA864">
          <v:rect id="_x0000_i1053" style="width:0;height:1.5pt" o:hralign="center" o:hrstd="t" o:hr="t" fillcolor="#a0a0a0" stroked="f"/>
        </w:pict>
      </w:r>
    </w:p>
    <w:p w14:paraId="71459E05" w14:textId="77777777" w:rsidR="00BE7361" w:rsidRDefault="00BE7361" w:rsidP="00BE7361">
      <w:pPr>
        <w:pStyle w:val="Heading2"/>
      </w:pPr>
      <w:r>
        <w:t>CL-24 — Observable Cause and Effect</w:t>
      </w:r>
    </w:p>
    <w:p w14:paraId="16CC116B" w14:textId="77777777" w:rsidR="00BE7361" w:rsidRDefault="00BE7361" w:rsidP="00BE7361">
      <w:pPr>
        <w:pStyle w:val="NormalWeb"/>
      </w:pPr>
      <w:r>
        <w:t>Whenever possible, lessons MUST demonstrate observable cause-and-effect relationships rather than asking learners to accept rules without explanation.</w:t>
      </w:r>
    </w:p>
    <w:p w14:paraId="2DC4E30E" w14:textId="77777777" w:rsidR="00BE7361" w:rsidRDefault="00205FA4" w:rsidP="00BE7361">
      <w:r>
        <w:pict w14:anchorId="26FAE955">
          <v:rect id="_x0000_i1054" style="width:0;height:1.5pt" o:hralign="center" o:hrstd="t" o:hr="t" fillcolor="#a0a0a0" stroked="f"/>
        </w:pict>
      </w:r>
    </w:p>
    <w:p w14:paraId="754757DD" w14:textId="77777777" w:rsidR="00BE7361" w:rsidRDefault="00BE7361" w:rsidP="00BE7361">
      <w:pPr>
        <w:pStyle w:val="Heading2"/>
      </w:pPr>
      <w:r>
        <w:t>CL-25 — Practice Reinforces Understanding</w:t>
      </w:r>
    </w:p>
    <w:p w14:paraId="4D02B9F0" w14:textId="77777777" w:rsidR="00BE7361" w:rsidRDefault="00BE7361" w:rsidP="00BE7361">
      <w:pPr>
        <w:pStyle w:val="NormalWeb"/>
      </w:pPr>
      <w:r>
        <w:t>Every educational episode SHOULD provide an opportunity for the learner to apply or mentally test the concept being taught.</w:t>
      </w:r>
    </w:p>
    <w:p w14:paraId="7CA40161" w14:textId="77777777" w:rsidR="00BE7361" w:rsidRDefault="00BE7361" w:rsidP="00BE7361">
      <w:pPr>
        <w:pStyle w:val="NormalWeb"/>
      </w:pPr>
      <w:r>
        <w:t>Learning is strengthened through active engagement rather than passive observation.</w:t>
      </w:r>
    </w:p>
    <w:p w14:paraId="3AD5D43C" w14:textId="77777777" w:rsidR="00BE7361" w:rsidRDefault="00205FA4" w:rsidP="00BE7361">
      <w:r>
        <w:pict w14:anchorId="02D63607">
          <v:rect id="_x0000_i1055" style="width:0;height:1.5pt" o:hralign="center" o:hrstd="t" o:hr="t" fillcolor="#a0a0a0" stroked="f"/>
        </w:pict>
      </w:r>
    </w:p>
    <w:p w14:paraId="383BCE26" w14:textId="77777777" w:rsidR="00BE7361" w:rsidRDefault="00BE7361" w:rsidP="00BE7361">
      <w:pPr>
        <w:pStyle w:val="Heading1"/>
      </w:pPr>
      <w:r>
        <w:t>7. Ethical Laws</w:t>
      </w:r>
    </w:p>
    <w:p w14:paraId="6960652A" w14:textId="77777777" w:rsidR="00BE7361" w:rsidRDefault="00BE7361" w:rsidP="00BE7361">
      <w:pPr>
        <w:pStyle w:val="NormalWeb"/>
      </w:pPr>
      <w:r>
        <w:t>The following laws govern the ethical use of CKLIS.</w:t>
      </w:r>
    </w:p>
    <w:p w14:paraId="3215E289" w14:textId="77777777" w:rsidR="00BE7361" w:rsidRDefault="00205FA4" w:rsidP="00BE7361">
      <w:r>
        <w:pict w14:anchorId="6EE35D58">
          <v:rect id="_x0000_i1056" style="width:0;height:1.5pt" o:hralign="center" o:hrstd="t" o:hr="t" fillcolor="#a0a0a0" stroked="f"/>
        </w:pict>
      </w:r>
    </w:p>
    <w:p w14:paraId="0CA0794A" w14:textId="77777777" w:rsidR="00BE7361" w:rsidRDefault="00BE7361" w:rsidP="00BE7361">
      <w:pPr>
        <w:pStyle w:val="Heading2"/>
      </w:pPr>
      <w:r>
        <w:t>CL-26 — Respect for Cultures</w:t>
      </w:r>
    </w:p>
    <w:p w14:paraId="0359C55B" w14:textId="77777777" w:rsidR="00BE7361" w:rsidRDefault="00BE7361" w:rsidP="00BE7361">
      <w:pPr>
        <w:pStyle w:val="NormalWeb"/>
      </w:pPr>
      <w:r>
        <w:t>Educational scenarios MUST treat cultures, traditions, histories, and communities with respect.</w:t>
      </w:r>
    </w:p>
    <w:p w14:paraId="25F4F3C0" w14:textId="77777777" w:rsidR="00BE7361" w:rsidRDefault="00BE7361" w:rsidP="00BE7361">
      <w:pPr>
        <w:pStyle w:val="NormalWeb"/>
      </w:pPr>
      <w:r>
        <w:t>Cultural references exist to improve understanding, not to stereotype or mock.</w:t>
      </w:r>
    </w:p>
    <w:p w14:paraId="4137CF5D" w14:textId="77777777" w:rsidR="00BE7361" w:rsidRDefault="00205FA4" w:rsidP="00BE7361">
      <w:r>
        <w:pict w14:anchorId="2380D8A8">
          <v:rect id="_x0000_i1057" style="width:0;height:1.5pt" o:hralign="center" o:hrstd="t" o:hr="t" fillcolor="#a0a0a0" stroked="f"/>
        </w:pict>
      </w:r>
    </w:p>
    <w:p w14:paraId="151AE89F" w14:textId="77777777" w:rsidR="00BE7361" w:rsidRDefault="00BE7361" w:rsidP="00BE7361">
      <w:pPr>
        <w:pStyle w:val="Heading2"/>
      </w:pPr>
      <w:r>
        <w:t>CL-27 — Inclusive Learning</w:t>
      </w:r>
    </w:p>
    <w:p w14:paraId="445ADA54" w14:textId="77777777" w:rsidR="00BE7361" w:rsidRDefault="00BE7361" w:rsidP="00BE7361">
      <w:pPr>
        <w:pStyle w:val="NormalWeb"/>
      </w:pPr>
      <w:r>
        <w:t>Examples SHOULD be broadly understandable and avoid unnecessary exclusion based on geography, language, gender, age, or background.</w:t>
      </w:r>
    </w:p>
    <w:p w14:paraId="6C7695B0" w14:textId="77777777" w:rsidR="00BE7361" w:rsidRDefault="00205FA4" w:rsidP="00BE7361">
      <w:r>
        <w:pict w14:anchorId="21046DCA">
          <v:rect id="_x0000_i1058" style="width:0;height:1.5pt" o:hralign="center" o:hrstd="t" o:hr="t" fillcolor="#a0a0a0" stroked="f"/>
        </w:pict>
      </w:r>
    </w:p>
    <w:p w14:paraId="1C598497" w14:textId="77777777" w:rsidR="00BE7361" w:rsidRDefault="00BE7361" w:rsidP="00BE7361">
      <w:pPr>
        <w:pStyle w:val="Heading2"/>
      </w:pPr>
      <w:r>
        <w:t>CL-28 — Honest Communication</w:t>
      </w:r>
    </w:p>
    <w:p w14:paraId="31404DE1" w14:textId="77777777" w:rsidR="00BE7361" w:rsidRDefault="00BE7361" w:rsidP="00BE7361">
      <w:pPr>
        <w:pStyle w:val="NormalWeb"/>
      </w:pPr>
      <w:r>
        <w:t>CKLIS implementations MUST distinguish between verified facts, educational simplifications, and hypothetical examples.</w:t>
      </w:r>
    </w:p>
    <w:p w14:paraId="0AF86CFC" w14:textId="77777777" w:rsidR="00BE7361" w:rsidRDefault="00BE7361" w:rsidP="00BE7361">
      <w:pPr>
        <w:pStyle w:val="NormalWeb"/>
      </w:pPr>
      <w:r>
        <w:t>The learner should never be intentionally misled for dramatic effect.</w:t>
      </w:r>
    </w:p>
    <w:p w14:paraId="7779B485" w14:textId="77777777" w:rsidR="00BE7361" w:rsidRDefault="00205FA4" w:rsidP="00BE7361">
      <w:r>
        <w:lastRenderedPageBreak/>
        <w:pict w14:anchorId="41F4A02C">
          <v:rect id="_x0000_i1059" style="width:0;height:1.5pt" o:hralign="center" o:hrstd="t" o:hr="t" fillcolor="#a0a0a0" stroked="f"/>
        </w:pict>
      </w:r>
    </w:p>
    <w:p w14:paraId="130F3C45" w14:textId="77777777" w:rsidR="00BE7361" w:rsidRDefault="00BE7361" w:rsidP="00BE7361">
      <w:pPr>
        <w:pStyle w:val="Heading2"/>
      </w:pPr>
      <w:r>
        <w:t>CL-29 — Attribution of Ideas</w:t>
      </w:r>
    </w:p>
    <w:p w14:paraId="4A87D08C" w14:textId="77777777" w:rsidR="00BE7361" w:rsidRDefault="00BE7361" w:rsidP="00BE7361">
      <w:pPr>
        <w:pStyle w:val="NormalWeb"/>
      </w:pPr>
      <w:r>
        <w:t>When educational content is derived from identifiable external work, appropriate attribution SHOULD be provided where practical and applicable.</w:t>
      </w:r>
    </w:p>
    <w:p w14:paraId="57586E83" w14:textId="77777777" w:rsidR="00BE7361" w:rsidRDefault="00205FA4" w:rsidP="00BE7361">
      <w:r>
        <w:pict w14:anchorId="60B17DE4">
          <v:rect id="_x0000_i1060" style="width:0;height:1.5pt" o:hralign="center" o:hrstd="t" o:hr="t" fillcolor="#a0a0a0" stroked="f"/>
        </w:pict>
      </w:r>
    </w:p>
    <w:p w14:paraId="769487C1" w14:textId="77777777" w:rsidR="00BE7361" w:rsidRDefault="00BE7361" w:rsidP="00BE7361">
      <w:pPr>
        <w:pStyle w:val="Heading2"/>
      </w:pPr>
      <w:r>
        <w:t>CL-30 — Responsible AI Use</w:t>
      </w:r>
    </w:p>
    <w:p w14:paraId="3B28F418" w14:textId="77777777" w:rsidR="00BE7361" w:rsidRDefault="00BE7361" w:rsidP="00BE7361">
      <w:pPr>
        <w:pStyle w:val="NormalWeb"/>
      </w:pPr>
      <w:r>
        <w:t>AI-generated educational material SHOULD be reviewed appropriately before publication when accuracy is important.</w:t>
      </w:r>
    </w:p>
    <w:p w14:paraId="2D2915A9" w14:textId="77777777" w:rsidR="00BE7361" w:rsidRDefault="00BE7361" w:rsidP="00BE7361">
      <w:pPr>
        <w:pStyle w:val="NormalWeb"/>
      </w:pPr>
      <w:r>
        <w:t>CKLIS assists educational creation; it does not eliminate responsibility for educational quality.</w:t>
      </w:r>
    </w:p>
    <w:p w14:paraId="1C30BF2D" w14:textId="77777777" w:rsidR="00BE7361" w:rsidRDefault="00205FA4" w:rsidP="00BE7361">
      <w:r>
        <w:pict w14:anchorId="14377FBA">
          <v:rect id="_x0000_i1061" style="width:0;height:1.5pt" o:hralign="center" o:hrstd="t" o:hr="t" fillcolor="#a0a0a0" stroked="f"/>
        </w:pict>
      </w:r>
    </w:p>
    <w:p w14:paraId="1522DF77" w14:textId="77777777" w:rsidR="00BE7361" w:rsidRDefault="00BE7361" w:rsidP="00BE7361">
      <w:pPr>
        <w:pStyle w:val="Heading1"/>
      </w:pPr>
      <w:r>
        <w:t>8. Prohibited Practices</w:t>
      </w:r>
    </w:p>
    <w:p w14:paraId="75E3A1F5" w14:textId="77777777" w:rsidR="00BE7361" w:rsidRDefault="00BE7361" w:rsidP="00BE7361">
      <w:pPr>
        <w:pStyle w:val="NormalWeb"/>
      </w:pPr>
      <w:r>
        <w:t>The following practices are prohibited within CKLIS.</w:t>
      </w:r>
    </w:p>
    <w:p w14:paraId="38C92A04" w14:textId="77777777" w:rsidR="00BE7361" w:rsidRDefault="00205FA4" w:rsidP="00BE7361">
      <w:r>
        <w:pict w14:anchorId="302BCBA0">
          <v:rect id="_x0000_i1062" style="width:0;height:1.5pt" o:hralign="center" o:hrstd="t" o:hr="t" fillcolor="#a0a0a0" stroked="f"/>
        </w:pict>
      </w:r>
    </w:p>
    <w:p w14:paraId="185DB897" w14:textId="77777777" w:rsidR="00BE7361" w:rsidRDefault="00BE7361" w:rsidP="00BE7361">
      <w:pPr>
        <w:pStyle w:val="Heading2"/>
      </w:pPr>
      <w:r>
        <w:t>CP-01 — Syntax-First Teaching</w:t>
      </w:r>
    </w:p>
    <w:p w14:paraId="5E7F4A3A" w14:textId="77777777" w:rsidR="00BE7361" w:rsidRDefault="00BE7361" w:rsidP="00BE7361">
      <w:pPr>
        <w:pStyle w:val="NormalWeb"/>
      </w:pPr>
      <w:r>
        <w:t>Presenting syntax before establishing conceptual understanding as the default teaching strategy.</w:t>
      </w:r>
    </w:p>
    <w:p w14:paraId="544F76F3" w14:textId="77777777" w:rsidR="00BE7361" w:rsidRDefault="00205FA4" w:rsidP="00BE7361">
      <w:r>
        <w:pict w14:anchorId="1B2F96CA">
          <v:rect id="_x0000_i1063" style="width:0;height:1.5pt" o:hralign="center" o:hrstd="t" o:hr="t" fillcolor="#a0a0a0" stroked="f"/>
        </w:pict>
      </w:r>
    </w:p>
    <w:p w14:paraId="079326FE" w14:textId="77777777" w:rsidR="00BE7361" w:rsidRDefault="00BE7361" w:rsidP="00BE7361">
      <w:pPr>
        <w:pStyle w:val="Heading2"/>
      </w:pPr>
      <w:r>
        <w:t>CP-02 — Forced Analogies</w:t>
      </w:r>
    </w:p>
    <w:p w14:paraId="334B822A" w14:textId="77777777" w:rsidR="00BE7361" w:rsidRDefault="00BE7361" w:rsidP="00BE7361">
      <w:pPr>
        <w:pStyle w:val="NormalWeb"/>
      </w:pPr>
      <w:r>
        <w:t>Using analogies that resemble programming terminology but fail to explain the underlying mechanism.</w:t>
      </w:r>
    </w:p>
    <w:p w14:paraId="72CD5F52" w14:textId="77777777" w:rsidR="00BE7361" w:rsidRDefault="00205FA4" w:rsidP="00BE7361">
      <w:r>
        <w:pict w14:anchorId="0BB878CF">
          <v:rect id="_x0000_i1064" style="width:0;height:1.5pt" o:hralign="center" o:hrstd="t" o:hr="t" fillcolor="#a0a0a0" stroked="f"/>
        </w:pict>
      </w:r>
    </w:p>
    <w:p w14:paraId="4BCEB35E" w14:textId="77777777" w:rsidR="00BE7361" w:rsidRDefault="00BE7361" w:rsidP="00BE7361">
      <w:pPr>
        <w:pStyle w:val="Heading2"/>
      </w:pPr>
      <w:r>
        <w:t>CP-03 — Entertainment Without Learning</w:t>
      </w:r>
    </w:p>
    <w:p w14:paraId="53C3EA40" w14:textId="77777777" w:rsidR="00BE7361" w:rsidRDefault="00BE7361" w:rsidP="00BE7361">
      <w:pPr>
        <w:pStyle w:val="NormalWeb"/>
      </w:pPr>
      <w:r>
        <w:t>Optimizing educational content solely for engagement while reducing conceptual understanding.</w:t>
      </w:r>
    </w:p>
    <w:p w14:paraId="1DFE6F92" w14:textId="77777777" w:rsidR="00BE7361" w:rsidRDefault="00205FA4" w:rsidP="00BE7361">
      <w:r>
        <w:pict w14:anchorId="3EFF643B">
          <v:rect id="_x0000_i1065" style="width:0;height:1.5pt" o:hralign="center" o:hrstd="t" o:hr="t" fillcolor="#a0a0a0" stroked="f"/>
        </w:pict>
      </w:r>
    </w:p>
    <w:p w14:paraId="450AF11B" w14:textId="77777777" w:rsidR="00BE7361" w:rsidRDefault="00BE7361" w:rsidP="00BE7361">
      <w:pPr>
        <w:pStyle w:val="Heading2"/>
      </w:pPr>
      <w:r>
        <w:lastRenderedPageBreak/>
        <w:t>CP-04 — Multiple Unrelated Objectives</w:t>
      </w:r>
    </w:p>
    <w:p w14:paraId="4FD07412" w14:textId="77777777" w:rsidR="00BE7361" w:rsidRDefault="00BE7361" w:rsidP="00BE7361">
      <w:pPr>
        <w:pStyle w:val="NormalWeb"/>
      </w:pPr>
      <w:r>
        <w:t>Attempting to teach several unrelated primary concepts within a single educational episode.</w:t>
      </w:r>
    </w:p>
    <w:p w14:paraId="0B01B986" w14:textId="77777777" w:rsidR="00BE7361" w:rsidRDefault="00205FA4" w:rsidP="00BE7361">
      <w:r>
        <w:pict w14:anchorId="66B50CC3">
          <v:rect id="_x0000_i1066" style="width:0;height:1.5pt" o:hralign="center" o:hrstd="t" o:hr="t" fillcolor="#a0a0a0" stroked="f"/>
        </w:pict>
      </w:r>
    </w:p>
    <w:p w14:paraId="5C36FB22" w14:textId="77777777" w:rsidR="00BE7361" w:rsidRDefault="00BE7361" w:rsidP="00BE7361">
      <w:pPr>
        <w:pStyle w:val="Heading2"/>
      </w:pPr>
      <w:r>
        <w:t>CP-05 — Incorrect Simplification</w:t>
      </w:r>
    </w:p>
    <w:p w14:paraId="444D1CB2" w14:textId="77777777" w:rsidR="00BE7361" w:rsidRDefault="00BE7361" w:rsidP="00BE7361">
      <w:pPr>
        <w:pStyle w:val="NormalWeb"/>
      </w:pPr>
      <w:r>
        <w:t>Simplifying a programming concept in a way that creates an incorrect mental model.</w:t>
      </w:r>
    </w:p>
    <w:p w14:paraId="5D52AE3B" w14:textId="77777777" w:rsidR="00BE7361" w:rsidRDefault="00205FA4" w:rsidP="00BE7361">
      <w:r>
        <w:pict w14:anchorId="4AB7932B">
          <v:rect id="_x0000_i1067" style="width:0;height:1.5pt" o:hralign="center" o:hrstd="t" o:hr="t" fillcolor="#a0a0a0" stroked="f"/>
        </w:pict>
      </w:r>
    </w:p>
    <w:p w14:paraId="47F2F7E8" w14:textId="77777777" w:rsidR="00BE7361" w:rsidRDefault="00BE7361" w:rsidP="00BE7361">
      <w:pPr>
        <w:pStyle w:val="Heading2"/>
      </w:pPr>
      <w:r>
        <w:t>CP-06 — Hidden Assumptions</w:t>
      </w:r>
    </w:p>
    <w:p w14:paraId="4F1D5D64" w14:textId="77777777" w:rsidR="00BE7361" w:rsidRDefault="00BE7361" w:rsidP="00BE7361">
      <w:pPr>
        <w:pStyle w:val="NormalWeb"/>
      </w:pPr>
      <w:r>
        <w:t>Assuming prerequisite knowledge without making those assumptions explicit.</w:t>
      </w:r>
    </w:p>
    <w:p w14:paraId="3494A490" w14:textId="77777777" w:rsidR="00BE7361" w:rsidRDefault="00205FA4" w:rsidP="00BE7361">
      <w:r>
        <w:pict w14:anchorId="7F95BBE6">
          <v:rect id="_x0000_i1068" style="width:0;height:1.5pt" o:hralign="center" o:hrstd="t" o:hr="t" fillcolor="#a0a0a0" stroked="f"/>
        </w:pict>
      </w:r>
    </w:p>
    <w:p w14:paraId="4579FCFB" w14:textId="77777777" w:rsidR="00BE7361" w:rsidRDefault="00BE7361" w:rsidP="00BE7361">
      <w:pPr>
        <w:pStyle w:val="Heading2"/>
      </w:pPr>
      <w:r>
        <w:t>CP-07 — AI Hallucination Presented as Fact</w:t>
      </w:r>
    </w:p>
    <w:p w14:paraId="73EB0CC3" w14:textId="77777777" w:rsidR="00BE7361" w:rsidRDefault="00BE7361" w:rsidP="00BE7361">
      <w:pPr>
        <w:pStyle w:val="NormalWeb"/>
      </w:pPr>
      <w:r>
        <w:t>Presenting uncertain or fabricated technical information as verified educational knowledge.</w:t>
      </w:r>
    </w:p>
    <w:p w14:paraId="1B557E0B" w14:textId="77777777" w:rsidR="00BE7361" w:rsidRDefault="00205FA4" w:rsidP="00BE7361">
      <w:r>
        <w:pict w14:anchorId="2E565A3F">
          <v:rect id="_x0000_i1069" style="width:0;height:1.5pt" o:hralign="center" o:hrstd="t" o:hr="t" fillcolor="#a0a0a0" stroked="f"/>
        </w:pict>
      </w:r>
    </w:p>
    <w:p w14:paraId="39D1205F" w14:textId="77777777" w:rsidR="00BE7361" w:rsidRDefault="00BE7361" w:rsidP="00BE7361">
      <w:pPr>
        <w:pStyle w:val="Heading2"/>
      </w:pPr>
      <w:r>
        <w:t>CP-08 — Cultural Exploitation</w:t>
      </w:r>
    </w:p>
    <w:p w14:paraId="26D3B514" w14:textId="77777777" w:rsidR="00BE7361" w:rsidRDefault="00BE7361" w:rsidP="00BE7361">
      <w:pPr>
        <w:pStyle w:val="NormalWeb"/>
      </w:pPr>
      <w:r>
        <w:t>Using cultural, historical, or religious references merely for sensationalism or engagement.</w:t>
      </w:r>
    </w:p>
    <w:p w14:paraId="22D68E91" w14:textId="77777777" w:rsidR="00BE7361" w:rsidRDefault="00BE7361" w:rsidP="00BE7361">
      <w:pPr>
        <w:pStyle w:val="NormalWeb"/>
      </w:pPr>
      <w:r>
        <w:t>Educational references must always serve the learning objective.</w:t>
      </w:r>
    </w:p>
    <w:p w14:paraId="1C282366" w14:textId="77777777" w:rsidR="00BE7361" w:rsidRDefault="00205FA4" w:rsidP="00BE7361">
      <w:r>
        <w:pict w14:anchorId="41D0E7BF">
          <v:rect id="_x0000_i1070" style="width:0;height:1.5pt" o:hralign="center" o:hrstd="t" o:hr="t" fillcolor="#a0a0a0" stroked="f"/>
        </w:pict>
      </w:r>
    </w:p>
    <w:p w14:paraId="4AE2C7E9" w14:textId="77777777" w:rsidR="00BE7361" w:rsidRDefault="00BE7361" w:rsidP="00BE7361">
      <w:pPr>
        <w:pStyle w:val="Heading1"/>
      </w:pPr>
      <w:r>
        <w:t>9. Constitutional Amendment Process</w:t>
      </w:r>
    </w:p>
    <w:p w14:paraId="791C16E6" w14:textId="77777777" w:rsidR="00BE7361" w:rsidRDefault="00BE7361" w:rsidP="00BE7361">
      <w:pPr>
        <w:pStyle w:val="NormalWeb"/>
      </w:pPr>
      <w:r>
        <w:t>The Constitution is intended to remain stable.</w:t>
      </w:r>
    </w:p>
    <w:p w14:paraId="45A76CEA" w14:textId="77777777" w:rsidR="00BE7361" w:rsidRDefault="00BE7361" w:rsidP="00BE7361">
      <w:pPr>
        <w:pStyle w:val="NormalWeb"/>
      </w:pPr>
      <w:r>
        <w:t>Amendments SHOULD occur only when one or more of the following conditions are met:</w:t>
      </w:r>
    </w:p>
    <w:p w14:paraId="430A347C" w14:textId="77777777" w:rsidR="00BE7361" w:rsidRDefault="00BE7361" w:rsidP="00BE7361">
      <w:pPr>
        <w:pStyle w:val="NormalWeb"/>
        <w:numPr>
          <w:ilvl w:val="0"/>
          <w:numId w:val="1"/>
        </w:numPr>
      </w:pPr>
      <w:r>
        <w:t>A constitutional law conflicts with the Project Charter.</w:t>
      </w:r>
    </w:p>
    <w:p w14:paraId="798C4CF7" w14:textId="77777777" w:rsidR="00BE7361" w:rsidRDefault="00BE7361" w:rsidP="00BE7361">
      <w:pPr>
        <w:pStyle w:val="NormalWeb"/>
        <w:numPr>
          <w:ilvl w:val="0"/>
          <w:numId w:val="1"/>
        </w:numPr>
      </w:pPr>
      <w:r>
        <w:t>New educational research demonstrates a significant improvement in learning outcomes.</w:t>
      </w:r>
    </w:p>
    <w:p w14:paraId="16718A5B" w14:textId="77777777" w:rsidR="00BE7361" w:rsidRDefault="00BE7361" w:rsidP="00BE7361">
      <w:pPr>
        <w:pStyle w:val="NormalWeb"/>
        <w:numPr>
          <w:ilvl w:val="0"/>
          <w:numId w:val="1"/>
        </w:numPr>
      </w:pPr>
      <w:r>
        <w:t>An architectural inconsistency affects multiple modules.</w:t>
      </w:r>
    </w:p>
    <w:p w14:paraId="1CD58AD2" w14:textId="77777777" w:rsidR="00BE7361" w:rsidRDefault="00BE7361" w:rsidP="00BE7361">
      <w:pPr>
        <w:pStyle w:val="NormalWeb"/>
        <w:numPr>
          <w:ilvl w:val="0"/>
          <w:numId w:val="1"/>
        </w:numPr>
      </w:pPr>
      <w:r>
        <w:t>A constitutional rule prevents the healthy evolution of CKLIS.</w:t>
      </w:r>
    </w:p>
    <w:p w14:paraId="473B51E3" w14:textId="77777777" w:rsidR="00BE7361" w:rsidRDefault="00BE7361" w:rsidP="00BE7361">
      <w:pPr>
        <w:pStyle w:val="NormalWeb"/>
      </w:pPr>
      <w:r>
        <w:t>Amendments should preserve backward compatibility whenever possible.</w:t>
      </w:r>
    </w:p>
    <w:p w14:paraId="49C142C3" w14:textId="77777777" w:rsidR="00BE7361" w:rsidRDefault="00205FA4" w:rsidP="00BE7361">
      <w:r>
        <w:pict w14:anchorId="06576175">
          <v:rect id="_x0000_i1071" style="width:0;height:1.5pt" o:hralign="center" o:hrstd="t" o:hr="t" fillcolor="#a0a0a0" stroked="f"/>
        </w:pict>
      </w:r>
    </w:p>
    <w:p w14:paraId="162B0FC1" w14:textId="77777777" w:rsidR="00BE7361" w:rsidRDefault="00BE7361" w:rsidP="00BE7361">
      <w:pPr>
        <w:pStyle w:val="Heading1"/>
      </w:pPr>
      <w:r>
        <w:lastRenderedPageBreak/>
        <w:t>10. Constitutional Oath</w:t>
      </w:r>
    </w:p>
    <w:p w14:paraId="0D081B95" w14:textId="77777777" w:rsidR="00BE7361" w:rsidRDefault="00BE7361" w:rsidP="00BE7361">
      <w:pPr>
        <w:pStyle w:val="NormalWeb"/>
      </w:pPr>
      <w:r>
        <w:t>Every CKLIS implementation affirms the following commitment:</w:t>
      </w:r>
    </w:p>
    <w:p w14:paraId="0B16ED03" w14:textId="77777777" w:rsidR="00BE7361" w:rsidRDefault="00BE7361" w:rsidP="00BE7361">
      <w:pPr>
        <w:pStyle w:val="NormalWeb"/>
      </w:pPr>
      <w:r>
        <w:t>We teach for understanding before memorization.</w:t>
      </w:r>
    </w:p>
    <w:p w14:paraId="098F4351" w14:textId="77777777" w:rsidR="00BE7361" w:rsidRDefault="00BE7361" w:rsidP="00BE7361">
      <w:pPr>
        <w:pStyle w:val="NormalWeb"/>
      </w:pPr>
      <w:r>
        <w:t>We value curiosity before convenience.</w:t>
      </w:r>
    </w:p>
    <w:p w14:paraId="581628E1" w14:textId="77777777" w:rsidR="00BE7361" w:rsidRDefault="00BE7361" w:rsidP="00BE7361">
      <w:pPr>
        <w:pStyle w:val="NormalWeb"/>
      </w:pPr>
      <w:r>
        <w:t>We explain mechanisms before implementations.</w:t>
      </w:r>
    </w:p>
    <w:p w14:paraId="652B3141" w14:textId="77777777" w:rsidR="00BE7361" w:rsidRDefault="00BE7361" w:rsidP="00BE7361">
      <w:pPr>
        <w:pStyle w:val="NormalWeb"/>
      </w:pPr>
      <w:r>
        <w:t>We respect learners, cultures, and truth.</w:t>
      </w:r>
    </w:p>
    <w:p w14:paraId="450D6B92" w14:textId="77777777" w:rsidR="00BE7361" w:rsidRDefault="00BE7361" w:rsidP="00BE7361">
      <w:pPr>
        <w:pStyle w:val="NormalWeb"/>
      </w:pPr>
      <w:r>
        <w:t>We optimize for long-term understanding rather than short-term engagement.</w:t>
      </w:r>
    </w:p>
    <w:p w14:paraId="2EE49B87" w14:textId="77777777" w:rsidR="00BE7361" w:rsidRDefault="00BE7361" w:rsidP="00BE7361">
      <w:pPr>
        <w:pStyle w:val="NormalWeb"/>
      </w:pPr>
      <w:r>
        <w:t>We build educational systems that remain technically accurate, intellectually honest, and reusable across generations of learners.</w:t>
      </w:r>
    </w:p>
    <w:p w14:paraId="132F5B91" w14:textId="77777777" w:rsidR="00BE7361" w:rsidRDefault="00205FA4" w:rsidP="00BE7361">
      <w:r>
        <w:pict w14:anchorId="61427B87">
          <v:rect id="_x0000_i1072" style="width:0;height:1.5pt" o:hralign="center" o:hrstd="t" o:hr="t" fillcolor="#a0a0a0" stroked="f"/>
        </w:pict>
      </w:r>
    </w:p>
    <w:p w14:paraId="1AD89522" w14:textId="77777777" w:rsidR="00BE7361" w:rsidRDefault="00BE7361" w:rsidP="00BE7361">
      <w:pPr>
        <w:pStyle w:val="Heading1"/>
      </w:pPr>
      <w:r>
        <w:t>Final Declaration</w:t>
      </w:r>
    </w:p>
    <w:p w14:paraId="01DDE976" w14:textId="77777777" w:rsidR="00BE7361" w:rsidRDefault="00BE7361" w:rsidP="00BE7361">
      <w:pPr>
        <w:pStyle w:val="NormalWeb"/>
      </w:pPr>
      <w:r>
        <w:t>The Constitution defines the immutable educational laws of the Code Katha Learning Intelligence System.</w:t>
      </w:r>
    </w:p>
    <w:p w14:paraId="3951F882" w14:textId="77777777" w:rsidR="00BE7361" w:rsidRDefault="00BE7361" w:rsidP="00BE7361">
      <w:pPr>
        <w:pStyle w:val="NormalWeb"/>
      </w:pPr>
      <w:r>
        <w:t>Every future specification—including the Learning Science, Engine modules, Production guidelines, Quality framework, and CKMS—shall conform to the principles established in this document.</w:t>
      </w:r>
    </w:p>
    <w:p w14:paraId="18B76641" w14:textId="77777777" w:rsidR="00BE7361" w:rsidRDefault="00BE7361" w:rsidP="00BE7361">
      <w:pPr>
        <w:pStyle w:val="NormalWeb"/>
      </w:pPr>
      <w:r>
        <w:t>Where ambiguity exists, the interpretation that best preserves conceptual understanding, technical correctness, and learner benefit shall prevail.</w:t>
      </w:r>
    </w:p>
    <w:p w14:paraId="4EDA799E" w14:textId="77777777" w:rsidR="00BE7361" w:rsidRDefault="00205FA4" w:rsidP="00BE7361">
      <w:r>
        <w:pict w14:anchorId="4E89C275">
          <v:rect id="_x0000_i1073" style="width:0;height:1.5pt" o:hralign="center" o:hrstd="t" o:hr="t" fillcolor="#a0a0a0" stroked="f"/>
        </w:pict>
      </w:r>
    </w:p>
    <w:p w14:paraId="2E789078" w14:textId="77777777" w:rsidR="00BE7361" w:rsidRDefault="00BE7361" w:rsidP="00BE7361">
      <w:pPr>
        <w:pStyle w:val="Heading1"/>
      </w:pPr>
      <w:r>
        <w:t>End of Document</w:t>
      </w:r>
    </w:p>
    <w:p w14:paraId="624B1EEA" w14:textId="77777777" w:rsidR="00BE7361" w:rsidRDefault="00BE7361" w:rsidP="00BE7361">
      <w:pPr>
        <w:pStyle w:val="NormalWeb"/>
      </w:pPr>
      <w:r>
        <w:rPr>
          <w:rStyle w:val="Strong"/>
        </w:rPr>
        <w:t>Document ID:</w:t>
      </w:r>
      <w:r>
        <w:t xml:space="preserve"> CKLIS-CONSTITUTION-001</w:t>
      </w:r>
    </w:p>
    <w:p w14:paraId="76EDD03F" w14:textId="77777777" w:rsidR="00BE7361" w:rsidRDefault="00BE7361" w:rsidP="00BE7361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1C5AE78A" w14:textId="77777777" w:rsidR="00BE7361" w:rsidRDefault="00BE7361" w:rsidP="00BE7361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66716D46" w14:textId="77777777" w:rsidR="00BE7361" w:rsidRDefault="00BE7361" w:rsidP="00BE7361">
      <w:pPr>
        <w:pStyle w:val="NormalWeb"/>
      </w:pPr>
      <w:r>
        <w:rPr>
          <w:rStyle w:val="Strong"/>
        </w:rPr>
        <w:t>Next Document:</w:t>
      </w:r>
      <w:r>
        <w:t xml:space="preserve"> 02 – Learning Science</w:t>
      </w:r>
    </w:p>
    <w:p w14:paraId="4BCC97B1" w14:textId="77777777" w:rsidR="00FF13DF" w:rsidRDefault="00FF13DF" w:rsidP="00BE7361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B1EAB"/>
    <w:multiLevelType w:val="multilevel"/>
    <w:tmpl w:val="585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61"/>
    <w:rsid w:val="00205FA4"/>
    <w:rsid w:val="003C1297"/>
    <w:rsid w:val="00751AB7"/>
    <w:rsid w:val="00BA1489"/>
    <w:rsid w:val="00BE7361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7726"/>
  <w15:chartTrackingRefBased/>
  <w15:docId w15:val="{C3E24A89-C742-490B-BAC3-C404DD8D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73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7361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BE7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Emphasis">
    <w:name w:val="Emphasis"/>
    <w:basedOn w:val="DefaultParagraphFont"/>
    <w:uiPriority w:val="20"/>
    <w:qFormat/>
    <w:rsid w:val="00BE7361"/>
    <w:rPr>
      <w:i/>
      <w:iCs/>
    </w:rPr>
  </w:style>
  <w:style w:type="character" w:styleId="Strong">
    <w:name w:val="Strong"/>
    <w:basedOn w:val="DefaultParagraphFont"/>
    <w:uiPriority w:val="22"/>
    <w:qFormat/>
    <w:rsid w:val="00BE73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4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1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2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21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3</cp:revision>
  <dcterms:created xsi:type="dcterms:W3CDTF">2026-07-19T08:51:00Z</dcterms:created>
  <dcterms:modified xsi:type="dcterms:W3CDTF">2026-07-21T05:53:00Z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619a8a9e-3828-4758-a631-448d85a01561</vt:lpwstr>
  </property>
</Properties>
</file>