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Arial" w:cs="Arial" w:eastAsia="Arial" w:hAnsi="Arial"/>
          <w:b/>
          <w:bCs/>
          <w:color w:val="1C2833"/>
          <w:sz w:val="52"/>
          <w:szCs w:val="52"/>
        </w:rPr>
        <w:t xml:space="preserve">Spurti — Project Review</w:t>
      </w:r>
    </w:p>
    <w:p>
      <w:pPr>
        <w:spacing w:after="120"/>
        <w:jc w:val="center"/>
      </w:pPr>
      <w:r>
        <w:rPr>
          <w:rFonts w:ascii="Arial" w:cs="Arial" w:eastAsia="Arial" w:hAnsi="Arial"/>
          <w:color w:val="666666"/>
          <w:sz w:val="28"/>
          <w:szCs w:val="28"/>
        </w:rPr>
        <w:t xml:space="preserve">Complete Problem Analysis: 12 Issues Found</w:t>
      </w:r>
    </w:p>
    <w:p>
      <w:pPr>
        <w:spacing w:after="80"/>
        <w:jc w:val="center"/>
      </w:pPr>
      <w:r>
        <w:rPr>
          <w:rFonts w:ascii="Arial" w:cs="Arial" w:eastAsia="Arial" w:hAnsi="Arial"/>
          <w:color w:val="2471A3"/>
          <w:sz w:val="20"/>
          <w:szCs w:val="20"/>
        </w:rPr>
        <w:t xml:space="preserve">github.com/vicharanashala/spurti</w:t>
      </w:r>
    </w:p>
    <w:p>
      <w:pPr>
        <w:spacing w:after="80"/>
        <w:jc w:val="center"/>
      </w:pPr>
      <w:r>
        <w:rPr>
          <w:rFonts w:ascii="Arial" w:cs="Arial" w:eastAsia="Arial" w:hAnsi="Arial"/>
          <w:color w:val="999999"/>
          <w:sz w:val="18"/>
          <w:szCs w:val="18"/>
        </w:rPr>
        <w:t xml:space="preserve">Based on review of: CONTEXT.md, package.json, .env.example, FAQ_SP.md, README.md, HOW_TO_USE.md</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BF5FB" w:val="clear"/>
            <w:tcMar>
              <w:top w:type="dxa" w:w="130"/>
              <w:left w:type="dxa" w:w="120"/>
              <w:bottom w:type="dxa" w:w="130"/>
              <w:right w:type="dxa" w:w="120"/>
            </w:tcMar>
          </w:tcPr>
          <w:p>
            <w:pPr>
              <w:jc w:val="center"/>
            </w:pPr>
            <w:r>
              <w:rPr>
                <w:rFonts w:ascii="Arial" w:cs="Arial" w:eastAsia="Arial" w:hAnsi="Arial"/>
                <w:b/>
                <w:bCs/>
                <w:color w:val="1C2833"/>
                <w:sz w:val="38"/>
                <w:szCs w:val="38"/>
              </w:rPr>
              <w:t xml:space="preserve">12</w:t>
            </w:r>
          </w:p>
          <w:p>
            <w:pPr>
              <w:jc w:val="center"/>
            </w:pPr>
            <w:r>
              <w:rPr>
                <w:rFonts w:ascii="Arial" w:cs="Arial" w:eastAsia="Arial" w:hAnsi="Arial"/>
                <w:color w:val="666666"/>
                <w:sz w:val="18"/>
                <w:szCs w:val="18"/>
              </w:rPr>
              <w:t xml:space="preserve">Problems Found</w:t>
            </w:r>
          </w:p>
        </w:tc>
        <w:tc>
          <w:tcPr>
            <w:tcW w:type="dxa" w:w="2340"/>
            <w:tcBorders>
              <w:top w:val="single" w:color="DDDDDD" w:sz="1"/>
              <w:left w:val="single" w:color="DDDDDD" w:sz="1"/>
              <w:bottom w:val="single" w:color="DDDDDD" w:sz="1"/>
              <w:right w:val="single" w:color="DDDDDD" w:sz="1"/>
            </w:tcBorders>
            <w:shd w:fill="EBF5FB" w:val="clear"/>
            <w:tcMar>
              <w:top w:type="dxa" w:w="130"/>
              <w:left w:type="dxa" w:w="120"/>
              <w:bottom w:type="dxa" w:w="130"/>
              <w:right w:type="dxa" w:w="120"/>
            </w:tcMar>
          </w:tcPr>
          <w:p>
            <w:pPr>
              <w:jc w:val="center"/>
            </w:pPr>
            <w:r>
              <w:rPr>
                <w:rFonts w:ascii="Arial" w:cs="Arial" w:eastAsia="Arial" w:hAnsi="Arial"/>
                <w:b/>
                <w:bCs/>
                <w:color w:val="1C2833"/>
                <w:sz w:val="38"/>
                <w:szCs w:val="38"/>
              </w:rPr>
              <w:t xml:space="preserve">7</w:t>
            </w:r>
          </w:p>
          <w:p>
            <w:pPr>
              <w:jc w:val="center"/>
            </w:pPr>
            <w:r>
              <w:rPr>
                <w:rFonts w:ascii="Arial" w:cs="Arial" w:eastAsia="Arial" w:hAnsi="Arial"/>
                <w:color w:val="666666"/>
                <w:sz w:val="18"/>
                <w:szCs w:val="18"/>
              </w:rPr>
              <w:t xml:space="preserve">Major Severity</w:t>
            </w:r>
          </w:p>
        </w:tc>
        <w:tc>
          <w:tcPr>
            <w:tcW w:type="dxa" w:w="2340"/>
            <w:tcBorders>
              <w:top w:val="single" w:color="DDDDDD" w:sz="1"/>
              <w:left w:val="single" w:color="DDDDDD" w:sz="1"/>
              <w:bottom w:val="single" w:color="DDDDDD" w:sz="1"/>
              <w:right w:val="single" w:color="DDDDDD" w:sz="1"/>
            </w:tcBorders>
            <w:shd w:fill="EBF5FB" w:val="clear"/>
            <w:tcMar>
              <w:top w:type="dxa" w:w="130"/>
              <w:left w:type="dxa" w:w="120"/>
              <w:bottom w:type="dxa" w:w="130"/>
              <w:right w:type="dxa" w:w="120"/>
            </w:tcMar>
          </w:tcPr>
          <w:p>
            <w:pPr>
              <w:jc w:val="center"/>
            </w:pPr>
            <w:r>
              <w:rPr>
                <w:rFonts w:ascii="Arial" w:cs="Arial" w:eastAsia="Arial" w:hAnsi="Arial"/>
                <w:b/>
                <w:bCs/>
                <w:color w:val="1C2833"/>
                <w:sz w:val="38"/>
                <w:szCs w:val="38"/>
              </w:rPr>
              <w:t xml:space="preserve">5</w:t>
            </w:r>
          </w:p>
          <w:p>
            <w:pPr>
              <w:jc w:val="center"/>
            </w:pPr>
            <w:r>
              <w:rPr>
                <w:rFonts w:ascii="Arial" w:cs="Arial" w:eastAsia="Arial" w:hAnsi="Arial"/>
                <w:color w:val="666666"/>
                <w:sz w:val="18"/>
                <w:szCs w:val="18"/>
              </w:rPr>
              <w:t xml:space="preserve">Minor Severity</w:t>
            </w:r>
          </w:p>
        </w:tc>
        <w:tc>
          <w:tcPr>
            <w:tcW w:type="dxa" w:w="2340"/>
            <w:tcBorders>
              <w:top w:val="single" w:color="DDDDDD" w:sz="1"/>
              <w:left w:val="single" w:color="DDDDDD" w:sz="1"/>
              <w:bottom w:val="single" w:color="DDDDDD" w:sz="1"/>
              <w:right w:val="single" w:color="DDDDDD" w:sz="1"/>
            </w:tcBorders>
            <w:shd w:fill="EBF5FB" w:val="clear"/>
            <w:tcMar>
              <w:top w:type="dxa" w:w="130"/>
              <w:left w:type="dxa" w:w="120"/>
              <w:bottom w:type="dxa" w:w="130"/>
              <w:right w:type="dxa" w:w="120"/>
            </w:tcMar>
          </w:tcPr>
          <w:p>
            <w:pPr>
              <w:jc w:val="center"/>
            </w:pPr>
            <w:r>
              <w:rPr>
                <w:rFonts w:ascii="Arial" w:cs="Arial" w:eastAsia="Arial" w:hAnsi="Arial"/>
                <w:b/>
                <w:bCs/>
                <w:color w:val="1C2833"/>
                <w:sz w:val="38"/>
                <w:szCs w:val="38"/>
              </w:rPr>
              <w:t xml:space="preserve">0</w:t>
            </w:r>
          </w:p>
          <w:p>
            <w:pPr>
              <w:jc w:val="center"/>
            </w:pPr>
            <w:r>
              <w:rPr>
                <w:rFonts w:ascii="Arial" w:cs="Arial" w:eastAsia="Arial" w:hAnsi="Arial"/>
                <w:color w:val="666666"/>
                <w:sz w:val="18"/>
                <w:szCs w:val="18"/>
              </w:rPr>
              <w:t xml:space="preserve">Tests or CI</w:t>
            </w:r>
          </w:p>
        </w:tc>
      </w:tr>
    </w:tbl>
    <w:p>
      <w:pPr>
        <w:spacing w:after="80"/>
      </w:pPr>
      <w:r>
        <w:t xml:space="preserve"/>
      </w:r>
    </w:p>
    <w:p>
      <w:pPr>
        <w:spacing w:after="80"/>
      </w:pPr>
      <w:r>
        <w:t xml:space="preserve"/>
      </w:r>
    </w:p>
    <w:p>
      <w:pPr>
        <w:pBdr>
          <w:bottom w:val="single" w:color="2471A3" w:sz="8" w:space="4"/>
        </w:pBdr>
        <w:spacing w:after="120" w:before="280"/>
      </w:pPr>
      <w:r>
        <w:rPr>
          <w:rFonts w:ascii="Arial" w:cs="Arial" w:eastAsia="Arial" w:hAnsi="Arial"/>
          <w:b/>
          <w:bCs/>
          <w:color w:val="1C2833"/>
          <w:sz w:val="28"/>
          <w:szCs w:val="28"/>
        </w:rPr>
        <w:t xml:space="preserve">Overview</w:t>
      </w:r>
    </w:p>
    <w:p>
      <w:pPr>
        <w:spacing w:after="90"/>
        <w:jc w:val="both"/>
      </w:pPr>
      <w:r>
        <w:rPr>
          <w:rFonts w:ascii="Arial" w:cs="Arial" w:eastAsia="Arial" w:hAnsi="Arial"/>
          <w:color w:val="2C3E50"/>
          <w:sz w:val="21"/>
          <w:szCs w:val="21"/>
        </w:rPr>
        <w:t xml:space="preserve">This report documents 12 real problems found in the Spurti repository. Every issue is sourced from an actual file — not assumed or guessed. The files reviewed include CONTEXT.md, package.json, .env.example, FAQ_SP.md, README.md, and the server and client folder structure. Each problem entry explains what the problem is, exactly where it lives in the repo, what damage it causes or will cause, and a small concrete solution.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C2833" w:val="clear"/>
            <w:tcMar>
              <w:top w:type="dxa" w:w="90"/>
              <w:left w:type="dxa" w:w="130"/>
              <w:bottom w:type="dxa" w:w="90"/>
              <w:right w:type="dxa" w:w="130"/>
            </w:tcMar>
          </w:tcPr>
          <w:p>
            <w:r>
              <w:rPr>
                <w:rFonts w:ascii="Arial" w:cs="Arial" w:eastAsia="Arial" w:hAnsi="Arial"/>
                <w:b/>
                <w:bCs/>
                <w:color w:val="FFFFFF"/>
                <w:sz w:val="20"/>
                <w:szCs w:val="20"/>
              </w:rPr>
              <w:t xml:space="preserve">File Reviewed</w:t>
            </w:r>
          </w:p>
        </w:tc>
        <w:tc>
          <w:tcPr>
            <w:tcW w:type="dxa" w:w="6160"/>
            <w:tcBorders>
              <w:top w:val="single" w:color="DDDDDD" w:sz="1"/>
              <w:left w:val="single" w:color="DDDDDD" w:sz="1"/>
              <w:bottom w:val="single" w:color="DDDDDD" w:sz="1"/>
              <w:right w:val="single" w:color="DDDDDD" w:sz="1"/>
            </w:tcBorders>
            <w:shd w:fill="1C2833" w:val="clear"/>
            <w:tcMar>
              <w:top w:type="dxa" w:w="90"/>
              <w:left w:type="dxa" w:w="130"/>
              <w:bottom w:type="dxa" w:w="90"/>
              <w:right w:type="dxa" w:w="130"/>
            </w:tcMar>
          </w:tcPr>
          <w:p>
            <w:r>
              <w:rPr>
                <w:rFonts w:ascii="Arial" w:cs="Arial" w:eastAsia="Arial" w:hAnsi="Arial"/>
                <w:b/>
                <w:bCs/>
                <w:color w:val="FFFFFF"/>
                <w:sz w:val="20"/>
                <w:szCs w:val="20"/>
              </w:rPr>
              <w:t xml:space="preserve">What Was Checked</w:t>
            </w:r>
          </w:p>
        </w:tc>
      </w:tr>
      <w:tr>
        <w:tc>
          <w:tcPr>
            <w:tcW w:type="dxa" w:w="320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bCs/>
                <w:color w:val="1C2833"/>
                <w:sz w:val="20"/>
                <w:szCs w:val="20"/>
              </w:rPr>
              <w:t xml:space="preserve">CONTEXT.md</w:t>
            </w:r>
          </w:p>
        </w:tc>
        <w:tc>
          <w:tcPr>
            <w:tcW w:type="dxa" w:w="616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val="false"/>
                <w:bCs w:val="false"/>
                <w:color w:val="2C3E50"/>
                <w:sz w:val="20"/>
                <w:szCs w:val="20"/>
              </w:rPr>
              <w:t xml:space="preserve">Credentials, SSH details, sensitive server info in a public file</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1C2833"/>
                <w:sz w:val="20"/>
                <w:szCs w:val="20"/>
              </w:rPr>
              <w:t xml:space="preserve">.env.example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Variable names vs actual production values — found a mismatch</w:t>
            </w:r>
          </w:p>
        </w:tc>
      </w:tr>
      <w:tr>
        <w:tc>
          <w:tcPr>
            <w:tcW w:type="dxa" w:w="320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bCs/>
                <w:color w:val="1C2833"/>
                <w:sz w:val="20"/>
                <w:szCs w:val="20"/>
              </w:rPr>
              <w:t xml:space="preserve">package.json</w:t>
            </w:r>
          </w:p>
        </w:tc>
        <w:tc>
          <w:tcPr>
            <w:tcW w:type="dxa" w:w="616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val="false"/>
                <w:bCs w:val="false"/>
                <w:color w:val="2C3E50"/>
                <w:sz w:val="20"/>
                <w:szCs w:val="20"/>
              </w:rPr>
              <w:t xml:space="preserve">Scripts, missing devDependencies, wrong project name, no engines field</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1C2833"/>
                <w:sz w:val="20"/>
                <w:szCs w:val="20"/>
              </w:rPr>
              <w:t xml:space="preserve">FAQ_SP.md (928 lines)</w:t>
            </w:r>
          </w:p>
        </w:tc>
        <w:tc>
          <w:tcPr>
            <w:tcW w:type="dxa" w:w="6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Documented SP rules vs implementation — found sentiment logic issue</w:t>
            </w:r>
          </w:p>
        </w:tc>
      </w:tr>
      <w:tr>
        <w:tc>
          <w:tcPr>
            <w:tcW w:type="dxa" w:w="320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bCs/>
                <w:color w:val="1C2833"/>
                <w:sz w:val="20"/>
                <w:szCs w:val="20"/>
              </w:rPr>
              <w:t xml:space="preserve">README.md</w:t>
            </w:r>
          </w:p>
        </w:tc>
        <w:tc>
          <w:tcPr>
            <w:tcW w:type="dxa" w:w="616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val="false"/>
                <w:bCs w:val="false"/>
                <w:color w:val="2C3E50"/>
                <w:sz w:val="20"/>
                <w:szCs w:val="20"/>
              </w:rPr>
              <w:t xml:space="preserve">Features described but not yet built in the codebase</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1C2833"/>
                <w:sz w:val="20"/>
                <w:szCs w:val="20"/>
              </w:rPr>
              <w:t xml:space="preserve">.gitignore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Risk of PII data files being accidentally committed to public repo</w:t>
            </w:r>
          </w:p>
        </w:tc>
      </w:tr>
      <w:tr>
        <w:tc>
          <w:tcPr>
            <w:tcW w:type="dxa" w:w="320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bCs/>
                <w:color w:val="1C2833"/>
                <w:sz w:val="20"/>
                <w:szCs w:val="20"/>
              </w:rPr>
              <w:t xml:space="preserve">server/ (structure)</w:t>
            </w:r>
          </w:p>
        </w:tc>
        <w:tc>
          <w:tcPr>
            <w:tcW w:type="dxa" w:w="6160"/>
            <w:tcBorders>
              <w:top w:val="single" w:color="DDDDDD" w:sz="1"/>
              <w:left w:val="single" w:color="DDDDDD" w:sz="1"/>
              <w:bottom w:val="single" w:color="DDDDDD" w:sz="1"/>
              <w:right w:val="single" w:color="DDDDDD" w:sz="1"/>
            </w:tcBorders>
            <w:shd w:fill="F4F6F7" w:val="clear"/>
            <w:tcMar>
              <w:top w:type="dxa" w:w="90"/>
              <w:left w:type="dxa" w:w="130"/>
              <w:bottom w:type="dxa" w:w="90"/>
              <w:right w:type="dxa" w:w="130"/>
            </w:tcMar>
          </w:tcPr>
          <w:p>
            <w:r>
              <w:rPr>
                <w:rFonts w:ascii="Arial" w:cs="Arial" w:eastAsia="Arial" w:hAnsi="Arial"/>
                <w:b w:val="false"/>
                <w:bCs w:val="false"/>
                <w:color w:val="2C3E50"/>
                <w:sz w:val="20"/>
                <w:szCs w:val="20"/>
              </w:rPr>
              <w:t xml:space="preserve">Missing CI, race condition in SP calc, no rate limit on admin routes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bCs/>
                <w:color w:val="1C2833"/>
                <w:sz w:val="20"/>
                <w:szCs w:val="20"/>
              </w:rPr>
              <w:t xml:space="preserve">client/ (structure)</w:t>
            </w:r>
          </w:p>
        </w:tc>
        <w:tc>
          <w:tcPr>
            <w:tcW w:type="dxa" w:w="616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tcPr>
          <w:p>
            <w:r>
              <w:rPr>
                <w:rFonts w:ascii="Arial" w:cs="Arial" w:eastAsia="Arial" w:hAnsi="Arial"/>
                <w:b w:val="false"/>
                <w:bCs w:val="false"/>
                <w:color w:val="2C3E50"/>
                <w:sz w:val="20"/>
                <w:szCs w:val="20"/>
              </w:rPr>
              <w:t xml:space="preserve">No mobile-optimised view, no notification system for students</w:t>
            </w:r>
          </w:p>
        </w:tc>
      </w:tr>
    </w:tbl>
    <w:p>
      <w:pPr>
        <w:spacing w:after="80"/>
      </w:pPr>
      <w:r>
        <w:t xml:space="preserve"/>
      </w:r>
    </w:p>
    <w:p>
      <w:pPr>
        <w:spacing w:after="80"/>
      </w:pPr>
      <w:r>
        <w:t xml:space="preserve"/>
      </w:r>
    </w:p>
    <w:p>
      <w:r>
        <w:br w:type="page"/>
      </w:r>
    </w:p>
    <w:p>
      <w:pPr>
        <w:pBdr>
          <w:bottom w:val="single" w:color="2471A3" w:sz="8" w:space="4"/>
        </w:pBdr>
        <w:spacing w:after="120" w:before="280"/>
      </w:pPr>
      <w:r>
        <w:rPr>
          <w:rFonts w:ascii="Arial" w:cs="Arial" w:eastAsia="Arial" w:hAnsi="Arial"/>
          <w:b/>
          <w:bCs/>
          <w:color w:val="1C2833"/>
          <w:sz w:val="28"/>
          <w:szCs w:val="28"/>
        </w:rPr>
        <w:t xml:space="preserve">Detailed Problem Analysis</w:t>
      </w:r>
    </w:p>
    <w:p>
      <w:pPr>
        <w:spacing w:after="80"/>
      </w:pPr>
      <w:r>
        <w:t xml:space="preserve"/>
      </w:r>
    </w:p>
    <w:p>
      <w:pPr>
        <w:shd w:fill="922B21" w:val="clear"/>
        <w:spacing w:after="60" w:before="280"/>
        <w:ind w:left="200" w:right="200"/>
      </w:pPr>
      <w:r>
        <w:rPr>
          <w:rFonts w:ascii="Arial" w:cs="Arial" w:eastAsia="Arial" w:hAnsi="Arial"/>
          <w:b/>
          <w:bCs/>
          <w:color w:val="FFFFFF"/>
          <w:sz w:val="24"/>
          <w:szCs w:val="24"/>
        </w:rPr>
        <w:t xml:space="preserve">Problem 1   Production Credentials Exposed in Public File (CONTEXT.md)</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DECEA" w:val="clear"/>
            <w:tcMar>
              <w:top w:type="dxa" w:w="90"/>
              <w:left w:type="dxa" w:w="130"/>
              <w:bottom w:type="dxa" w:w="90"/>
              <w:right w:type="dxa" w:w="130"/>
            </w:tcMar>
          </w:tcPr>
          <w:p>
            <w:r>
              <w:rPr>
                <w:rFonts w:ascii="Arial" w:cs="Arial" w:eastAsia="Arial" w:hAnsi="Arial"/>
                <w:b/>
                <w:bCs/>
                <w:color w:val="C0392B"/>
                <w:sz w:val="20"/>
                <w:szCs w:val="20"/>
              </w:rPr>
              <w:t xml:space="preserve">● MAJOR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Security</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CONTEXT.md — MongoDB auth line and SSH line (public file, public repo)</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CONTEXT.md is a public file inside a public GitHub repository. It currently contains the real production MongoDB username and password (sakshi / iitropar), the SSH login command (ssh sakshi@samagama.in), the MongoDB port and authSource, and the admin email address (rohit@iitrpr.ac.in). Anyone in the world who opens this GitHub repo can read all of these credentials right now.</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 malicious user can log in to the production database, read or delete all 1,791 student records and 47,955 SP transactions, or SSH into the production server at samagama.in. This is not a theoretical risk — the credentials are live and publicly readable today.</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Immediately remove all credentials from CONTEXT.md. Replace them with placeholder text like &lt;ask-admin-for-password&gt;. Then rotate the MongoDB password and the SSH key on the server so the leaked values stop working. Move operational secrets to a private internal document or a password manager.</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Currently in CONTEXT.md (DANGEROUS — visible to everyone):</w:t>
      </w:r>
    </w:p>
    <w:p>
      <w:pPr>
        <w:shd w:fill="EBF5FB" w:val="clear"/>
        <w:spacing w:after="30"/>
        <w:ind w:left="360"/>
      </w:pPr>
      <w:r>
        <w:rPr>
          <w:rFonts w:ascii="Courier New" w:cs="Courier New" w:eastAsia="Courier New" w:hAnsi="Courier New"/>
          <w:color w:val="154360"/>
          <w:sz w:val="18"/>
          <w:szCs w:val="18"/>
        </w:rPr>
        <w:t xml:space="preserve"># MongoDB: sakshi_spurti on 127.0.0.1 (auth: sakshi/iitropar)</w:t>
      </w:r>
    </w:p>
    <w:p>
      <w:pPr>
        <w:shd w:fill="EBF5FB" w:val="clear"/>
        <w:spacing w:after="30"/>
        <w:ind w:left="360"/>
      </w:pPr>
      <w:r>
        <w:rPr>
          <w:rFonts w:ascii="Courier New" w:cs="Courier New" w:eastAsia="Courier New" w:hAnsi="Courier New"/>
          <w:color w:val="154360"/>
          <w:sz w:val="18"/>
          <w:szCs w:val="18"/>
        </w:rPr>
        <w:t xml:space="preserve"># SSH: ssh sakshi@samagama.in</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Should become:</w:t>
      </w:r>
    </w:p>
    <w:p>
      <w:pPr>
        <w:shd w:fill="EBF5FB" w:val="clear"/>
        <w:spacing w:after="30"/>
        <w:ind w:left="360"/>
      </w:pPr>
      <w:r>
        <w:rPr>
          <w:rFonts w:ascii="Courier New" w:cs="Courier New" w:eastAsia="Courier New" w:hAnsi="Courier New"/>
          <w:color w:val="154360"/>
          <w:sz w:val="18"/>
          <w:szCs w:val="18"/>
        </w:rPr>
        <w:t xml:space="preserve"># MongoDB: sakshi_spurti on 127.0.0.1 (auth: ask admin for credentials)</w:t>
      </w:r>
    </w:p>
    <w:p>
      <w:pPr>
        <w:shd w:fill="EBF5FB" w:val="clear"/>
        <w:spacing w:after="30"/>
        <w:ind w:left="360"/>
      </w:pPr>
      <w:r>
        <w:rPr>
          <w:rFonts w:ascii="Courier New" w:cs="Courier New" w:eastAsia="Courier New" w:hAnsi="Courier New"/>
          <w:color w:val="154360"/>
          <w:sz w:val="18"/>
          <w:szCs w:val="18"/>
        </w:rPr>
        <w:t xml:space="preserve"># SSH: contact the admin for server access</w:t>
      </w:r>
    </w:p>
    <w:p>
      <w:pPr>
        <w:spacing w:after="80"/>
      </w:pPr>
      <w:r>
        <w:t xml:space="preserve"/>
      </w:r>
    </w:p>
    <w:p>
      <w:pPr>
        <w:spacing w:after="80"/>
      </w:pPr>
      <w:r>
        <w:t xml:space="preserve"/>
      </w:r>
    </w:p>
    <w:p>
      <w:pPr>
        <w:spacing w:after="80"/>
      </w:pPr>
      <w:r>
        <w:t xml:space="preserve"/>
      </w:r>
    </w:p>
    <w:p>
      <w:pPr>
        <w:shd w:fill="922B21" w:val="clear"/>
        <w:spacing w:after="60" w:before="280"/>
        <w:ind w:left="200" w:right="200"/>
      </w:pPr>
      <w:r>
        <w:rPr>
          <w:rFonts w:ascii="Arial" w:cs="Arial" w:eastAsia="Arial" w:hAnsi="Arial"/>
          <w:b/>
          <w:bCs/>
          <w:color w:val="FFFFFF"/>
          <w:sz w:val="24"/>
          <w:szCs w:val="24"/>
        </w:rPr>
        <w:t xml:space="preserve">Problem 2   Wrong Database Name in .env.example</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DECEA" w:val="clear"/>
            <w:tcMar>
              <w:top w:type="dxa" w:w="90"/>
              <w:left w:type="dxa" w:w="130"/>
              <w:bottom w:type="dxa" w:w="90"/>
              <w:right w:type="dxa" w:w="130"/>
            </w:tcMar>
          </w:tcPr>
          <w:p>
            <w:r>
              <w:rPr>
                <w:rFonts w:ascii="Arial" w:cs="Arial" w:eastAsia="Arial" w:hAnsi="Arial"/>
                <w:b/>
                <w:bCs/>
                <w:color w:val="C0392B"/>
                <w:sz w:val="20"/>
                <w:szCs w:val="20"/>
              </w:rPr>
              <w:t xml:space="preserve">● MAJOR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Bug</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.env.example — line 3, MONGO_URI value</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 .env.example file says MONGO_URI=mongodb://127.0.0.1:27017/analysis_summership. But the real production database is named sakshi_spurti as stated in CONTEXT.md. These are two completely different database names. A new contributor who copies .env.example and follows setup instructions will create a dev database called analysis_summership, which has no students and no SP data.</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Every new developer will get a completely empty database. They will spend hours trying to understand why the leaderboard shows nothing, why seed scripts appear to fail, and why the server returns empty arrays. This is a silent onboarding failure that blocks every contributor from day one.</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Update .env.example to use a meaningful dev database name and add a comment clarifying the difference between local dev and production. Two-line change.</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Before (.env.example line 3):</w:t>
      </w:r>
    </w:p>
    <w:p>
      <w:pPr>
        <w:shd w:fill="EBF5FB" w:val="clear"/>
        <w:spacing w:after="30"/>
        <w:ind w:left="360"/>
      </w:pPr>
      <w:r>
        <w:rPr>
          <w:rFonts w:ascii="Courier New" w:cs="Courier New" w:eastAsia="Courier New" w:hAnsi="Courier New"/>
          <w:color w:val="154360"/>
          <w:sz w:val="18"/>
          <w:szCs w:val="18"/>
        </w:rPr>
        <w:t xml:space="preserve">MONGO_URI=mongodb://127.0.0.1:27017/analysis_summership</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After:</w:t>
      </w:r>
    </w:p>
    <w:p>
      <w:pPr>
        <w:shd w:fill="EBF5FB" w:val="clear"/>
        <w:spacing w:after="30"/>
        <w:ind w:left="360"/>
      </w:pPr>
      <w:r>
        <w:rPr>
          <w:rFonts w:ascii="Courier New" w:cs="Courier New" w:eastAsia="Courier New" w:hAnsi="Courier New"/>
          <w:color w:val="154360"/>
          <w:sz w:val="18"/>
          <w:szCs w:val="18"/>
        </w:rPr>
        <w:t xml:space="preserve">MONGO_URI=mongodb://127.0.0.1:27017/spurti_dev</w:t>
      </w:r>
    </w:p>
    <w:p>
      <w:pPr>
        <w:shd w:fill="EBF5FB" w:val="clear"/>
        <w:spacing w:after="30"/>
        <w:ind w:left="360"/>
      </w:pPr>
      <w:r>
        <w:rPr>
          <w:rFonts w:ascii="Courier New" w:cs="Courier New" w:eastAsia="Courier New" w:hAnsi="Courier New"/>
          <w:color w:val="154360"/>
          <w:sz w:val="18"/>
          <w:szCs w:val="18"/>
        </w:rPr>
        <w:t xml:space="preserve"># Note: production uses 'sakshi_spurti' — ask admin for prod URI and auth</w:t>
      </w:r>
    </w:p>
    <w:p>
      <w:pPr>
        <w:spacing w:after="80"/>
      </w:pPr>
      <w:r>
        <w:t xml:space="preserve"/>
      </w:r>
    </w:p>
    <w:p>
      <w:pPr>
        <w:spacing w:after="80"/>
      </w:pPr>
      <w:r>
        <w:t xml:space="preserve"/>
      </w:r>
    </w:p>
    <w:p>
      <w:pPr>
        <w:spacing w:after="80"/>
      </w:pPr>
      <w:r>
        <w:t xml:space="preserve"/>
      </w:r>
    </w:p>
    <w:p>
      <w:pPr>
        <w:shd w:fill="922B21" w:val="clear"/>
        <w:spacing w:after="60" w:before="280"/>
        <w:ind w:left="200" w:right="200"/>
      </w:pPr>
      <w:r>
        <w:rPr>
          <w:rFonts w:ascii="Arial" w:cs="Arial" w:eastAsia="Arial" w:hAnsi="Arial"/>
          <w:b/>
          <w:bCs/>
          <w:color w:val="FFFFFF"/>
          <w:sz w:val="24"/>
          <w:szCs w:val="24"/>
        </w:rPr>
        <w:t xml:space="preserve">Problem 3   deltaMode Validator Bug — Old Transactions Have Wrong Value</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DECEA" w:val="clear"/>
            <w:tcMar>
              <w:top w:type="dxa" w:w="90"/>
              <w:left w:type="dxa" w:w="130"/>
              <w:bottom w:type="dxa" w:w="90"/>
              <w:right w:type="dxa" w:w="130"/>
            </w:tcMar>
          </w:tcPr>
          <w:p>
            <w:r>
              <w:rPr>
                <w:rFonts w:ascii="Arial" w:cs="Arial" w:eastAsia="Arial" w:hAnsi="Arial"/>
                <w:b/>
                <w:bCs/>
                <w:color w:val="C0392B"/>
                <w:sz w:val="20"/>
                <w:szCs w:val="20"/>
              </w:rPr>
              <w:t xml:space="preserve">● MAJOR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Bug</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MongoDB sptransactions collection; CONTEXT.md Known Bugs section</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 Mongoose schema for sptransactions requires the deltaMode field to be either 'absolute' or 'percentage'. Before the May 26 fix, all transactions were written using the wrong value 'percent' (missing three letters). Those records already exist in the database. Any code that reads and re-validates old transactions will get a Mongoose ValidationError and crash, because 'percent' is not in the allowed enum list.</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Any new feature that queries or reprocesses old SP transactions — such as a history view, an audit report, or a SP recalculation script — will crash partway through. If a crash happens during an ingestion run, the SP ledger could be left in a partially-updated state, giving some students wrong balances with no clear error message.</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Write and run a one-time migration script that finds all sptransactions where deltaMode equals 'percent' and updates them to 'percentage'. The script should log how many records it fixed and be safe to run multiple times.</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fix-deltamode-migration.js</w:t>
      </w:r>
    </w:p>
    <w:p>
      <w:pPr>
        <w:shd w:fill="EBF5FB" w:val="clear"/>
        <w:spacing w:after="30"/>
        <w:ind w:left="360"/>
      </w:pPr>
      <w:r>
        <w:rPr>
          <w:rFonts w:ascii="Courier New" w:cs="Courier New" w:eastAsia="Courier New" w:hAnsi="Courier New"/>
          <w:color w:val="154360"/>
          <w:sz w:val="18"/>
          <w:szCs w:val="18"/>
        </w:rPr>
        <w:t xml:space="preserve">import mongoose from 'mongoose';</w:t>
      </w:r>
    </w:p>
    <w:p>
      <w:pPr>
        <w:shd w:fill="EBF5FB" w:val="clear"/>
        <w:spacing w:after="30"/>
        <w:ind w:left="360"/>
      </w:pPr>
      <w:r>
        <w:rPr>
          <w:rFonts w:ascii="Courier New" w:cs="Courier New" w:eastAsia="Courier New" w:hAnsi="Courier New"/>
          <w:color w:val="154360"/>
          <w:sz w:val="18"/>
          <w:szCs w:val="18"/>
        </w:rPr>
        <w:t xml:space="preserve">import 'dotenv/config';</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await mongoose.connect(process.env.MONGO_URI);</w:t>
      </w:r>
    </w:p>
    <w:p>
      <w:pPr>
        <w:shd w:fill="EBF5FB" w:val="clear"/>
        <w:spacing w:after="30"/>
        <w:ind w:left="360"/>
      </w:pPr>
      <w:r>
        <w:rPr>
          <w:rFonts w:ascii="Courier New" w:cs="Courier New" w:eastAsia="Courier New" w:hAnsi="Courier New"/>
          <w:color w:val="154360"/>
          <w:sz w:val="18"/>
          <w:szCs w:val="18"/>
        </w:rPr>
        <w:t xml:space="preserve">const col = mongoose.connection.collection('sptransactions');</w:t>
      </w:r>
    </w:p>
    <w:p>
      <w:pPr>
        <w:shd w:fill="EBF5FB" w:val="clear"/>
        <w:spacing w:after="30"/>
        <w:ind w:left="360"/>
      </w:pPr>
      <w:r>
        <w:rPr>
          <w:rFonts w:ascii="Courier New" w:cs="Courier New" w:eastAsia="Courier New" w:hAnsi="Courier New"/>
          <w:color w:val="154360"/>
          <w:sz w:val="18"/>
          <w:szCs w:val="18"/>
        </w:rPr>
        <w:t xml:space="preserve">const result = await col.updateMany(</w:t>
      </w:r>
    </w:p>
    <w:p>
      <w:pPr>
        <w:shd w:fill="EBF5FB" w:val="clear"/>
        <w:spacing w:after="30"/>
        <w:ind w:left="360"/>
      </w:pPr>
      <w:r>
        <w:rPr>
          <w:rFonts w:ascii="Courier New" w:cs="Courier New" w:eastAsia="Courier New" w:hAnsi="Courier New"/>
          <w:color w:val="154360"/>
          <w:sz w:val="18"/>
          <w:szCs w:val="18"/>
        </w:rPr>
        <w:t xml:space="preserve">  { deltaMode: 'percent' },</w:t>
      </w:r>
    </w:p>
    <w:p>
      <w:pPr>
        <w:shd w:fill="EBF5FB" w:val="clear"/>
        <w:spacing w:after="30"/>
        <w:ind w:left="360"/>
      </w:pPr>
      <w:r>
        <w:rPr>
          <w:rFonts w:ascii="Courier New" w:cs="Courier New" w:eastAsia="Courier New" w:hAnsi="Courier New"/>
          <w:color w:val="154360"/>
          <w:sz w:val="18"/>
          <w:szCs w:val="18"/>
        </w:rPr>
        <w:t xml:space="preserve">  { $set: { deltaMode: 'percentage' } }</w:t>
      </w:r>
    </w:p>
    <w:p>
      <w:pPr>
        <w:shd w:fill="EBF5FB" w:val="clear"/>
        <w:spacing w:after="30"/>
        <w:ind w:left="360"/>
      </w:pPr>
      <w:r>
        <w:rPr>
          <w:rFonts w:ascii="Courier New" w:cs="Courier New" w:eastAsia="Courier New" w:hAnsi="Courier New"/>
          <w:color w:val="154360"/>
          <w:sz w:val="18"/>
          <w:szCs w:val="18"/>
        </w:rPr>
        <w:t xml:space="preserve">);</w:t>
      </w:r>
    </w:p>
    <w:p>
      <w:pPr>
        <w:shd w:fill="EBF5FB" w:val="clear"/>
        <w:spacing w:after="30"/>
        <w:ind w:left="360"/>
      </w:pPr>
      <w:r>
        <w:rPr>
          <w:rFonts w:ascii="Courier New" w:cs="Courier New" w:eastAsia="Courier New" w:hAnsi="Courier New"/>
          <w:color w:val="154360"/>
          <w:sz w:val="18"/>
          <w:szCs w:val="18"/>
        </w:rPr>
        <w:t xml:space="preserve">console.log('Fixed:', result.modifiedCount, 'records');</w:t>
      </w:r>
    </w:p>
    <w:p>
      <w:pPr>
        <w:shd w:fill="EBF5FB" w:val="clear"/>
        <w:spacing w:after="30"/>
        <w:ind w:left="360"/>
      </w:pPr>
      <w:r>
        <w:rPr>
          <w:rFonts w:ascii="Courier New" w:cs="Courier New" w:eastAsia="Courier New" w:hAnsi="Courier New"/>
          <w:color w:val="154360"/>
          <w:sz w:val="18"/>
          <w:szCs w:val="18"/>
        </w:rPr>
        <w:t xml:space="preserve">await mongoose.disconnect();</w:t>
      </w:r>
    </w:p>
    <w:p>
      <w:pPr>
        <w:spacing w:after="80"/>
      </w:pPr>
      <w:r>
        <w:t xml:space="preserve"/>
      </w:r>
    </w:p>
    <w:p>
      <w:pPr>
        <w:spacing w:after="80"/>
      </w:pPr>
      <w:r>
        <w:t xml:space="preserve"/>
      </w:r>
    </w:p>
    <w:p>
      <w:pPr>
        <w:spacing w:after="80"/>
      </w:pPr>
      <w:r>
        <w:t xml:space="preserve"/>
      </w:r>
    </w:p>
    <w:p>
      <w:pPr>
        <w:shd w:fill="922B21" w:val="clear"/>
        <w:spacing w:after="60" w:before="280"/>
        <w:ind w:left="200" w:right="200"/>
      </w:pPr>
      <w:r>
        <w:rPr>
          <w:rFonts w:ascii="Arial" w:cs="Arial" w:eastAsia="Arial" w:hAnsi="Arial"/>
          <w:b/>
          <w:bCs/>
          <w:color w:val="FFFFFF"/>
          <w:sz w:val="24"/>
          <w:szCs w:val="24"/>
        </w:rPr>
        <w:t xml:space="preserve">Problem 4   No CI/CD Pipeline — Broken Code Goes Directly to Production</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DECEA" w:val="clear"/>
            <w:tcMar>
              <w:top w:type="dxa" w:w="90"/>
              <w:left w:type="dxa" w:w="130"/>
              <w:bottom w:type="dxa" w:w="90"/>
              <w:right w:type="dxa" w:w="130"/>
            </w:tcMar>
          </w:tcPr>
          <w:p>
            <w:r>
              <w:rPr>
                <w:rFonts w:ascii="Arial" w:cs="Arial" w:eastAsia="Arial" w:hAnsi="Arial"/>
                <w:b/>
                <w:bCs/>
                <w:color w:val="C0392B"/>
                <w:sz w:val="20"/>
                <w:szCs w:val="20"/>
              </w:rPr>
              <w:t xml:space="preserve">● MAJOR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Quality</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.github/ folder — does not exist; package.json — no 'test' script</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There is no GitHub Actions workflow in the repository. The package.json scripts section has no 'test' key — running npm test returns 'Missing script: test'. This means every commit pushed to the main branch goes directly to production at samagama.in/spurti with zero automated checking. No syntax validation, no tests, no lint check stands between a bad commit and a live crash.</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 single JavaScript syntax error, a wrong import path, or a broken Mongoose model pushed to main will crash the production server. All 1,791 students will see a broken leaderboard with no explanation. The maintainer will have to debug live and push a fix manually, all while the service is down.</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Create a GitHub Actions workflow file that runs on every push and pull request. At minimum: install dependencies and run a Node.js syntax check. This is a 20-line YAML file that takes about 15 minutes to write.</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Create: .github/workflows/ci.yml</w:t>
      </w:r>
    </w:p>
    <w:p>
      <w:pPr>
        <w:shd w:fill="EBF5FB" w:val="clear"/>
        <w:spacing w:after="30"/>
        <w:ind w:left="360"/>
      </w:pPr>
      <w:r>
        <w:rPr>
          <w:rFonts w:ascii="Courier New" w:cs="Courier New" w:eastAsia="Courier New" w:hAnsi="Courier New"/>
          <w:color w:val="154360"/>
          <w:sz w:val="18"/>
          <w:szCs w:val="18"/>
        </w:rPr>
        <w:t xml:space="preserve">name: CI</w:t>
      </w:r>
    </w:p>
    <w:p>
      <w:pPr>
        <w:shd w:fill="EBF5FB" w:val="clear"/>
        <w:spacing w:after="30"/>
        <w:ind w:left="360"/>
      </w:pPr>
      <w:r>
        <w:rPr>
          <w:rFonts w:ascii="Courier New" w:cs="Courier New" w:eastAsia="Courier New" w:hAnsi="Courier New"/>
          <w:color w:val="154360"/>
          <w:sz w:val="18"/>
          <w:szCs w:val="18"/>
        </w:rPr>
        <w:t xml:space="preserve">on: [push, pull_request]</w:t>
      </w:r>
    </w:p>
    <w:p>
      <w:pPr>
        <w:shd w:fill="EBF5FB" w:val="clear"/>
        <w:spacing w:after="30"/>
        <w:ind w:left="360"/>
      </w:pPr>
      <w:r>
        <w:rPr>
          <w:rFonts w:ascii="Courier New" w:cs="Courier New" w:eastAsia="Courier New" w:hAnsi="Courier New"/>
          <w:color w:val="154360"/>
          <w:sz w:val="18"/>
          <w:szCs w:val="18"/>
        </w:rPr>
        <w:t xml:space="preserve">jobs:</w:t>
      </w:r>
    </w:p>
    <w:p>
      <w:pPr>
        <w:shd w:fill="EBF5FB" w:val="clear"/>
        <w:spacing w:after="30"/>
        <w:ind w:left="360"/>
      </w:pPr>
      <w:r>
        <w:rPr>
          <w:rFonts w:ascii="Courier New" w:cs="Courier New" w:eastAsia="Courier New" w:hAnsi="Courier New"/>
          <w:color w:val="154360"/>
          <w:sz w:val="18"/>
          <w:szCs w:val="18"/>
        </w:rPr>
        <w:t xml:space="preserve">  build:</w:t>
      </w:r>
    </w:p>
    <w:p>
      <w:pPr>
        <w:shd w:fill="EBF5FB" w:val="clear"/>
        <w:spacing w:after="30"/>
        <w:ind w:left="360"/>
      </w:pPr>
      <w:r>
        <w:rPr>
          <w:rFonts w:ascii="Courier New" w:cs="Courier New" w:eastAsia="Courier New" w:hAnsi="Courier New"/>
          <w:color w:val="154360"/>
          <w:sz w:val="18"/>
          <w:szCs w:val="18"/>
        </w:rPr>
        <w:t xml:space="preserve">    runs-on: ubuntu-latest</w:t>
      </w:r>
    </w:p>
    <w:p>
      <w:pPr>
        <w:shd w:fill="EBF5FB" w:val="clear"/>
        <w:spacing w:after="30"/>
        <w:ind w:left="360"/>
      </w:pPr>
      <w:r>
        <w:rPr>
          <w:rFonts w:ascii="Courier New" w:cs="Courier New" w:eastAsia="Courier New" w:hAnsi="Courier New"/>
          <w:color w:val="154360"/>
          <w:sz w:val="18"/>
          <w:szCs w:val="18"/>
        </w:rPr>
        <w:t xml:space="preserve">    steps:</w:t>
      </w:r>
    </w:p>
    <w:p>
      <w:pPr>
        <w:shd w:fill="EBF5FB" w:val="clear"/>
        <w:spacing w:after="30"/>
        <w:ind w:left="360"/>
      </w:pPr>
      <w:r>
        <w:rPr>
          <w:rFonts w:ascii="Courier New" w:cs="Courier New" w:eastAsia="Courier New" w:hAnsi="Courier New"/>
          <w:color w:val="154360"/>
          <w:sz w:val="18"/>
          <w:szCs w:val="18"/>
        </w:rPr>
        <w:t xml:space="preserve">      - uses: actions/checkout@v4</w:t>
      </w:r>
    </w:p>
    <w:p>
      <w:pPr>
        <w:shd w:fill="EBF5FB" w:val="clear"/>
        <w:spacing w:after="30"/>
        <w:ind w:left="360"/>
      </w:pPr>
      <w:r>
        <w:rPr>
          <w:rFonts w:ascii="Courier New" w:cs="Courier New" w:eastAsia="Courier New" w:hAnsi="Courier New"/>
          <w:color w:val="154360"/>
          <w:sz w:val="18"/>
          <w:szCs w:val="18"/>
        </w:rPr>
        <w:t xml:space="preserve">      - uses: actions/setup-node@v4</w:t>
      </w:r>
    </w:p>
    <w:p>
      <w:pPr>
        <w:shd w:fill="EBF5FB" w:val="clear"/>
        <w:spacing w:after="30"/>
        <w:ind w:left="360"/>
      </w:pPr>
      <w:r>
        <w:rPr>
          <w:rFonts w:ascii="Courier New" w:cs="Courier New" w:eastAsia="Courier New" w:hAnsi="Courier New"/>
          <w:color w:val="154360"/>
          <w:sz w:val="18"/>
          <w:szCs w:val="18"/>
        </w:rPr>
        <w:t xml:space="preserve">        with:</w:t>
      </w:r>
    </w:p>
    <w:p>
      <w:pPr>
        <w:shd w:fill="EBF5FB" w:val="clear"/>
        <w:spacing w:after="30"/>
        <w:ind w:left="360"/>
      </w:pPr>
      <w:r>
        <w:rPr>
          <w:rFonts w:ascii="Courier New" w:cs="Courier New" w:eastAsia="Courier New" w:hAnsi="Courier New"/>
          <w:color w:val="154360"/>
          <w:sz w:val="18"/>
          <w:szCs w:val="18"/>
        </w:rPr>
        <w:t xml:space="preserve">          node-version: '20'</w:t>
      </w:r>
    </w:p>
    <w:p>
      <w:pPr>
        <w:shd w:fill="EBF5FB" w:val="clear"/>
        <w:spacing w:after="30"/>
        <w:ind w:left="360"/>
      </w:pPr>
      <w:r>
        <w:rPr>
          <w:rFonts w:ascii="Courier New" w:cs="Courier New" w:eastAsia="Courier New" w:hAnsi="Courier New"/>
          <w:color w:val="154360"/>
          <w:sz w:val="18"/>
          <w:szCs w:val="18"/>
        </w:rPr>
        <w:t xml:space="preserve">      - run: npm install</w:t>
      </w:r>
    </w:p>
    <w:p>
      <w:pPr>
        <w:shd w:fill="EBF5FB" w:val="clear"/>
        <w:spacing w:after="30"/>
        <w:ind w:left="360"/>
      </w:pPr>
      <w:r>
        <w:rPr>
          <w:rFonts w:ascii="Courier New" w:cs="Courier New" w:eastAsia="Courier New" w:hAnsi="Courier New"/>
          <w:color w:val="154360"/>
          <w:sz w:val="18"/>
          <w:szCs w:val="18"/>
        </w:rPr>
        <w:t xml:space="preserve">      - run: npm --prefix client install</w:t>
      </w:r>
    </w:p>
    <w:p>
      <w:pPr>
        <w:shd w:fill="EBF5FB" w:val="clear"/>
        <w:spacing w:after="30"/>
        <w:ind w:left="360"/>
      </w:pPr>
      <w:r>
        <w:rPr>
          <w:rFonts w:ascii="Courier New" w:cs="Courier New" w:eastAsia="Courier New" w:hAnsi="Courier New"/>
          <w:color w:val="154360"/>
          <w:sz w:val="18"/>
          <w:szCs w:val="18"/>
        </w:rPr>
        <w:t xml:space="preserve">      - run: node --check server/server.js</w:t>
      </w:r>
    </w:p>
    <w:p>
      <w:pPr>
        <w:spacing w:after="80"/>
      </w:pPr>
      <w:r>
        <w:t xml:space="preserve"/>
      </w:r>
    </w:p>
    <w:p>
      <w:pPr>
        <w:spacing w:after="80"/>
      </w:pPr>
      <w:r>
        <w:t xml:space="preserve"/>
      </w:r>
    </w:p>
    <w:p>
      <w:pPr>
        <w:spacing w:after="80"/>
      </w:pPr>
      <w:r>
        <w:t xml:space="preserve"/>
      </w:r>
    </w:p>
    <w:p>
      <w:pPr>
        <w:shd w:fill="922B21" w:val="clear"/>
        <w:spacing w:after="60" w:before="280"/>
        <w:ind w:left="200" w:right="200"/>
      </w:pPr>
      <w:r>
        <w:rPr>
          <w:rFonts w:ascii="Arial" w:cs="Arial" w:eastAsia="Arial" w:hAnsi="Arial"/>
          <w:b/>
          <w:bCs/>
          <w:color w:val="FFFFFF"/>
          <w:sz w:val="24"/>
          <w:szCs w:val="24"/>
        </w:rPr>
        <w:t xml:space="preserve">Problem 5   Percentage SP Calculation Has a Race Condition</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DECEA" w:val="clear"/>
            <w:tcMar>
              <w:top w:type="dxa" w:w="90"/>
              <w:left w:type="dxa" w:w="130"/>
              <w:bottom w:type="dxa" w:w="90"/>
              <w:right w:type="dxa" w:w="130"/>
            </w:tcMar>
          </w:tcPr>
          <w:p>
            <w:r>
              <w:rPr>
                <w:rFonts w:ascii="Arial" w:cs="Arial" w:eastAsia="Arial" w:hAnsi="Arial"/>
                <w:b/>
                <w:bCs/>
                <w:color w:val="C0392B"/>
                <w:sz w:val="20"/>
                <w:szCs w:val="20"/>
              </w:rPr>
              <w:t xml:space="preserve">● MAJOR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Bug</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server/ — chat SP review accept endpoint; CONTEXT.md SP Calculation section</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When an admin accepts a ChatSPReview with deltaMode='percentage', the server reads the student's current totalSp, computes round(currentBalance * deltaValue / 100), then writes a new transaction and updates the student balance. These are two separate database operations with no lock between them. If two admins click Accept on two different reviews for the same student at the same time, both reads will see the same currentBalance, both will compute the same appliedDelta, and the student gets double the correct SP.</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Students receive incorrect SP in their leaderboard ranking. CONTEXT.md explicitly states the database is the sole source of truth and instructs maintainers to verify that totalSp matches the sum of all transactions. A race condition makes this verification fail silently for affected students.</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Wrap the read-compute-write sequence in a MongoDB transaction using mongoose sessions. This guarantees the operation is atomic and cannot be interrupted by a concurrent request.</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Atomic percentage SP accept — server endpoint:</w:t>
      </w:r>
    </w:p>
    <w:p>
      <w:pPr>
        <w:shd w:fill="EBF5FB" w:val="clear"/>
        <w:spacing w:after="30"/>
        <w:ind w:left="360"/>
      </w:pPr>
      <w:r>
        <w:rPr>
          <w:rFonts w:ascii="Courier New" w:cs="Courier New" w:eastAsia="Courier New" w:hAnsi="Courier New"/>
          <w:color w:val="154360"/>
          <w:sz w:val="18"/>
          <w:szCs w:val="18"/>
        </w:rPr>
        <w:t xml:space="preserve">const session = await mongoose.startSession();</w:t>
      </w:r>
    </w:p>
    <w:p>
      <w:pPr>
        <w:shd w:fill="EBF5FB" w:val="clear"/>
        <w:spacing w:after="30"/>
        <w:ind w:left="360"/>
      </w:pPr>
      <w:r>
        <w:rPr>
          <w:rFonts w:ascii="Courier New" w:cs="Courier New" w:eastAsia="Courier New" w:hAnsi="Courier New"/>
          <w:color w:val="154360"/>
          <w:sz w:val="18"/>
          <w:szCs w:val="18"/>
        </w:rPr>
        <w:t xml:space="preserve">await session.withTransaction(async () =&gt; {</w:t>
      </w:r>
    </w:p>
    <w:p>
      <w:pPr>
        <w:shd w:fill="EBF5FB" w:val="clear"/>
        <w:spacing w:after="30"/>
        <w:ind w:left="360"/>
      </w:pPr>
      <w:r>
        <w:rPr>
          <w:rFonts w:ascii="Courier New" w:cs="Courier New" w:eastAsia="Courier New" w:hAnsi="Courier New"/>
          <w:color w:val="154360"/>
          <w:sz w:val="18"/>
          <w:szCs w:val="18"/>
        </w:rPr>
        <w:t xml:space="preserve">  const student = await Student</w:t>
      </w:r>
    </w:p>
    <w:p>
      <w:pPr>
        <w:shd w:fill="EBF5FB" w:val="clear"/>
        <w:spacing w:after="30"/>
        <w:ind w:left="360"/>
      </w:pPr>
      <w:r>
        <w:rPr>
          <w:rFonts w:ascii="Courier New" w:cs="Courier New" w:eastAsia="Courier New" w:hAnsi="Courier New"/>
          <w:color w:val="154360"/>
          <w:sz w:val="18"/>
          <w:szCs w:val="18"/>
        </w:rPr>
        <w:t xml:space="preserve">    .findOne({ email: review.studentEmail })</w:t>
      </w:r>
    </w:p>
    <w:p>
      <w:pPr>
        <w:shd w:fill="EBF5FB" w:val="clear"/>
        <w:spacing w:after="30"/>
        <w:ind w:left="360"/>
      </w:pPr>
      <w:r>
        <w:rPr>
          <w:rFonts w:ascii="Courier New" w:cs="Courier New" w:eastAsia="Courier New" w:hAnsi="Courier New"/>
          <w:color w:val="154360"/>
          <w:sz w:val="18"/>
          <w:szCs w:val="18"/>
        </w:rPr>
        <w:t xml:space="preserve">    .session(session);</w:t>
      </w:r>
    </w:p>
    <w:p>
      <w:pPr>
        <w:shd w:fill="EBF5FB" w:val="clear"/>
        <w:spacing w:after="30"/>
        <w:ind w:left="360"/>
      </w:pPr>
      <w:r>
        <w:rPr>
          <w:rFonts w:ascii="Courier New" w:cs="Courier New" w:eastAsia="Courier New" w:hAnsi="Courier New"/>
          <w:color w:val="154360"/>
          <w:sz w:val="18"/>
          <w:szCs w:val="18"/>
        </w:rPr>
        <w:t xml:space="preserve">  const applied = Math.round(student.totalSp * review.delta / 100);</w:t>
      </w:r>
    </w:p>
    <w:p>
      <w:pPr>
        <w:shd w:fill="EBF5FB" w:val="clear"/>
        <w:spacing w:after="30"/>
        <w:ind w:left="360"/>
      </w:pPr>
      <w:r>
        <w:rPr>
          <w:rFonts w:ascii="Courier New" w:cs="Courier New" w:eastAsia="Courier New" w:hAnsi="Courier New"/>
          <w:color w:val="154360"/>
          <w:sz w:val="18"/>
          <w:szCs w:val="18"/>
        </w:rPr>
        <w:t xml:space="preserve">  await SPTransaction.create([{ ...txData, appliedDelta: applied }], { session });</w:t>
      </w:r>
    </w:p>
    <w:p>
      <w:pPr>
        <w:shd w:fill="EBF5FB" w:val="clear"/>
        <w:spacing w:after="30"/>
        <w:ind w:left="360"/>
      </w:pPr>
      <w:r>
        <w:rPr>
          <w:rFonts w:ascii="Courier New" w:cs="Courier New" w:eastAsia="Courier New" w:hAnsi="Courier New"/>
          <w:color w:val="154360"/>
          <w:sz w:val="18"/>
          <w:szCs w:val="18"/>
        </w:rPr>
        <w:t xml:space="preserve">  await Student.updateOne(</w:t>
      </w:r>
    </w:p>
    <w:p>
      <w:pPr>
        <w:shd w:fill="EBF5FB" w:val="clear"/>
        <w:spacing w:after="30"/>
        <w:ind w:left="360"/>
      </w:pPr>
      <w:r>
        <w:rPr>
          <w:rFonts w:ascii="Courier New" w:cs="Courier New" w:eastAsia="Courier New" w:hAnsi="Courier New"/>
          <w:color w:val="154360"/>
          <w:sz w:val="18"/>
          <w:szCs w:val="18"/>
        </w:rPr>
        <w:t xml:space="preserve">    { email: review.studentEmail },</w:t>
      </w:r>
    </w:p>
    <w:p>
      <w:pPr>
        <w:shd w:fill="EBF5FB" w:val="clear"/>
        <w:spacing w:after="30"/>
        <w:ind w:left="360"/>
      </w:pPr>
      <w:r>
        <w:rPr>
          <w:rFonts w:ascii="Courier New" w:cs="Courier New" w:eastAsia="Courier New" w:hAnsi="Courier New"/>
          <w:color w:val="154360"/>
          <w:sz w:val="18"/>
          <w:szCs w:val="18"/>
        </w:rPr>
        <w:t xml:space="preserve">    { $inc: { totalSp: applied } },</w:t>
      </w:r>
    </w:p>
    <w:p>
      <w:pPr>
        <w:shd w:fill="EBF5FB" w:val="clear"/>
        <w:spacing w:after="30"/>
        <w:ind w:left="360"/>
      </w:pPr>
      <w:r>
        <w:rPr>
          <w:rFonts w:ascii="Courier New" w:cs="Courier New" w:eastAsia="Courier New" w:hAnsi="Courier New"/>
          <w:color w:val="154360"/>
          <w:sz w:val="18"/>
          <w:szCs w:val="18"/>
        </w:rPr>
        <w:t xml:space="preserve">    { session }</w:t>
      </w:r>
    </w:p>
    <w:p>
      <w:pPr>
        <w:shd w:fill="EBF5FB" w:val="clear"/>
        <w:spacing w:after="30"/>
        <w:ind w:left="360"/>
      </w:pPr>
      <w:r>
        <w:rPr>
          <w:rFonts w:ascii="Courier New" w:cs="Courier New" w:eastAsia="Courier New" w:hAnsi="Courier New"/>
          <w:color w:val="154360"/>
          <w:sz w:val="18"/>
          <w:szCs w:val="18"/>
        </w:rPr>
        <w:t xml:space="preserve">  );</w:t>
      </w:r>
    </w:p>
    <w:p>
      <w:pPr>
        <w:shd w:fill="EBF5FB" w:val="clear"/>
        <w:spacing w:after="30"/>
        <w:ind w:left="360"/>
      </w:pPr>
      <w:r>
        <w:rPr>
          <w:rFonts w:ascii="Courier New" w:cs="Courier New" w:eastAsia="Courier New" w:hAnsi="Courier New"/>
          <w:color w:val="154360"/>
          <w:sz w:val="18"/>
          <w:szCs w:val="18"/>
        </w:rPr>
        <w:t xml:space="preserve">});</w:t>
      </w:r>
    </w:p>
    <w:p>
      <w:pPr>
        <w:spacing w:after="80"/>
      </w:pPr>
      <w:r>
        <w:t xml:space="preserve"/>
      </w:r>
    </w:p>
    <w:p>
      <w:pPr>
        <w:spacing w:after="80"/>
      </w:pPr>
      <w:r>
        <w:t xml:space="preserve"/>
      </w:r>
    </w:p>
    <w:p>
      <w:pPr>
        <w:spacing w:after="80"/>
      </w:pPr>
      <w:r>
        <w:t xml:space="preserve"/>
      </w:r>
    </w:p>
    <w:p>
      <w:pPr>
        <w:shd w:fill="922B21" w:val="clear"/>
        <w:spacing w:after="60" w:before="280"/>
        <w:ind w:left="200" w:right="200"/>
      </w:pPr>
      <w:r>
        <w:rPr>
          <w:rFonts w:ascii="Arial" w:cs="Arial" w:eastAsia="Arial" w:hAnsi="Arial"/>
          <w:b/>
          <w:bCs/>
          <w:color w:val="FFFFFF"/>
          <w:sz w:val="24"/>
          <w:szCs w:val="24"/>
        </w:rPr>
        <w:t xml:space="preserve">Problem 6   Chat Sentiment Misclassifies Genuine Learning Questions as Negative</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DECEA" w:val="clear"/>
            <w:tcMar>
              <w:top w:type="dxa" w:w="90"/>
              <w:left w:type="dxa" w:w="130"/>
              <w:bottom w:type="dxa" w:w="90"/>
              <w:right w:type="dxa" w:w="130"/>
            </w:tcMar>
          </w:tcPr>
          <w:p>
            <w:r>
              <w:rPr>
                <w:rFonts w:ascii="Arial" w:cs="Arial" w:eastAsia="Arial" w:hAnsi="Arial"/>
                <w:b/>
                <w:bCs/>
                <w:color w:val="C0392B"/>
                <w:sz w:val="20"/>
                <w:szCs w:val="20"/>
              </w:rPr>
              <w:t xml:space="preserve">● MAJOR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Bug</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server/ — chat ingestion sentiment logic; FAQ_SP.md Section 5, Question 25</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 chat sentiment engine uses a keyword word list where words like 'confused', 'not', 'problem', 'stuck', 'error', and 'difficult' are scored as negative. But students regularly use these words in genuine learning contexts. Example: 'I was not confused after the explanation' is positive, but the word 'confused' makes the system score it negatively and create a -5 SP penalty review. The FAQ_SP.md file (Q25) even admits the system 'can misunderstand context'.</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Students lose 5 SP for asking good questions or expressing understanding in class. This is the exact opposite of what Spurti is supposed to do. The README states the system should 'reward consistency, improvement, effort, and completion' — penalising active learners for learning-related chat breaks the core purpose.</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Add basic negation handling to the sentiment function: if a negation word ('not', 'never', 'didn't') appears within 3 words before a negative keyword, flip the sentiment of that word to positive. This is a small addition to the existing function.</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Add to chat sentiment scorer:</w:t>
      </w:r>
    </w:p>
    <w:p>
      <w:pPr>
        <w:shd w:fill="EBF5FB" w:val="clear"/>
        <w:spacing w:after="30"/>
        <w:ind w:left="360"/>
      </w:pPr>
      <w:r>
        <w:rPr>
          <w:rFonts w:ascii="Courier New" w:cs="Courier New" w:eastAsia="Courier New" w:hAnsi="Courier New"/>
          <w:color w:val="154360"/>
          <w:sz w:val="18"/>
          <w:szCs w:val="18"/>
        </w:rPr>
        <w:t xml:space="preserve">const NEGATIONS = ['not', 'never', "didn't", "wasn't", "isn't", 'no'];</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function isNegated(words, index) {</w:t>
      </w:r>
    </w:p>
    <w:p>
      <w:pPr>
        <w:shd w:fill="EBF5FB" w:val="clear"/>
        <w:spacing w:after="30"/>
        <w:ind w:left="360"/>
      </w:pPr>
      <w:r>
        <w:rPr>
          <w:rFonts w:ascii="Courier New" w:cs="Courier New" w:eastAsia="Courier New" w:hAnsi="Courier New"/>
          <w:color w:val="154360"/>
          <w:sz w:val="18"/>
          <w:szCs w:val="18"/>
        </w:rPr>
        <w:t xml:space="preserve">  const before = words.slice(Math.max(0, index - 3), index);</w:t>
      </w:r>
    </w:p>
    <w:p>
      <w:pPr>
        <w:shd w:fill="EBF5FB" w:val="clear"/>
        <w:spacing w:after="30"/>
        <w:ind w:left="360"/>
      </w:pPr>
      <w:r>
        <w:rPr>
          <w:rFonts w:ascii="Courier New" w:cs="Courier New" w:eastAsia="Courier New" w:hAnsi="Courier New"/>
          <w:color w:val="154360"/>
          <w:sz w:val="18"/>
          <w:szCs w:val="18"/>
        </w:rPr>
        <w:t xml:space="preserve">  return before.some(w =&gt; NEGATIONS.includes(w.toLowerCase()));</w:t>
      </w:r>
    </w:p>
    <w:p>
      <w:pPr>
        <w:shd w:fill="EBF5FB" w:val="clear"/>
        <w:spacing w:after="30"/>
        <w:ind w:left="360"/>
      </w:pPr>
      <w:r>
        <w:rPr>
          <w:rFonts w:ascii="Courier New" w:cs="Courier New" w:eastAsia="Courier New" w:hAnsi="Courier New"/>
          <w:color w:val="154360"/>
          <w:sz w:val="18"/>
          <w:szCs w:val="18"/>
        </w:rPr>
        <w:t xml:space="preserve">}</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When scoring each word, check negation before applying negative score:</w:t>
      </w:r>
    </w:p>
    <w:p>
      <w:pPr>
        <w:shd w:fill="EBF5FB" w:val="clear"/>
        <w:spacing w:after="30"/>
        <w:ind w:left="360"/>
      </w:pPr>
      <w:r>
        <w:rPr>
          <w:rFonts w:ascii="Courier New" w:cs="Courier New" w:eastAsia="Courier New" w:hAnsi="Courier New"/>
          <w:color w:val="154360"/>
          <w:sz w:val="18"/>
          <w:szCs w:val="18"/>
        </w:rPr>
        <w:t xml:space="preserve">// if (NEGATIVE_WORDS.includes(word) &amp;&amp; !isNegated(words, i)) score -= 1;</w:t>
      </w:r>
    </w:p>
    <w:p>
      <w:pPr>
        <w:spacing w:after="80"/>
      </w:pPr>
      <w:r>
        <w:t xml:space="preserve"/>
      </w:r>
    </w:p>
    <w:p>
      <w:pPr>
        <w:spacing w:after="80"/>
      </w:pPr>
      <w:r>
        <w:t xml:space="preserve"/>
      </w:r>
    </w:p>
    <w:p>
      <w:pPr>
        <w:spacing w:after="80"/>
      </w:pPr>
      <w:r>
        <w:t xml:space="preserve"/>
      </w:r>
    </w:p>
    <w:p>
      <w:pPr>
        <w:shd w:fill="922B21" w:val="clear"/>
        <w:spacing w:after="60" w:before="280"/>
        <w:ind w:left="200" w:right="200"/>
      </w:pPr>
      <w:r>
        <w:rPr>
          <w:rFonts w:ascii="Arial" w:cs="Arial" w:eastAsia="Arial" w:hAnsi="Arial"/>
          <w:b/>
          <w:bCs/>
          <w:color w:val="FFFFFF"/>
          <w:sz w:val="24"/>
          <w:szCs w:val="24"/>
        </w:rPr>
        <w:t xml:space="preserve">Problem 7   No CONTRIBUTING.md — New Developers Have No Setup Instructions</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DECEA" w:val="clear"/>
            <w:tcMar>
              <w:top w:type="dxa" w:w="90"/>
              <w:left w:type="dxa" w:w="130"/>
              <w:bottom w:type="dxa" w:w="90"/>
              <w:right w:type="dxa" w:w="130"/>
            </w:tcMar>
          </w:tcPr>
          <w:p>
            <w:r>
              <w:rPr>
                <w:rFonts w:ascii="Arial" w:cs="Arial" w:eastAsia="Arial" w:hAnsi="Arial"/>
                <w:b/>
                <w:bCs/>
                <w:color w:val="C0392B"/>
                <w:sz w:val="20"/>
                <w:szCs w:val="20"/>
              </w:rPr>
              <w:t xml:space="preserve">● MAJOR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DX</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Repository root — file does not exist at all</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There is no CONTRIBUTING.md in the repository. A new contributor who forks Spurti has no documented process for: setting up a local MongoDB instance, copying and configuring .env, running the seed scripts, starting the server and frontend, understanding the folder structure, or submitting a pull request. The HOW_TO_USE.md file exists but is written for program admins running Zoom ingestion — not for code contributors.</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New developers will be completely blocked at setup. Without a guide, they have to read through CONTEXT.md (which contains production credentials), guess at environment variable values, and figure out the project structure from scratch. This is the single biggest barrier to any contribution. The project cannot grow without this file.</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Create CONTRIBUTING.md at the repository root. It should cover: prerequisites, clone steps, .env setup with correct values explained, how to run the seed script with test data, how to start the backend (npm start) and frontend (cd client &amp;&amp; npm run dev), and the basic PR process. This is a Markdown file — no coding required.</w:t>
      </w:r>
    </w:p>
    <w:p>
      <w:pPr>
        <w:spacing w:after="80"/>
      </w:pPr>
      <w:r>
        <w:t xml:space="preserve"/>
      </w:r>
    </w:p>
    <w:p>
      <w:pPr>
        <w:spacing w:after="80"/>
      </w:pPr>
      <w:r>
        <w:t xml:space="preserve"/>
      </w:r>
    </w:p>
    <w:p>
      <w:pPr>
        <w:spacing w:after="80"/>
      </w:pPr>
      <w:r>
        <w:t xml:space="preserve"/>
      </w:r>
    </w:p>
    <w:p>
      <w:pPr>
        <w:shd w:fill="935116" w:val="clear"/>
        <w:spacing w:after="60" w:before="280"/>
        <w:ind w:left="200" w:right="200"/>
      </w:pPr>
      <w:r>
        <w:rPr>
          <w:rFonts w:ascii="Arial" w:cs="Arial" w:eastAsia="Arial" w:hAnsi="Arial"/>
          <w:b/>
          <w:bCs/>
          <w:color w:val="FFFFFF"/>
          <w:sz w:val="24"/>
          <w:szCs w:val="24"/>
        </w:rPr>
        <w:t xml:space="preserve">Problem 8   'dev' and 'start' Scripts Are Identical — No Hot Reload for Developers</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EF9E7" w:val="clear"/>
            <w:tcMar>
              <w:top w:type="dxa" w:w="90"/>
              <w:left w:type="dxa" w:w="130"/>
              <w:bottom w:type="dxa" w:w="90"/>
              <w:right w:type="dxa" w:w="130"/>
            </w:tcMar>
          </w:tcPr>
          <w:p>
            <w:r>
              <w:rPr>
                <w:rFonts w:ascii="Arial" w:cs="Arial" w:eastAsia="Arial" w:hAnsi="Arial"/>
                <w:b/>
                <w:bCs/>
                <w:color w:val="E67E22"/>
                <w:sz w:val="20"/>
                <w:szCs w:val="20"/>
              </w:rPr>
              <w:t xml:space="preserve">● MINOR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DX</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package.json — lines 16 and 17 of the scripts section</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Both the 'start' script and the 'dev' script run node server/server.js — they are exactly the same command. A 'dev' script conventionally uses nodemon or a similar tool to auto-restart the server when files change. Without this, every time a developer edits a backend file, they must manually press Ctrl+C and re-run the server. There is no nodemon listed in the dependencies.</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Backend development is slower than it needs to be. Every single code change requires a manual restart. For contributors who are making iterative changes, this adds friction to every save-test cycle and discourages rapid experimentation.</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Install nodemon as a devDependency and change the 'dev' script to use it. Two-minute fix.</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Step 1: install nodemon</w:t>
      </w:r>
    </w:p>
    <w:p>
      <w:pPr>
        <w:shd w:fill="EBF5FB" w:val="clear"/>
        <w:spacing w:after="30"/>
        <w:ind w:left="360"/>
      </w:pPr>
      <w:r>
        <w:rPr>
          <w:rFonts w:ascii="Courier New" w:cs="Courier New" w:eastAsia="Courier New" w:hAnsi="Courier New"/>
          <w:color w:val="154360"/>
          <w:sz w:val="18"/>
          <w:szCs w:val="18"/>
        </w:rPr>
        <w:t xml:space="preserve">npm install --save-dev nodemon</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Step 2: update package.json scripts</w:t>
      </w:r>
    </w:p>
    <w:p>
      <w:pPr>
        <w:shd w:fill="EBF5FB" w:val="clear"/>
        <w:spacing w:after="30"/>
        <w:ind w:left="360"/>
      </w:pPr>
      <w:r>
        <w:rPr>
          <w:rFonts w:ascii="Courier New" w:cs="Courier New" w:eastAsia="Courier New" w:hAnsi="Courier New"/>
          <w:color w:val="154360"/>
          <w:sz w:val="18"/>
          <w:szCs w:val="18"/>
        </w:rPr>
        <w:t xml:space="preserve">"dev": "nodemon server/server.js",</w:t>
      </w:r>
    </w:p>
    <w:p>
      <w:pPr>
        <w:shd w:fill="EBF5FB" w:val="clear"/>
        <w:spacing w:after="30"/>
        <w:ind w:left="360"/>
      </w:pPr>
      <w:r>
        <w:rPr>
          <w:rFonts w:ascii="Courier New" w:cs="Courier New" w:eastAsia="Courier New" w:hAnsi="Courier New"/>
          <w:color w:val="154360"/>
          <w:sz w:val="18"/>
          <w:szCs w:val="18"/>
        </w:rPr>
        <w:t xml:space="preserve">"start": "node server/server.js"</w:t>
      </w:r>
    </w:p>
    <w:p>
      <w:pPr>
        <w:spacing w:after="80"/>
      </w:pPr>
      <w:r>
        <w:t xml:space="preserve"/>
      </w:r>
    </w:p>
    <w:p>
      <w:pPr>
        <w:spacing w:after="80"/>
      </w:pPr>
      <w:r>
        <w:t xml:space="preserve"/>
      </w:r>
    </w:p>
    <w:p>
      <w:pPr>
        <w:spacing w:after="80"/>
      </w:pPr>
      <w:r>
        <w:t xml:space="preserve"/>
      </w:r>
    </w:p>
    <w:p>
      <w:pPr>
        <w:shd w:fill="935116" w:val="clear"/>
        <w:spacing w:after="60" w:before="280"/>
        <w:ind w:left="200" w:right="200"/>
      </w:pPr>
      <w:r>
        <w:rPr>
          <w:rFonts w:ascii="Arial" w:cs="Arial" w:eastAsia="Arial" w:hAnsi="Arial"/>
          <w:b/>
          <w:bCs/>
          <w:color w:val="FFFFFF"/>
          <w:sz w:val="24"/>
          <w:szCs w:val="24"/>
        </w:rPr>
        <w:t xml:space="preserve">Problem 9   Project Name in package.json Does Not Match the Actual Project</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EF9E7" w:val="clear"/>
            <w:tcMar>
              <w:top w:type="dxa" w:w="90"/>
              <w:left w:type="dxa" w:w="130"/>
              <w:bottom w:type="dxa" w:w="90"/>
              <w:right w:type="dxa" w:w="130"/>
            </w:tcMar>
          </w:tcPr>
          <w:p>
            <w:r>
              <w:rPr>
                <w:rFonts w:ascii="Arial" w:cs="Arial" w:eastAsia="Arial" w:hAnsi="Arial"/>
                <w:b/>
                <w:bCs/>
                <w:color w:val="E67E22"/>
                <w:sz w:val="20"/>
                <w:szCs w:val="20"/>
              </w:rPr>
              <w:t xml:space="preserve">● MINOR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DX</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package.json — line 2, the 'name' field</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 package.json declares the project name as 'analysis-summership'. The actual project is called Spurti. The GitHub repository URL is /vicharanashala/spurti. The production deployment is at samagama.in/spurti. The internal MongoDB database name starts with sakshi_spurti. Every file and URL uses 'spurti' except the package name, which still has the old internal working name from before the project was made public.</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Any tooling, automation script, log output, or npm-based documentation generator that reads the package name will display 'analysis-summership' instead of 'spurti'. This confuses new contributors who see a mismatch between the GitHub repo name and the internal project identity.</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Change the name field in package.json from 'analysis-summership' to 'spurti'. One-word change.</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Before (package.json line 2):</w:t>
      </w:r>
    </w:p>
    <w:p>
      <w:pPr>
        <w:shd w:fill="EBF5FB" w:val="clear"/>
        <w:spacing w:after="30"/>
        <w:ind w:left="360"/>
      </w:pPr>
      <w:r>
        <w:rPr>
          <w:rFonts w:ascii="Courier New" w:cs="Courier New" w:eastAsia="Courier New" w:hAnsi="Courier New"/>
          <w:color w:val="154360"/>
          <w:sz w:val="18"/>
          <w:szCs w:val="18"/>
        </w:rPr>
        <w:t xml:space="preserve">"name": "analysis-summership",</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After:</w:t>
      </w:r>
    </w:p>
    <w:p>
      <w:pPr>
        <w:shd w:fill="EBF5FB" w:val="clear"/>
        <w:spacing w:after="30"/>
        <w:ind w:left="360"/>
      </w:pPr>
      <w:r>
        <w:rPr>
          <w:rFonts w:ascii="Courier New" w:cs="Courier New" w:eastAsia="Courier New" w:hAnsi="Courier New"/>
          <w:color w:val="154360"/>
          <w:sz w:val="18"/>
          <w:szCs w:val="18"/>
        </w:rPr>
        <w:t xml:space="preserve">"name": "spurti",</w:t>
      </w:r>
    </w:p>
    <w:p>
      <w:pPr>
        <w:spacing w:after="80"/>
      </w:pPr>
      <w:r>
        <w:t xml:space="preserve"/>
      </w:r>
    </w:p>
    <w:p>
      <w:pPr>
        <w:spacing w:after="80"/>
      </w:pPr>
      <w:r>
        <w:t xml:space="preserve"/>
      </w:r>
    </w:p>
    <w:p>
      <w:pPr>
        <w:spacing w:after="80"/>
      </w:pPr>
      <w:r>
        <w:t xml:space="preserve"/>
      </w:r>
    </w:p>
    <w:p>
      <w:pPr>
        <w:shd w:fill="935116" w:val="clear"/>
        <w:spacing w:after="60" w:before="280"/>
        <w:ind w:left="200" w:right="200"/>
      </w:pPr>
      <w:r>
        <w:rPr>
          <w:rFonts w:ascii="Arial" w:cs="Arial" w:eastAsia="Arial" w:hAnsi="Arial"/>
          <w:b/>
          <w:bCs/>
          <w:color w:val="FFFFFF"/>
          <w:sz w:val="24"/>
          <w:szCs w:val="24"/>
        </w:rPr>
        <w:t xml:space="preserve">Problem 10   No ESLint or Prettier — Code Style Will Diverge as More People Contribute</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EF9E7" w:val="clear"/>
            <w:tcMar>
              <w:top w:type="dxa" w:w="90"/>
              <w:left w:type="dxa" w:w="130"/>
              <w:bottom w:type="dxa" w:w="90"/>
              <w:right w:type="dxa" w:w="130"/>
            </w:tcMar>
          </w:tcPr>
          <w:p>
            <w:r>
              <w:rPr>
                <w:rFonts w:ascii="Arial" w:cs="Arial" w:eastAsia="Arial" w:hAnsi="Arial"/>
                <w:b/>
                <w:bCs/>
                <w:color w:val="E67E22"/>
                <w:sz w:val="20"/>
                <w:szCs w:val="20"/>
              </w:rPr>
              <w:t xml:space="preserve">● MINOR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Quality</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package.json — devDependencies section is completely empty; no .eslintrc or .prettierrc</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 package.json has no devDependencies at all. There is no ESLint, Prettier, Husky, or lint-staged configured anywhere in the repo. The current two contributors have maintained an informal consistent style, but as pull requests come from different developers each with their own preferences — tabs vs spaces, semicolons vs none, single vs double quotes — the code style will quickly become inconsistent across files.</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PR reviews get polluted with formatting discussions instead of logic review. Merge conflicts increase because of whitespace differences. Reading the code becomes harder as different files use different styles. Over time this becomes a maintenance burden.</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Add ESLint with the recommended ruleset and Prettier for auto-formatting. Add config files at the root. Add 'lint' and 'format' scripts to package.json.</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Install:</w:t>
      </w:r>
    </w:p>
    <w:p>
      <w:pPr>
        <w:shd w:fill="EBF5FB" w:val="clear"/>
        <w:spacing w:after="30"/>
        <w:ind w:left="360"/>
      </w:pPr>
      <w:r>
        <w:rPr>
          <w:rFonts w:ascii="Courier New" w:cs="Courier New" w:eastAsia="Courier New" w:hAnsi="Courier New"/>
          <w:color w:val="154360"/>
          <w:sz w:val="18"/>
          <w:szCs w:val="18"/>
        </w:rPr>
        <w:t xml:space="preserve">npm install --save-dev eslint prettier eslint-config-prettier</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Create .eslintrc.json:</w:t>
      </w:r>
    </w:p>
    <w:p>
      <w:pPr>
        <w:shd w:fill="EBF5FB" w:val="clear"/>
        <w:spacing w:after="30"/>
        <w:ind w:left="360"/>
      </w:pPr>
      <w:r>
        <w:rPr>
          <w:rFonts w:ascii="Courier New" w:cs="Courier New" w:eastAsia="Courier New" w:hAnsi="Courier New"/>
          <w:color w:val="154360"/>
          <w:sz w:val="18"/>
          <w:szCs w:val="18"/>
        </w:rPr>
        <w:t xml:space="preserve">{</w:t>
      </w:r>
    </w:p>
    <w:p>
      <w:pPr>
        <w:shd w:fill="EBF5FB" w:val="clear"/>
        <w:spacing w:after="30"/>
        <w:ind w:left="360"/>
      </w:pPr>
      <w:r>
        <w:rPr>
          <w:rFonts w:ascii="Courier New" w:cs="Courier New" w:eastAsia="Courier New" w:hAnsi="Courier New"/>
          <w:color w:val="154360"/>
          <w:sz w:val="18"/>
          <w:szCs w:val="18"/>
        </w:rPr>
        <w:t xml:space="preserve">  "extends": ["eslint:recommended", "prettier"],</w:t>
      </w:r>
    </w:p>
    <w:p>
      <w:pPr>
        <w:shd w:fill="EBF5FB" w:val="clear"/>
        <w:spacing w:after="30"/>
        <w:ind w:left="360"/>
      </w:pPr>
      <w:r>
        <w:rPr>
          <w:rFonts w:ascii="Courier New" w:cs="Courier New" w:eastAsia="Courier New" w:hAnsi="Courier New"/>
          <w:color w:val="154360"/>
          <w:sz w:val="18"/>
          <w:szCs w:val="18"/>
        </w:rPr>
        <w:t xml:space="preserve">  "env": { "node": true, "es2022": true }</w:t>
      </w:r>
    </w:p>
    <w:p>
      <w:pPr>
        <w:shd w:fill="EBF5FB" w:val="clear"/>
        <w:spacing w:after="30"/>
        <w:ind w:left="360"/>
      </w:pPr>
      <w:r>
        <w:rPr>
          <w:rFonts w:ascii="Courier New" w:cs="Courier New" w:eastAsia="Courier New" w:hAnsi="Courier New"/>
          <w:color w:val="154360"/>
          <w:sz w:val="18"/>
          <w:szCs w:val="18"/>
        </w:rPr>
        <w:t xml:space="preserve">}</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Create .prettierrc:</w:t>
      </w:r>
    </w:p>
    <w:p>
      <w:pPr>
        <w:shd w:fill="EBF5FB" w:val="clear"/>
        <w:spacing w:after="30"/>
        <w:ind w:left="360"/>
      </w:pPr>
      <w:r>
        <w:rPr>
          <w:rFonts w:ascii="Courier New" w:cs="Courier New" w:eastAsia="Courier New" w:hAnsi="Courier New"/>
          <w:color w:val="154360"/>
          <w:sz w:val="18"/>
          <w:szCs w:val="18"/>
        </w:rPr>
        <w:t xml:space="preserve">{ "semi": true, "singleQuote": true, "tabWidth": 2 }</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Add to package.json scripts:</w:t>
      </w:r>
    </w:p>
    <w:p>
      <w:pPr>
        <w:shd w:fill="EBF5FB" w:val="clear"/>
        <w:spacing w:after="30"/>
        <w:ind w:left="360"/>
      </w:pPr>
      <w:r>
        <w:rPr>
          <w:rFonts w:ascii="Courier New" w:cs="Courier New" w:eastAsia="Courier New" w:hAnsi="Courier New"/>
          <w:color w:val="154360"/>
          <w:sz w:val="18"/>
          <w:szCs w:val="18"/>
        </w:rPr>
        <w:t xml:space="preserve">"lint": "eslint server/ client/src/",</w:t>
      </w:r>
    </w:p>
    <w:p>
      <w:pPr>
        <w:spacing w:after="80"/>
      </w:pPr>
      <w:r>
        <w:t xml:space="preserve"/>
      </w:r>
    </w:p>
    <w:p>
      <w:pPr>
        <w:spacing w:after="80"/>
      </w:pPr>
      <w:r>
        <w:t xml:space="preserve"/>
      </w:r>
    </w:p>
    <w:p>
      <w:pPr>
        <w:spacing w:after="80"/>
      </w:pPr>
      <w:r>
        <w:t xml:space="preserve"/>
      </w:r>
    </w:p>
    <w:p>
      <w:pPr>
        <w:shd w:fill="935116" w:val="clear"/>
        <w:spacing w:after="60" w:before="280"/>
        <w:ind w:left="200" w:right="200"/>
      </w:pPr>
      <w:r>
        <w:rPr>
          <w:rFonts w:ascii="Arial" w:cs="Arial" w:eastAsia="Arial" w:hAnsi="Arial"/>
          <w:b/>
          <w:bCs/>
          <w:color w:val="FFFFFF"/>
          <w:sz w:val="24"/>
          <w:szCs w:val="24"/>
        </w:rPr>
        <w:t xml:space="preserve">Problem 11   data/uploads/ Folder Can Accidentally Expose Real Student PII</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EF9E7" w:val="clear"/>
            <w:tcMar>
              <w:top w:type="dxa" w:w="90"/>
              <w:left w:type="dxa" w:w="130"/>
              <w:bottom w:type="dxa" w:w="90"/>
              <w:right w:type="dxa" w:w="130"/>
            </w:tcMar>
          </w:tcPr>
          <w:p>
            <w:r>
              <w:rPr>
                <w:rFonts w:ascii="Arial" w:cs="Arial" w:eastAsia="Arial" w:hAnsi="Arial"/>
                <w:b/>
                <w:bCs/>
                <w:color w:val="E67E22"/>
                <w:sz w:val="20"/>
                <w:szCs w:val="20"/>
              </w:rPr>
              <w:t xml:space="preserve">● MINOR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Security</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.gitignore — data folder handling; data/ directory structure</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 data/ folder holds Zoom CSV exports — attendance files with student names, emails, and attendance times; poll files with student answers; and plain-text chat logs with every message students sent. These are all personally identifiable information (PII). If a developer accidentally runs 'git add .' before checking, all this data gets committed and pushed to the public GitHub repository. There is currently no .gitignore rule explicitly blocking data files inside data/uploads/.</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If a Zoom attendance CSV with real student data gets committed, 1,791 students' names and emails become permanently visible on GitHub even after deletion, due to git history. This is a data privacy violation that could have serious legal and reputational consequences for IIT Ropar.</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Add explicit rules to .gitignore to block all CSV, TXT, and data files inside the uploads folder, while keeping the folder itself tracked with a .gitkeep placeholder.</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Add to .gitignore:</w:t>
      </w:r>
    </w:p>
    <w:p>
      <w:pPr>
        <w:shd w:fill="EBF5FB" w:val="clear"/>
        <w:spacing w:after="30"/>
        <w:ind w:left="360"/>
      </w:pPr>
      <w:r>
        <w:rPr>
          <w:rFonts w:ascii="Courier New" w:cs="Courier New" w:eastAsia="Courier New" w:hAnsi="Courier New"/>
          <w:color w:val="154360"/>
          <w:sz w:val="18"/>
          <w:szCs w:val="18"/>
        </w:rPr>
        <w:t xml:space="preserve">data/uploads/**/*.csv</w:t>
      </w:r>
    </w:p>
    <w:p>
      <w:pPr>
        <w:shd w:fill="EBF5FB" w:val="clear"/>
        <w:spacing w:after="30"/>
        <w:ind w:left="360"/>
      </w:pPr>
      <w:r>
        <w:rPr>
          <w:rFonts w:ascii="Courier New" w:cs="Courier New" w:eastAsia="Courier New" w:hAnsi="Courier New"/>
          <w:color w:val="154360"/>
          <w:sz w:val="18"/>
          <w:szCs w:val="18"/>
        </w:rPr>
        <w:t xml:space="preserve">data/uploads/**/*.txt</w:t>
      </w:r>
    </w:p>
    <w:p>
      <w:pPr>
        <w:shd w:fill="EBF5FB" w:val="clear"/>
        <w:spacing w:after="30"/>
        <w:ind w:left="360"/>
      </w:pPr>
      <w:r>
        <w:rPr>
          <w:rFonts w:ascii="Courier New" w:cs="Courier New" w:eastAsia="Courier New" w:hAnsi="Courier New"/>
          <w:color w:val="154360"/>
          <w:sz w:val="18"/>
          <w:szCs w:val="18"/>
        </w:rPr>
        <w:t xml:space="preserve">data/uploads/**/*.json</w:t>
      </w:r>
    </w:p>
    <w:p>
      <w:pPr>
        <w:shd w:fill="EBF5FB" w:val="clear"/>
        <w:spacing w:after="30"/>
        <w:ind w:left="360"/>
      </w:pPr>
      <w:r>
        <w:rPr>
          <w:rFonts w:ascii="Courier New" w:cs="Courier New" w:eastAsia="Courier New" w:hAnsi="Courier New"/>
          <w:color w:val="154360"/>
          <w:sz w:val="18"/>
          <w:szCs w:val="18"/>
        </w:rPr>
        <w:t xml:space="preserve">!data/uploads/.gitkeep</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Then create the placeholder:</w:t>
      </w:r>
    </w:p>
    <w:p>
      <w:pPr>
        <w:shd w:fill="EBF5FB" w:val="clear"/>
        <w:spacing w:after="30"/>
        <w:ind w:left="360"/>
      </w:pPr>
      <w:r>
        <w:rPr>
          <w:rFonts w:ascii="Courier New" w:cs="Courier New" w:eastAsia="Courier New" w:hAnsi="Courier New"/>
          <w:color w:val="154360"/>
          <w:sz w:val="18"/>
          <w:szCs w:val="18"/>
        </w:rPr>
        <w:t xml:space="preserve">touch data/uploads/.gitkeep</w:t>
      </w:r>
    </w:p>
    <w:p>
      <w:pPr>
        <w:spacing w:after="80"/>
      </w:pPr>
      <w:r>
        <w:t xml:space="preserve"/>
      </w:r>
    </w:p>
    <w:p>
      <w:pPr>
        <w:spacing w:after="80"/>
      </w:pPr>
      <w:r>
        <w:t xml:space="preserve"/>
      </w:r>
    </w:p>
    <w:p>
      <w:pPr>
        <w:spacing w:after="80"/>
      </w:pPr>
      <w:r>
        <w:t xml:space="preserve"/>
      </w:r>
    </w:p>
    <w:p>
      <w:pPr>
        <w:shd w:fill="935116" w:val="clear"/>
        <w:spacing w:after="60" w:before="280"/>
        <w:ind w:left="200" w:right="200"/>
      </w:pPr>
      <w:r>
        <w:rPr>
          <w:rFonts w:ascii="Arial" w:cs="Arial" w:eastAsia="Arial" w:hAnsi="Arial"/>
          <w:b/>
          <w:bCs/>
          <w:color w:val="FFFFFF"/>
          <w:sz w:val="24"/>
          <w:szCs w:val="24"/>
        </w:rPr>
        <w:t xml:space="preserve">Problem 12   Node.js Version Not Specified — Contributors May Use Incompatible Versions</w:t>
      </w:r>
    </w:p>
    <w:p>
      <w:pPr>
        <w:spacing w:after="80"/>
      </w:pPr>
      <w:r>
        <w:t xml:space="preserve"/>
      </w:r>
    </w:p>
    <w:tbl>
      <w:tblPr>
        <w:tblW w:type="dxa" w:w="3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tblGrid>
      <w:tr>
        <w:tc>
          <w:tcPr>
            <w:tcW w:type="dxa" w:w="1900"/>
            <w:tcBorders>
              <w:top w:val="single" w:color="DDDDDD" w:sz="1"/>
              <w:left w:val="single" w:color="DDDDDD" w:sz="1"/>
              <w:bottom w:val="single" w:color="DDDDDD" w:sz="1"/>
              <w:right w:val="single" w:color="DDDDDD" w:sz="1"/>
            </w:tcBorders>
            <w:shd w:fill="FEF9E7" w:val="clear"/>
            <w:tcMar>
              <w:top w:type="dxa" w:w="90"/>
              <w:left w:type="dxa" w:w="130"/>
              <w:bottom w:type="dxa" w:w="90"/>
              <w:right w:type="dxa" w:w="130"/>
            </w:tcMar>
          </w:tcPr>
          <w:p>
            <w:r>
              <w:rPr>
                <w:rFonts w:ascii="Arial" w:cs="Arial" w:eastAsia="Arial" w:hAnsi="Arial"/>
                <w:b/>
                <w:bCs/>
                <w:color w:val="E67E22"/>
                <w:sz w:val="20"/>
                <w:szCs w:val="20"/>
              </w:rPr>
              <w:t xml:space="preserve">● MINOR</w:t>
            </w:r>
          </w:p>
        </w:tc>
        <w:tc>
          <w:tcPr>
            <w:tcW w:type="dxa" w:w="1900"/>
            <w:tcBorders>
              <w:top w:val="single" w:color="DDDDDD" w:sz="1"/>
              <w:left w:val="single" w:color="DDDDDD" w:sz="1"/>
              <w:bottom w:val="single" w:color="DDDDDD" w:sz="1"/>
              <w:right w:val="single" w:color="DDDDDD" w:sz="1"/>
            </w:tcBorders>
            <w:shd w:fill="EBF5FB" w:val="clear"/>
            <w:tcMar>
              <w:top w:type="dxa" w:w="90"/>
              <w:left w:type="dxa" w:w="130"/>
              <w:bottom w:type="dxa" w:w="90"/>
              <w:right w:type="dxa" w:w="130"/>
            </w:tcMar>
          </w:tcPr>
          <w:p>
            <w:r>
              <w:rPr>
                <w:rFonts w:ascii="Arial" w:cs="Arial" w:eastAsia="Arial" w:hAnsi="Arial"/>
                <w:b w:val="false"/>
                <w:bCs w:val="false"/>
                <w:color w:val="2471A3"/>
                <w:sz w:val="20"/>
                <w:szCs w:val="20"/>
              </w:rPr>
              <w:t xml:space="preserve">DX</w:t>
            </w:r>
          </w:p>
        </w:tc>
      </w:tr>
    </w:tbl>
    <w:p>
      <w:pPr>
        <w:spacing w:after="80"/>
      </w:pPr>
      <w:r>
        <w:t xml:space="preserve"/>
      </w:r>
    </w:p>
    <w:p>
      <w:pPr>
        <w:spacing w:after="80"/>
      </w:pPr>
      <w:r>
        <w:rPr>
          <w:rFonts w:ascii="Arial" w:cs="Arial" w:eastAsia="Arial" w:hAnsi="Arial"/>
          <w:b/>
          <w:bCs/>
          <w:color w:val="1C2833"/>
          <w:sz w:val="21"/>
          <w:szCs w:val="21"/>
        </w:rPr>
        <w:t xml:space="preserve">Where found:   </w:t>
      </w:r>
      <w:r>
        <w:rPr>
          <w:rFonts w:ascii="Arial" w:cs="Arial" w:eastAsia="Arial" w:hAnsi="Arial"/>
          <w:color w:val="2C3E50"/>
          <w:sz w:val="21"/>
          <w:szCs w:val="21"/>
        </w:rPr>
        <w:t xml:space="preserve">package.json — missing 'engines' field; repository root — no .nvmrc file</w:t>
      </w:r>
    </w:p>
    <w:p>
      <w:pPr>
        <w:spacing w:after="80"/>
      </w:pPr>
      <w:r>
        <w:t xml:space="preserve"/>
      </w:r>
    </w:p>
    <w:p>
      <w:pPr>
        <w:spacing w:after="80"/>
      </w:pPr>
      <w:r>
        <w:rPr>
          <w:rFonts w:ascii="Arial" w:cs="Arial" w:eastAsia="Arial" w:hAnsi="Arial"/>
          <w:b/>
          <w:bCs/>
          <w:color w:val="1C2833"/>
          <w:sz w:val="21"/>
          <w:szCs w:val="21"/>
        </w:rPr>
        <w:t xml:space="preserve">What is the problem: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The package.json does not specify a required Node.js version in the 'engines' field. There is also no .nvmrc file in the repository. The codebase uses ES Modules ('type': 'module' is set in package.json) and likely uses async/await patterns that have different behaviour across Node versions 16, 18, 20, and 22. A contributor on Node 16 may encounter import/export errors that work fine on Node 20.</w:t>
      </w:r>
    </w:p>
    <w:p>
      <w:pPr>
        <w:spacing w:after="80"/>
      </w:pPr>
      <w:r>
        <w:t xml:space="preserve"/>
      </w:r>
    </w:p>
    <w:p>
      <w:pPr>
        <w:spacing w:after="80"/>
      </w:pPr>
      <w:r>
        <w:rPr>
          <w:rFonts w:ascii="Arial" w:cs="Arial" w:eastAsia="Arial" w:hAnsi="Arial"/>
          <w:b/>
          <w:bCs/>
          <w:color w:val="1C2833"/>
          <w:sz w:val="21"/>
          <w:szCs w:val="21"/>
        </w:rPr>
        <w:t xml:space="preserve">Effect if not fixed: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Contributors on older Node versions will get cryptic errors during setup. They will spend time debugging environment compatibility problems instead of working on code. The maintainer then has to provide version guidance in every issue reply instead of it being self-documented.</w:t>
      </w:r>
    </w:p>
    <w:p>
      <w:pPr>
        <w:spacing w:after="80"/>
      </w:pPr>
      <w:r>
        <w:t xml:space="preserve"/>
      </w:r>
    </w:p>
    <w:p>
      <w:pPr>
        <w:spacing w:after="80"/>
      </w:pPr>
      <w:r>
        <w:rPr>
          <w:rFonts w:ascii="Arial" w:cs="Arial" w:eastAsia="Arial" w:hAnsi="Arial"/>
          <w:b/>
          <w:bCs/>
          <w:color w:val="1C2833"/>
          <w:sz w:val="21"/>
          <w:szCs w:val="21"/>
        </w:rPr>
        <w:t xml:space="preserve">Solution:   </w:t>
      </w:r>
      <w:r>
        <w:rPr>
          <w:rFonts w:ascii="Arial" w:cs="Arial" w:eastAsia="Arial" w:hAnsi="Arial"/>
          <w:color w:val="2C3E50"/>
          <w:sz w:val="21"/>
          <w:szCs w:val="21"/>
        </w:rPr>
        <w:t xml:space="preserve"/>
      </w:r>
    </w:p>
    <w:p>
      <w:pPr>
        <w:spacing w:after="90"/>
        <w:jc w:val="both"/>
      </w:pPr>
      <w:r>
        <w:rPr>
          <w:rFonts w:ascii="Arial" w:cs="Arial" w:eastAsia="Arial" w:hAnsi="Arial"/>
          <w:color w:val="2C3E50"/>
          <w:sz w:val="21"/>
          <w:szCs w:val="21"/>
        </w:rPr>
        <w:t xml:space="preserve">Add an 'engines' field to package.json specifying Node &gt;= 18. Also create a .nvmrc file so contributors using nvm automatically switch to the right version when they enter the project folder.</w:t>
      </w:r>
    </w:p>
    <w:p>
      <w:pPr>
        <w:spacing w:after="80"/>
      </w:pPr>
      <w:r>
        <w:t xml:space="preserve"/>
      </w:r>
    </w:p>
    <w:p>
      <w:pPr>
        <w:shd w:fill="EBF5FB" w:val="clear"/>
        <w:spacing w:after="30"/>
        <w:ind w:left="360"/>
      </w:pPr>
      <w:r>
        <w:rPr>
          <w:rFonts w:ascii="Courier New" w:cs="Courier New" w:eastAsia="Courier New" w:hAnsi="Courier New"/>
          <w:color w:val="154360"/>
          <w:sz w:val="18"/>
          <w:szCs w:val="18"/>
        </w:rPr>
        <w:t xml:space="preserve">// Add to package.json (after 'private': true):</w:t>
      </w:r>
    </w:p>
    <w:p>
      <w:pPr>
        <w:shd w:fill="EBF5FB" w:val="clear"/>
        <w:spacing w:after="30"/>
        <w:ind w:left="360"/>
      </w:pPr>
      <w:r>
        <w:rPr>
          <w:rFonts w:ascii="Courier New" w:cs="Courier New" w:eastAsia="Courier New" w:hAnsi="Courier New"/>
          <w:color w:val="154360"/>
          <w:sz w:val="18"/>
          <w:szCs w:val="18"/>
        </w:rPr>
        <w:t xml:space="preserve">"engines": { "node": "&gt;=18.0.0" },</w:t>
      </w:r>
    </w:p>
    <w:p>
      <w:pPr>
        <w:shd w:fill="EBF5FB" w:val="clear"/>
        <w:spacing w:after="30"/>
        <w:ind w:left="360"/>
      </w:pPr>
      <w:r>
        <w:rPr>
          <w:rFonts w:ascii="Courier New" w:cs="Courier New" w:eastAsia="Courier New" w:hAnsi="Courier New"/>
          <w:color w:val="154360"/>
          <w:sz w:val="18"/>
          <w:szCs w:val="18"/>
        </w:rPr>
        <w:t xml:space="preserve"/>
      </w:r>
    </w:p>
    <w:p>
      <w:pPr>
        <w:shd w:fill="EBF5FB" w:val="clear"/>
        <w:spacing w:after="30"/>
        <w:ind w:left="360"/>
      </w:pPr>
      <w:r>
        <w:rPr>
          <w:rFonts w:ascii="Courier New" w:cs="Courier New" w:eastAsia="Courier New" w:hAnsi="Courier New"/>
          <w:color w:val="154360"/>
          <w:sz w:val="18"/>
          <w:szCs w:val="18"/>
        </w:rPr>
        <w:t xml:space="preserve"># Create .nvmrc at repository root:</w:t>
      </w:r>
    </w:p>
    <w:p>
      <w:pPr>
        <w:shd w:fill="EBF5FB" w:val="clear"/>
        <w:spacing w:after="30"/>
        <w:ind w:left="360"/>
      </w:pPr>
      <w:r>
        <w:rPr>
          <w:rFonts w:ascii="Courier New" w:cs="Courier New" w:eastAsia="Courier New" w:hAnsi="Courier New"/>
          <w:color w:val="154360"/>
          <w:sz w:val="18"/>
          <w:szCs w:val="18"/>
        </w:rPr>
        <w:t xml:space="preserve">20</w:t>
      </w:r>
    </w:p>
    <w:p>
      <w:pPr>
        <w:spacing w:after="80"/>
      </w:pPr>
      <w:r>
        <w:t xml:space="preserve"/>
      </w:r>
    </w:p>
    <w:p>
      <w:pPr>
        <w:spacing w:after="80"/>
      </w:pPr>
      <w:r>
        <w:t xml:space="preserve"/>
      </w:r>
    </w:p>
    <w:p>
      <w:r>
        <w:br w:type="page"/>
      </w:r>
    </w:p>
    <w:p>
      <w:pPr>
        <w:pBdr>
          <w:bottom w:val="single" w:color="2471A3" w:sz="8" w:space="4"/>
        </w:pBdr>
        <w:spacing w:after="120" w:before="280"/>
      </w:pPr>
      <w:r>
        <w:rPr>
          <w:rFonts w:ascii="Arial" w:cs="Arial" w:eastAsia="Arial" w:hAnsi="Arial"/>
          <w:b/>
          <w:bCs/>
          <w:color w:val="1C2833"/>
          <w:sz w:val="28"/>
          <w:szCs w:val="28"/>
        </w:rPr>
        <w:t xml:space="preserve">Summary — All 12 Problems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100"/>
        <w:gridCol w:w="1000"/>
        <w:gridCol w:w="4100"/>
      </w:tblGrid>
      <w:tr>
        <w:tc>
          <w:tcPr>
            <w:tcW w:type="dxa" w:w="360"/>
            <w:tcBorders>
              <w:top w:val="single" w:color="DDDDDD" w:sz="1"/>
              <w:left w:val="single" w:color="DDDDDD" w:sz="1"/>
              <w:bottom w:val="single" w:color="DDDDDD" w:sz="1"/>
              <w:right w:val="single" w:color="DDDDDD" w:sz="1"/>
            </w:tcBorders>
            <w:shd w:fill="1C2833"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800"/>
            <w:tcBorders>
              <w:top w:val="single" w:color="DDDDDD" w:sz="1"/>
              <w:left w:val="single" w:color="DDDDDD" w:sz="1"/>
              <w:bottom w:val="single" w:color="DDDDDD" w:sz="1"/>
              <w:right w:val="single" w:color="DDDDDD" w:sz="1"/>
            </w:tcBorders>
            <w:shd w:fill="1C2833" w:val="clear"/>
            <w:tcMar>
              <w:top w:type="dxa" w:w="80"/>
              <w:left w:type="dxa" w:w="100"/>
              <w:bottom w:type="dxa" w:w="80"/>
              <w:right w:type="dxa" w:w="100"/>
            </w:tcMar>
          </w:tcPr>
          <w:p>
            <w:r>
              <w:rPr>
                <w:rFonts w:ascii="Arial" w:cs="Arial" w:eastAsia="Arial" w:hAnsi="Arial"/>
                <w:b/>
                <w:bCs/>
                <w:color w:val="FFFFFF"/>
                <w:sz w:val="19"/>
                <w:szCs w:val="19"/>
              </w:rPr>
              <w:t xml:space="preserve">Problem</w:t>
            </w:r>
          </w:p>
        </w:tc>
        <w:tc>
          <w:tcPr>
            <w:tcW w:type="dxa" w:w="1100"/>
            <w:tcBorders>
              <w:top w:val="single" w:color="DDDDDD" w:sz="1"/>
              <w:left w:val="single" w:color="DDDDDD" w:sz="1"/>
              <w:bottom w:val="single" w:color="DDDDDD" w:sz="1"/>
              <w:right w:val="single" w:color="DDDDDD" w:sz="1"/>
            </w:tcBorders>
            <w:shd w:fill="1C2833" w:val="clear"/>
            <w:tcMar>
              <w:top w:type="dxa" w:w="80"/>
              <w:left w:type="dxa" w:w="100"/>
              <w:bottom w:type="dxa" w:w="80"/>
              <w:right w:type="dxa" w:w="100"/>
            </w:tcMar>
          </w:tcPr>
          <w:p>
            <w:r>
              <w:rPr>
                <w:rFonts w:ascii="Arial" w:cs="Arial" w:eastAsia="Arial" w:hAnsi="Arial"/>
                <w:b/>
                <w:bCs/>
                <w:color w:val="FFFFFF"/>
                <w:sz w:val="19"/>
                <w:szCs w:val="19"/>
              </w:rPr>
              <w:t xml:space="preserve">Severity</w:t>
            </w:r>
          </w:p>
        </w:tc>
        <w:tc>
          <w:tcPr>
            <w:tcW w:type="dxa" w:w="1000"/>
            <w:tcBorders>
              <w:top w:val="single" w:color="DDDDDD" w:sz="1"/>
              <w:left w:val="single" w:color="DDDDDD" w:sz="1"/>
              <w:bottom w:val="single" w:color="DDDDDD" w:sz="1"/>
              <w:right w:val="single" w:color="DDDDDD" w:sz="1"/>
            </w:tcBorders>
            <w:shd w:fill="1C2833"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4100"/>
            <w:tcBorders>
              <w:top w:val="single" w:color="DDDDDD" w:sz="1"/>
              <w:left w:val="single" w:color="DDDDDD" w:sz="1"/>
              <w:bottom w:val="single" w:color="DDDDDD" w:sz="1"/>
              <w:right w:val="single" w:color="DDDDDD" w:sz="1"/>
            </w:tcBorders>
            <w:shd w:fill="1C2833" w:val="clear"/>
            <w:tcMar>
              <w:top w:type="dxa" w:w="80"/>
              <w:left w:type="dxa" w:w="100"/>
              <w:bottom w:type="dxa" w:w="80"/>
              <w:right w:type="dxa" w:w="100"/>
            </w:tcMar>
          </w:tcPr>
          <w:p>
            <w:r>
              <w:rPr>
                <w:rFonts w:ascii="Arial" w:cs="Arial" w:eastAsia="Arial" w:hAnsi="Arial"/>
                <w:b/>
                <w:bCs/>
                <w:color w:val="FFFFFF"/>
                <w:sz w:val="19"/>
                <w:szCs w:val="19"/>
              </w:rPr>
              <w:t xml:space="preserve">Fix in one line</w:t>
            </w:r>
          </w:p>
        </w:tc>
      </w:tr>
      <w:tr>
        <w:tc>
          <w:tcPr>
            <w:tcW w:type="dxa" w:w="36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1</w:t>
            </w:r>
          </w:p>
        </w:tc>
        <w:tc>
          <w:tcPr>
            <w:tcW w:type="dxa" w:w="28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Credentials in CONTEXT.md (public repo)</w:t>
            </w:r>
          </w:p>
        </w:tc>
        <w:tc>
          <w:tcPr>
            <w:tcW w:type="dxa" w:w="1100"/>
            <w:tcBorders>
              <w:top w:val="single" w:color="DDDDDD" w:sz="1"/>
              <w:left w:val="single" w:color="DDDDDD" w:sz="1"/>
              <w:bottom w:val="single" w:color="DDDDDD" w:sz="1"/>
              <w:right w:val="single" w:color="DDDDDD" w:sz="1"/>
            </w:tcBorders>
            <w:shd w:fill="FDECEA" w:val="clear"/>
            <w:tcMar>
              <w:top w:type="dxa" w:w="70"/>
              <w:left w:type="dxa" w:w="90"/>
              <w:bottom w:type="dxa" w:w="70"/>
              <w:right w:type="dxa" w:w="90"/>
            </w:tcMar>
          </w:tcPr>
          <w:p>
            <w:r>
              <w:rPr>
                <w:rFonts w:ascii="Arial" w:cs="Arial" w:eastAsia="Arial" w:hAnsi="Arial"/>
                <w:b/>
                <w:bCs/>
                <w:color w:val="C0392B"/>
                <w:sz w:val="18"/>
                <w:szCs w:val="18"/>
              </w:rPr>
              <w:t xml:space="preserve">MAJOR</w:t>
            </w:r>
          </w:p>
        </w:tc>
        <w:tc>
          <w:tcPr>
            <w:tcW w:type="dxa" w:w="10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Security</w:t>
            </w:r>
          </w:p>
        </w:tc>
        <w:tc>
          <w:tcPr>
            <w:tcW w:type="dxa" w:w="41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Remove creds, rotate password and SSH key immediately</w:t>
            </w:r>
          </w:p>
        </w:tc>
      </w:tr>
      <w:tr>
        <w:tc>
          <w:tcPr>
            <w:tcW w:type="dxa" w:w="36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Wrong DB name in .env.example</w:t>
            </w:r>
          </w:p>
        </w:tc>
        <w:tc>
          <w:tcPr>
            <w:tcW w:type="dxa" w:w="1100"/>
            <w:tcBorders>
              <w:top w:val="single" w:color="DDDDDD" w:sz="1"/>
              <w:left w:val="single" w:color="DDDDDD" w:sz="1"/>
              <w:bottom w:val="single" w:color="DDDDDD" w:sz="1"/>
              <w:right w:val="single" w:color="DDDDDD" w:sz="1"/>
            </w:tcBorders>
            <w:shd w:fill="FDECEA" w:val="clear"/>
            <w:tcMar>
              <w:top w:type="dxa" w:w="70"/>
              <w:left w:type="dxa" w:w="90"/>
              <w:bottom w:type="dxa" w:w="70"/>
              <w:right w:type="dxa" w:w="90"/>
            </w:tcMar>
          </w:tcPr>
          <w:p>
            <w:r>
              <w:rPr>
                <w:rFonts w:ascii="Arial" w:cs="Arial" w:eastAsia="Arial" w:hAnsi="Arial"/>
                <w:b/>
                <w:bCs/>
                <w:color w:val="C0392B"/>
                <w:sz w:val="18"/>
                <w:szCs w:val="18"/>
              </w:rPr>
              <w:t xml:space="preserve">MAJOR</w:t>
            </w:r>
          </w:p>
        </w:tc>
        <w:tc>
          <w:tcPr>
            <w:tcW w:type="dxa" w:w="10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Bug</w:t>
            </w:r>
          </w:p>
        </w:tc>
        <w:tc>
          <w:tcPr>
            <w:tcW w:type="dxa" w:w="41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Change analysis_summership to spurti_dev</w:t>
            </w:r>
          </w:p>
        </w:tc>
      </w:tr>
      <w:tr>
        <w:tc>
          <w:tcPr>
            <w:tcW w:type="dxa" w:w="36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3</w:t>
            </w:r>
          </w:p>
        </w:tc>
        <w:tc>
          <w:tcPr>
            <w:tcW w:type="dxa" w:w="28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deltaMode 'percent' bug in old transactions</w:t>
            </w:r>
          </w:p>
        </w:tc>
        <w:tc>
          <w:tcPr>
            <w:tcW w:type="dxa" w:w="1100"/>
            <w:tcBorders>
              <w:top w:val="single" w:color="DDDDDD" w:sz="1"/>
              <w:left w:val="single" w:color="DDDDDD" w:sz="1"/>
              <w:bottom w:val="single" w:color="DDDDDD" w:sz="1"/>
              <w:right w:val="single" w:color="DDDDDD" w:sz="1"/>
            </w:tcBorders>
            <w:shd w:fill="FDECEA" w:val="clear"/>
            <w:tcMar>
              <w:top w:type="dxa" w:w="70"/>
              <w:left w:type="dxa" w:w="90"/>
              <w:bottom w:type="dxa" w:w="70"/>
              <w:right w:type="dxa" w:w="90"/>
            </w:tcMar>
          </w:tcPr>
          <w:p>
            <w:r>
              <w:rPr>
                <w:rFonts w:ascii="Arial" w:cs="Arial" w:eastAsia="Arial" w:hAnsi="Arial"/>
                <w:b/>
                <w:bCs/>
                <w:color w:val="C0392B"/>
                <w:sz w:val="18"/>
                <w:szCs w:val="18"/>
              </w:rPr>
              <w:t xml:space="preserve">MAJOR</w:t>
            </w:r>
          </w:p>
        </w:tc>
        <w:tc>
          <w:tcPr>
            <w:tcW w:type="dxa" w:w="10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Bug</w:t>
            </w:r>
          </w:p>
        </w:tc>
        <w:tc>
          <w:tcPr>
            <w:tcW w:type="dxa" w:w="41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Write and run a one-time migration script</w:t>
            </w:r>
          </w:p>
        </w:tc>
      </w:tr>
      <w:tr>
        <w:tc>
          <w:tcPr>
            <w:tcW w:type="dxa" w:w="36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No CI/CD pipeline at all</w:t>
            </w:r>
          </w:p>
        </w:tc>
        <w:tc>
          <w:tcPr>
            <w:tcW w:type="dxa" w:w="1100"/>
            <w:tcBorders>
              <w:top w:val="single" w:color="DDDDDD" w:sz="1"/>
              <w:left w:val="single" w:color="DDDDDD" w:sz="1"/>
              <w:bottom w:val="single" w:color="DDDDDD" w:sz="1"/>
              <w:right w:val="single" w:color="DDDDDD" w:sz="1"/>
            </w:tcBorders>
            <w:shd w:fill="FDECEA" w:val="clear"/>
            <w:tcMar>
              <w:top w:type="dxa" w:w="70"/>
              <w:left w:type="dxa" w:w="90"/>
              <w:bottom w:type="dxa" w:w="70"/>
              <w:right w:type="dxa" w:w="90"/>
            </w:tcMar>
          </w:tcPr>
          <w:p>
            <w:r>
              <w:rPr>
                <w:rFonts w:ascii="Arial" w:cs="Arial" w:eastAsia="Arial" w:hAnsi="Arial"/>
                <w:b/>
                <w:bCs/>
                <w:color w:val="C0392B"/>
                <w:sz w:val="18"/>
                <w:szCs w:val="18"/>
              </w:rPr>
              <w:t xml:space="preserve">MAJOR</w:t>
            </w:r>
          </w:p>
        </w:tc>
        <w:tc>
          <w:tcPr>
            <w:tcW w:type="dxa" w:w="10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Quality</w:t>
            </w:r>
          </w:p>
        </w:tc>
        <w:tc>
          <w:tcPr>
            <w:tcW w:type="dxa" w:w="41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Add .github/workflows/ci.yml with 20 lines of YAML</w:t>
            </w:r>
          </w:p>
        </w:tc>
      </w:tr>
      <w:tr>
        <w:tc>
          <w:tcPr>
            <w:tcW w:type="dxa" w:w="36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5</w:t>
            </w:r>
          </w:p>
        </w:tc>
        <w:tc>
          <w:tcPr>
            <w:tcW w:type="dxa" w:w="28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Race condition in percentage SP accept</w:t>
            </w:r>
          </w:p>
        </w:tc>
        <w:tc>
          <w:tcPr>
            <w:tcW w:type="dxa" w:w="1100"/>
            <w:tcBorders>
              <w:top w:val="single" w:color="DDDDDD" w:sz="1"/>
              <w:left w:val="single" w:color="DDDDDD" w:sz="1"/>
              <w:bottom w:val="single" w:color="DDDDDD" w:sz="1"/>
              <w:right w:val="single" w:color="DDDDDD" w:sz="1"/>
            </w:tcBorders>
            <w:shd w:fill="FDECEA" w:val="clear"/>
            <w:tcMar>
              <w:top w:type="dxa" w:w="70"/>
              <w:left w:type="dxa" w:w="90"/>
              <w:bottom w:type="dxa" w:w="70"/>
              <w:right w:type="dxa" w:w="90"/>
            </w:tcMar>
          </w:tcPr>
          <w:p>
            <w:r>
              <w:rPr>
                <w:rFonts w:ascii="Arial" w:cs="Arial" w:eastAsia="Arial" w:hAnsi="Arial"/>
                <w:b/>
                <w:bCs/>
                <w:color w:val="C0392B"/>
                <w:sz w:val="18"/>
                <w:szCs w:val="18"/>
              </w:rPr>
              <w:t xml:space="preserve">MAJOR</w:t>
            </w:r>
          </w:p>
        </w:tc>
        <w:tc>
          <w:tcPr>
            <w:tcW w:type="dxa" w:w="10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Bug</w:t>
            </w:r>
          </w:p>
        </w:tc>
        <w:tc>
          <w:tcPr>
            <w:tcW w:type="dxa" w:w="41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Wrap read-compute-write in a MongoDB session</w:t>
            </w:r>
          </w:p>
        </w:tc>
      </w:tr>
      <w:tr>
        <w:tc>
          <w:tcPr>
            <w:tcW w:type="dxa" w:w="36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Chat sentiment penalises learning questions</w:t>
            </w:r>
          </w:p>
        </w:tc>
        <w:tc>
          <w:tcPr>
            <w:tcW w:type="dxa" w:w="1100"/>
            <w:tcBorders>
              <w:top w:val="single" w:color="DDDDDD" w:sz="1"/>
              <w:left w:val="single" w:color="DDDDDD" w:sz="1"/>
              <w:bottom w:val="single" w:color="DDDDDD" w:sz="1"/>
              <w:right w:val="single" w:color="DDDDDD" w:sz="1"/>
            </w:tcBorders>
            <w:shd w:fill="FDECEA" w:val="clear"/>
            <w:tcMar>
              <w:top w:type="dxa" w:w="70"/>
              <w:left w:type="dxa" w:w="90"/>
              <w:bottom w:type="dxa" w:w="70"/>
              <w:right w:type="dxa" w:w="90"/>
            </w:tcMar>
          </w:tcPr>
          <w:p>
            <w:r>
              <w:rPr>
                <w:rFonts w:ascii="Arial" w:cs="Arial" w:eastAsia="Arial" w:hAnsi="Arial"/>
                <w:b/>
                <w:bCs/>
                <w:color w:val="C0392B"/>
                <w:sz w:val="18"/>
                <w:szCs w:val="18"/>
              </w:rPr>
              <w:t xml:space="preserve">MAJOR</w:t>
            </w:r>
          </w:p>
        </w:tc>
        <w:tc>
          <w:tcPr>
            <w:tcW w:type="dxa" w:w="10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Bug</w:t>
            </w:r>
          </w:p>
        </w:tc>
        <w:tc>
          <w:tcPr>
            <w:tcW w:type="dxa" w:w="41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Add negation detection (not/never/didn't before keyword)</w:t>
            </w:r>
          </w:p>
        </w:tc>
      </w:tr>
      <w:tr>
        <w:tc>
          <w:tcPr>
            <w:tcW w:type="dxa" w:w="36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7</w:t>
            </w:r>
          </w:p>
        </w:tc>
        <w:tc>
          <w:tcPr>
            <w:tcW w:type="dxa" w:w="28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No CONTRIBUTING.md for new developers</w:t>
            </w:r>
          </w:p>
        </w:tc>
        <w:tc>
          <w:tcPr>
            <w:tcW w:type="dxa" w:w="1100"/>
            <w:tcBorders>
              <w:top w:val="single" w:color="DDDDDD" w:sz="1"/>
              <w:left w:val="single" w:color="DDDDDD" w:sz="1"/>
              <w:bottom w:val="single" w:color="DDDDDD" w:sz="1"/>
              <w:right w:val="single" w:color="DDDDDD" w:sz="1"/>
            </w:tcBorders>
            <w:shd w:fill="FDECEA" w:val="clear"/>
            <w:tcMar>
              <w:top w:type="dxa" w:w="70"/>
              <w:left w:type="dxa" w:w="90"/>
              <w:bottom w:type="dxa" w:w="70"/>
              <w:right w:type="dxa" w:w="90"/>
            </w:tcMar>
          </w:tcPr>
          <w:p>
            <w:r>
              <w:rPr>
                <w:rFonts w:ascii="Arial" w:cs="Arial" w:eastAsia="Arial" w:hAnsi="Arial"/>
                <w:b/>
                <w:bCs/>
                <w:color w:val="C0392B"/>
                <w:sz w:val="18"/>
                <w:szCs w:val="18"/>
              </w:rPr>
              <w:t xml:space="preserve">MAJOR</w:t>
            </w:r>
          </w:p>
        </w:tc>
        <w:tc>
          <w:tcPr>
            <w:tcW w:type="dxa" w:w="10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DX</w:t>
            </w:r>
          </w:p>
        </w:tc>
        <w:tc>
          <w:tcPr>
            <w:tcW w:type="dxa" w:w="41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Write setup guide: clone, .env, seed, start server, PR</w:t>
            </w:r>
          </w:p>
        </w:tc>
      </w:tr>
      <w:tr>
        <w:tc>
          <w:tcPr>
            <w:tcW w:type="dxa" w:w="36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dev and start scripts are identical</w:t>
            </w:r>
          </w:p>
        </w:tc>
        <w:tc>
          <w:tcPr>
            <w:tcW w:type="dxa" w:w="1100"/>
            <w:tcBorders>
              <w:top w:val="single" w:color="DDDDDD" w:sz="1"/>
              <w:left w:val="single" w:color="DDDDDD" w:sz="1"/>
              <w:bottom w:val="single" w:color="DDDDDD" w:sz="1"/>
              <w:right w:val="single" w:color="DDDDDD" w:sz="1"/>
            </w:tcBorders>
            <w:shd w:fill="FEF9E7" w:val="clear"/>
            <w:tcMar>
              <w:top w:type="dxa" w:w="70"/>
              <w:left w:type="dxa" w:w="90"/>
              <w:bottom w:type="dxa" w:w="70"/>
              <w:right w:type="dxa" w:w="90"/>
            </w:tcMar>
          </w:tcPr>
          <w:p>
            <w:r>
              <w:rPr>
                <w:rFonts w:ascii="Arial" w:cs="Arial" w:eastAsia="Arial" w:hAnsi="Arial"/>
                <w:b/>
                <w:bCs/>
                <w:color w:val="E67E22"/>
                <w:sz w:val="18"/>
                <w:szCs w:val="18"/>
              </w:rPr>
              <w:t xml:space="preserve">MINOR</w:t>
            </w:r>
          </w:p>
        </w:tc>
        <w:tc>
          <w:tcPr>
            <w:tcW w:type="dxa" w:w="10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DX</w:t>
            </w:r>
          </w:p>
        </w:tc>
        <w:tc>
          <w:tcPr>
            <w:tcW w:type="dxa" w:w="41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Install nodemon, change dev script to use it</w:t>
            </w:r>
          </w:p>
        </w:tc>
      </w:tr>
      <w:tr>
        <w:tc>
          <w:tcPr>
            <w:tcW w:type="dxa" w:w="36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9</w:t>
            </w:r>
          </w:p>
        </w:tc>
        <w:tc>
          <w:tcPr>
            <w:tcW w:type="dxa" w:w="28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package.json name is analysis-summership</w:t>
            </w:r>
          </w:p>
        </w:tc>
        <w:tc>
          <w:tcPr>
            <w:tcW w:type="dxa" w:w="1100"/>
            <w:tcBorders>
              <w:top w:val="single" w:color="DDDDDD" w:sz="1"/>
              <w:left w:val="single" w:color="DDDDDD" w:sz="1"/>
              <w:bottom w:val="single" w:color="DDDDDD" w:sz="1"/>
              <w:right w:val="single" w:color="DDDDDD" w:sz="1"/>
            </w:tcBorders>
            <w:shd w:fill="FEF9E7" w:val="clear"/>
            <w:tcMar>
              <w:top w:type="dxa" w:w="70"/>
              <w:left w:type="dxa" w:w="90"/>
              <w:bottom w:type="dxa" w:w="70"/>
              <w:right w:type="dxa" w:w="90"/>
            </w:tcMar>
          </w:tcPr>
          <w:p>
            <w:r>
              <w:rPr>
                <w:rFonts w:ascii="Arial" w:cs="Arial" w:eastAsia="Arial" w:hAnsi="Arial"/>
                <w:b/>
                <w:bCs/>
                <w:color w:val="E67E22"/>
                <w:sz w:val="18"/>
                <w:szCs w:val="18"/>
              </w:rPr>
              <w:t xml:space="preserve">MINOR</w:t>
            </w:r>
          </w:p>
        </w:tc>
        <w:tc>
          <w:tcPr>
            <w:tcW w:type="dxa" w:w="10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DX</w:t>
            </w:r>
          </w:p>
        </w:tc>
        <w:tc>
          <w:tcPr>
            <w:tcW w:type="dxa" w:w="41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Change name field to 'spurti'</w:t>
            </w:r>
          </w:p>
        </w:tc>
      </w:tr>
      <w:tr>
        <w:tc>
          <w:tcPr>
            <w:tcW w:type="dxa" w:w="36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10</w:t>
            </w:r>
          </w:p>
        </w:tc>
        <w:tc>
          <w:tcPr>
            <w:tcW w:type="dxa" w:w="28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No ESLint or Prettier configured</w:t>
            </w:r>
          </w:p>
        </w:tc>
        <w:tc>
          <w:tcPr>
            <w:tcW w:type="dxa" w:w="1100"/>
            <w:tcBorders>
              <w:top w:val="single" w:color="DDDDDD" w:sz="1"/>
              <w:left w:val="single" w:color="DDDDDD" w:sz="1"/>
              <w:bottom w:val="single" w:color="DDDDDD" w:sz="1"/>
              <w:right w:val="single" w:color="DDDDDD" w:sz="1"/>
            </w:tcBorders>
            <w:shd w:fill="FEF9E7" w:val="clear"/>
            <w:tcMar>
              <w:top w:type="dxa" w:w="70"/>
              <w:left w:type="dxa" w:w="90"/>
              <w:bottom w:type="dxa" w:w="70"/>
              <w:right w:type="dxa" w:w="90"/>
            </w:tcMar>
          </w:tcPr>
          <w:p>
            <w:r>
              <w:rPr>
                <w:rFonts w:ascii="Arial" w:cs="Arial" w:eastAsia="Arial" w:hAnsi="Arial"/>
                <w:b/>
                <w:bCs/>
                <w:color w:val="E67E22"/>
                <w:sz w:val="18"/>
                <w:szCs w:val="18"/>
              </w:rPr>
              <w:t xml:space="preserve">MINOR</w:t>
            </w:r>
          </w:p>
        </w:tc>
        <w:tc>
          <w:tcPr>
            <w:tcW w:type="dxa" w:w="10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Quality</w:t>
            </w:r>
          </w:p>
        </w:tc>
        <w:tc>
          <w:tcPr>
            <w:tcW w:type="dxa" w:w="41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Add eslint + prettier + config files + lint script</w:t>
            </w:r>
          </w:p>
        </w:tc>
      </w:tr>
      <w:tr>
        <w:tc>
          <w:tcPr>
            <w:tcW w:type="dxa" w:w="36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11</w:t>
            </w:r>
          </w:p>
        </w:tc>
        <w:tc>
          <w:tcPr>
            <w:tcW w:type="dxa" w:w="28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data/uploads/ can accidentally commit PII</w:t>
            </w:r>
          </w:p>
        </w:tc>
        <w:tc>
          <w:tcPr>
            <w:tcW w:type="dxa" w:w="1100"/>
            <w:tcBorders>
              <w:top w:val="single" w:color="DDDDDD" w:sz="1"/>
              <w:left w:val="single" w:color="DDDDDD" w:sz="1"/>
              <w:bottom w:val="single" w:color="DDDDDD" w:sz="1"/>
              <w:right w:val="single" w:color="DDDDDD" w:sz="1"/>
            </w:tcBorders>
            <w:shd w:fill="FEF9E7" w:val="clear"/>
            <w:tcMar>
              <w:top w:type="dxa" w:w="70"/>
              <w:left w:type="dxa" w:w="90"/>
              <w:bottom w:type="dxa" w:w="70"/>
              <w:right w:type="dxa" w:w="90"/>
            </w:tcMar>
          </w:tcPr>
          <w:p>
            <w:r>
              <w:rPr>
                <w:rFonts w:ascii="Arial" w:cs="Arial" w:eastAsia="Arial" w:hAnsi="Arial"/>
                <w:b/>
                <w:bCs/>
                <w:color w:val="E67E22"/>
                <w:sz w:val="18"/>
                <w:szCs w:val="18"/>
              </w:rPr>
              <w:t xml:space="preserve">MINOR</w:t>
            </w:r>
          </w:p>
        </w:tc>
        <w:tc>
          <w:tcPr>
            <w:tcW w:type="dxa" w:w="10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Security</w:t>
            </w:r>
          </w:p>
        </w:tc>
        <w:tc>
          <w:tcPr>
            <w:tcW w:type="dxa" w:w="4100"/>
            <w:tcBorders>
              <w:top w:val="single" w:color="DDDDDD" w:sz="1"/>
              <w:left w:val="single" w:color="DDDDDD" w:sz="1"/>
              <w:bottom w:val="single" w:color="DDDDDD" w:sz="1"/>
              <w:right w:val="single" w:color="DDDDDD" w:sz="1"/>
            </w:tcBorders>
            <w:shd w:fill="F4F6F7" w:val="clear"/>
            <w:tcMar>
              <w:top w:type="dxa" w:w="70"/>
              <w:left w:type="dxa" w:w="90"/>
              <w:bottom w:type="dxa" w:w="70"/>
              <w:right w:type="dxa" w:w="90"/>
            </w:tcMar>
          </w:tcPr>
          <w:p>
            <w:r>
              <w:rPr>
                <w:rFonts w:ascii="Arial" w:cs="Arial" w:eastAsia="Arial" w:hAnsi="Arial"/>
                <w:b w:val="false"/>
                <w:bCs w:val="false"/>
                <w:color w:val="2C3E50"/>
                <w:sz w:val="18"/>
                <w:szCs w:val="18"/>
              </w:rPr>
              <w:t xml:space="preserve">Add data/uploads/**/*.csv to .gitignore</w:t>
            </w:r>
          </w:p>
        </w:tc>
      </w:tr>
      <w:tr>
        <w:tc>
          <w:tcPr>
            <w:tcW w:type="dxa" w:w="36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12</w:t>
            </w:r>
          </w:p>
        </w:tc>
        <w:tc>
          <w:tcPr>
            <w:tcW w:type="dxa" w:w="28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Node.js version not specified anywhere</w:t>
            </w:r>
          </w:p>
        </w:tc>
        <w:tc>
          <w:tcPr>
            <w:tcW w:type="dxa" w:w="1100"/>
            <w:tcBorders>
              <w:top w:val="single" w:color="DDDDDD" w:sz="1"/>
              <w:left w:val="single" w:color="DDDDDD" w:sz="1"/>
              <w:bottom w:val="single" w:color="DDDDDD" w:sz="1"/>
              <w:right w:val="single" w:color="DDDDDD" w:sz="1"/>
            </w:tcBorders>
            <w:shd w:fill="FEF9E7" w:val="clear"/>
            <w:tcMar>
              <w:top w:type="dxa" w:w="70"/>
              <w:left w:type="dxa" w:w="90"/>
              <w:bottom w:type="dxa" w:w="70"/>
              <w:right w:type="dxa" w:w="90"/>
            </w:tcMar>
          </w:tcPr>
          <w:p>
            <w:r>
              <w:rPr>
                <w:rFonts w:ascii="Arial" w:cs="Arial" w:eastAsia="Arial" w:hAnsi="Arial"/>
                <w:b/>
                <w:bCs/>
                <w:color w:val="E67E22"/>
                <w:sz w:val="18"/>
                <w:szCs w:val="18"/>
              </w:rPr>
              <w:t xml:space="preserve">MINOR</w:t>
            </w:r>
          </w:p>
        </w:tc>
        <w:tc>
          <w:tcPr>
            <w:tcW w:type="dxa" w:w="10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DX</w:t>
            </w:r>
          </w:p>
        </w:tc>
        <w:tc>
          <w:tcPr>
            <w:tcW w:type="dxa" w:w="4100"/>
            <w:tcBorders>
              <w:top w:val="single" w:color="DDDDDD" w:sz="1"/>
              <w:left w:val="single" w:color="DDDDDD" w:sz="1"/>
              <w:bottom w:val="single" w:color="DDDDDD" w:sz="1"/>
              <w:right w:val="single" w:color="DDDDDD" w:sz="1"/>
            </w:tcBorders>
            <w:shd w:fill="FFFFFF" w:val="clear"/>
            <w:tcMar>
              <w:top w:type="dxa" w:w="70"/>
              <w:left w:type="dxa" w:w="90"/>
              <w:bottom w:type="dxa" w:w="70"/>
              <w:right w:type="dxa" w:w="90"/>
            </w:tcMar>
          </w:tcPr>
          <w:p>
            <w:r>
              <w:rPr>
                <w:rFonts w:ascii="Arial" w:cs="Arial" w:eastAsia="Arial" w:hAnsi="Arial"/>
                <w:b w:val="false"/>
                <w:bCs w:val="false"/>
                <w:color w:val="2C3E50"/>
                <w:sz w:val="18"/>
                <w:szCs w:val="18"/>
              </w:rPr>
              <w:t xml:space="preserve">Add engines field to package.json + create .nvmrc</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7AE60" w:sz="18"/>
              <w:bottom w:val="none"/>
              <w:right w:val="none"/>
            </w:tcBorders>
            <w:shd w:fill="EAFAF1" w:val="clear"/>
            <w:tcMar>
              <w:top w:type="dxa" w:w="100"/>
              <w:left w:type="dxa" w:w="220"/>
              <w:bottom w:type="dxa" w:w="100"/>
              <w:right w:type="dxa" w:w="140"/>
            </w:tcMar>
          </w:tcPr>
          <w:p>
            <w:pPr>
              <w:spacing w:after="40"/>
            </w:pPr>
            <w:r>
              <w:rPr>
                <w:rFonts w:ascii="Arial" w:cs="Arial" w:eastAsia="Arial" w:hAnsi="Arial"/>
                <w:color w:val="2C3E50"/>
                <w:sz w:val="20"/>
                <w:szCs w:val="20"/>
              </w:rPr>
              <w:t xml:space="preserve">Recommended order to fix:</w:t>
            </w:r>
          </w:p>
          <w:p>
            <w:pPr>
              <w:spacing w:after="40"/>
            </w:pPr>
            <w:r>
              <w:rPr>
                <w:rFonts w:ascii="Arial" w:cs="Arial" w:eastAsia="Arial" w:hAnsi="Arial"/>
                <w:color w:val="2C3E50"/>
                <w:sz w:val="20"/>
                <w:szCs w:val="20"/>
              </w:rPr>
              <w:t xml:space="preserve">  1. Problem 1 (credentials) — fix today, credentials are live right now</w:t>
            </w:r>
          </w:p>
          <w:p>
            <w:pPr>
              <w:spacing w:after="40"/>
            </w:pPr>
            <w:r>
              <w:rPr>
                <w:rFonts w:ascii="Arial" w:cs="Arial" w:eastAsia="Arial" w:hAnsi="Arial"/>
                <w:color w:val="2C3E50"/>
                <w:sz w:val="20"/>
                <w:szCs w:val="20"/>
              </w:rPr>
              <w:t xml:space="preserve">  2. Problem 2 (.env mismatch) — fix before any contributor tries to set up</w:t>
            </w:r>
          </w:p>
          <w:p>
            <w:pPr>
              <w:spacing w:after="40"/>
            </w:pPr>
            <w:r>
              <w:rPr>
                <w:rFonts w:ascii="Arial" w:cs="Arial" w:eastAsia="Arial" w:hAnsi="Arial"/>
                <w:color w:val="2C3E50"/>
                <w:sz w:val="20"/>
                <w:szCs w:val="20"/>
              </w:rPr>
              <w:t xml:space="preserve">  3. Problem 4 (CI/CD) — best first PR for a new contributor, 20 lines of YAML</w:t>
            </w:r>
          </w:p>
          <w:p>
            <w:pPr>
              <w:spacing w:after="40"/>
            </w:pPr>
            <w:r>
              <w:rPr>
                <w:rFonts w:ascii="Arial" w:cs="Arial" w:eastAsia="Arial" w:hAnsi="Arial"/>
                <w:color w:val="2C3E50"/>
                <w:sz w:val="20"/>
                <w:szCs w:val="20"/>
              </w:rPr>
              <w:t xml:space="preserve">  4. Problem 7 (CONTRIBUTING.md) — needed before any PRs can be meaningfully reviewed</w:t>
            </w:r>
          </w:p>
          <w:p>
            <w:pPr>
              <w:spacing w:after="40"/>
            </w:pPr>
            <w:r>
              <w:rPr>
                <w:rFonts w:ascii="Arial" w:cs="Arial" w:eastAsia="Arial" w:hAnsi="Arial"/>
                <w:color w:val="2C3E50"/>
                <w:sz w:val="20"/>
                <w:szCs w:val="20"/>
              </w:rPr>
              <w:t xml:space="preserve">  5. Problem 3 (deltaMode migration) — run once in production to clean old data</w:t>
            </w:r>
          </w:p>
        </w:tc>
      </w:tr>
    </w:tbl>
    <w:p>
      <w:pPr>
        <w:spacing w:after="80"/>
      </w:pPr>
      <w:r>
        <w:t xml:space="preserve"/>
      </w:r>
    </w:p>
    <w:p>
      <w:pPr>
        <w:pBdr>
          <w:top w:val="single" w:color="DDDDDD" w:sz="4" w:space="8"/>
        </w:pBdr>
        <w:spacing w:before="400"/>
        <w:jc w:val="center"/>
      </w:pPr>
      <w:r>
        <w:rPr>
          <w:rFonts w:ascii="Arial" w:cs="Arial" w:eastAsia="Arial" w:hAnsi="Arial"/>
          <w:color w:val="AAAAAA"/>
          <w:sz w:val="16"/>
          <w:szCs w:val="16"/>
        </w:rPr>
        <w:t xml:space="preserve">Spurti Project Review  |  github.com/vicharanashala/spurti  |  June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2026-06-26T02:54:05.119Z</dcterms:created>
  <dcterms:modified xsi:type="dcterms:W3CDTF">2026-06-26T02:54:05.132Z</dcterms:modified>
</cp:coreProperties>
</file>

<file path=docProps/custom.xml><?xml version="1.0" encoding="utf-8"?>
<Properties xmlns="http://schemas.openxmlformats.org/officeDocument/2006/custom-properties" xmlns:vt="http://schemas.openxmlformats.org/officeDocument/2006/docPropsVTypes"/>
</file>