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rPr>
        <w:t xml:space="preserve">大医院虚拟拆分阈值（D1）。</w:t>
      </w:r>
      <w:r>
        <w:t xml:space="preserve"> 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rPr>
        <w:t xml:space="preserve">单代表覆盖城市数上限（D4）。</w:t>
      </w:r>
      <w:r>
        <w:t xml:space="preserve"> 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rPr>
        <w:t xml:space="preserve">单辖区</w:t>
      </w:r>
      <w:r>
        <w:t xml:space="preserve"> Index </w:t>
      </w:r>
      <w:r>
        <w:rPr>
          <w:rFonts w:hint="eastAsia"/>
        </w:rPr>
        <w:t xml:space="preserve">上下浮动容忍带（D2）。</w:t>
      </w:r>
      <w:r>
        <w:t xml:space="preserve"> 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rPr>
        <w:t xml:space="preserve">拆分分散约束。</w:t>
      </w:r>
      <w:r>
        <w:t xml:space="preserve"> 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均衡性，而不是花费迭代预算去修补”飞地”等明显结构问题。本算法因此设计了一种按中国行政区划层级逐步聚合的初始解生成策略——六层地理聚类。图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为控制产品组维度的变量、纯粹聚焦地理形态对算法适应性的影响，三个样本均从</w:t>
      </w:r>
      <w:r>
        <w:t xml:space="preserve"> BC </w:t>
      </w:r>
      <w:r>
        <w:rPr>
          <w:rFonts w:hint="eastAsia"/>
        </w:rPr>
        <w:t xml:space="preserve">数据集中切片——BC</w:t>
      </w:r>
      <w:r>
        <w:t xml:space="preserve">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第一类是聚集型直辖市——以上海为代表，地理面积小但医院密度高、Index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第二类是中部经济发达省份——以湖南为代表，地理跨度中等、医院在长沙与周边地级市之间形成层级分布，是国内主流业务场景的典型形态。BC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第三类是地理跨度极大的稀疏省份——以新疆为代表。新疆维吾尔自治区面积达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需要特别说明客户保留率的两种口径：按医院数计算只统计有多少家医院的辖区归属未变，把所有医院视为等权重；按</w:t>
      </w:r>
      <w:r>
        <w:t xml:space="preserve"> Index </w:t>
      </w:r>
      <w:r>
        <w:rPr>
          <w:rFonts w:hint="eastAsia"/>
        </w:rPr>
        <w:t xml:space="preserve">加权计算则将每家医院的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rFonts w:hint="eastAsia"/>
        </w:rPr>
        <w:t xml:space="preserve">86.4%。图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个百分点——这一差异有重要的业务含义：算法在客户关系保留上具有”抓大放小”的智能性。被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更重要的是，86.4%</w:t>
      </w:r>
      <w:r>
        <w:t xml:space="preserve"> </w:t>
      </w:r>
      <w:r>
        <w:rPr>
          <w:rFonts w:hint="eastAsia"/>
        </w:rPr>
        <w:t xml:space="preserve">的</w:t>
      </w:r>
      <w:r>
        <w:t xml:space="preserve"> Index </w:t>
      </w:r>
      <w:r>
        <w:rPr>
          <w:rFonts w:hint="eastAsia"/>
        </w:rPr>
        <w:t xml:space="preserve">加权保留率与第三章</w:t>
      </w:r>
      <w:r>
        <w:t xml:space="preserve"> 3.3.4 </w:t>
      </w:r>
      <w:r>
        <w:rPr>
          <w:rFonts w:hint="eastAsia"/>
        </w:rPr>
        <w:t xml:space="preserve">节</w:t>
      </w:r>
      <w:r>
        <w:t xml:space="preserve"> G1 </w:t>
      </w:r>
      <w:r>
        <w:rPr>
          <w:rFonts w:hint="eastAsia"/>
        </w:rPr>
        <w:t xml:space="preserve">题调研所揭示的业务偏好方向高度一致——G1</w:t>
      </w:r>
      <w:r>
        <w:t xml:space="preserve">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个辖区全部超出</w:t>
      </w:r>
      <w:r>
        <w:t xml:space="preserve"> ±20% </w:t>
      </w:r>
      <w:r>
        <w:rPr>
          <w:rFonts w:hint="eastAsia"/>
        </w:rPr>
        <w:t xml:space="preserve">阈值（100%）——意味着没有任何一个辖区的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30%）；最为亮眼的是地理紧凑性的大幅压缩——辖区平均最大半径从</w:t>
      </w:r>
      <w:r>
        <w:t xml:space="preserve"> 206.4 km </w:t>
      </w:r>
      <w:r>
        <w:rPr>
          <w:rFonts w:hint="eastAsia"/>
        </w:rPr>
        <w:t xml:space="preserve">降至</w:t>
      </w:r>
      <w:r>
        <w:t xml:space="preserve"> 110.1 </w:t>
      </w:r>
      <w:r>
        <w:rPr>
          <w:rFonts w:hint="eastAsia"/>
        </w:rPr>
        <w:t xml:space="preserve">km（改善</w:t>
      </w:r>
      <w:r>
        <w:t xml:space="preserve"> </w:t>
      </w:r>
      <w:r>
        <w:rPr>
          <w:rFonts w:hint="eastAsia"/>
        </w:rPr>
        <w:t xml:space="preserve">46.7%）、最远辖区半径从</w:t>
      </w:r>
      <w:r>
        <w:t xml:space="preserve"> 377.5 km </w:t>
      </w:r>
      <w:r>
        <w:rPr>
          <w:rFonts w:hint="eastAsia"/>
        </w:rPr>
        <w:t xml:space="preserve">降至</w:t>
      </w:r>
      <w:r>
        <w:t xml:space="preserve"> 245.2 </w:t>
      </w:r>
      <w:r>
        <w:rPr>
          <w:rFonts w:hint="eastAsia"/>
        </w:rPr>
        <w:t xml:space="preserve">km（改善</w:t>
      </w:r>
      <w:r>
        <w:t xml:space="preserve"> </w:t>
      </w:r>
      <w:r>
        <w:rPr>
          <w:rFonts w:hint="eastAsia"/>
        </w:rPr>
        <w:t xml:space="preserve">35.0%）；平均覆盖城市数从</w:t>
      </w:r>
      <w:r>
        <w:t xml:space="preserve"> 2.5 </w:t>
      </w:r>
      <w:r>
        <w:rPr>
          <w:rFonts w:hint="eastAsia"/>
        </w:rPr>
        <w:t xml:space="preserve">略降至</w:t>
      </w:r>
      <w:r>
        <w:t xml:space="preserve"> </w:t>
      </w:r>
      <w:r>
        <w:rPr>
          <w:rFonts w:hint="eastAsia"/>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70%。这反映了稀疏场景下均衡度优化的客观天花板——在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第一，算法对不同</w:t>
      </w:r>
      <w:r>
        <w:t xml:space="preserve"> As-Is </w:t>
      </w:r>
      <w:r>
        <w:rPr>
          <w:rFonts w:hint="eastAsia"/>
        </w:rPr>
        <w:t xml:space="preserve">失衡程度展现出”自适应”的优化幅度——上海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第二，算法在不同地理形态下都能在地理紧凑性维度做出大幅改善——这是个超越直觉的发现：聚集场景（上海）半径压缩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第三，客户保留率呈现”分层稳健”的特征——湖南（中等失衡）保留率达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47.9%、保留率介于二者之间。这一规律有重要的管理启示：当一家企业</w:t>
      </w:r>
      <w:r>
        <w:t xml:space="preserve"> As-Is </w:t>
      </w:r>
      <w:r>
        <w:rPr>
          <w:rFonts w:hint="eastAsia"/>
        </w:rPr>
        <w:t xml:space="preserve">已接近主流均衡时，引入算法的过渡相对平滑（如湖南</w:t>
      </w:r>
      <w:r>
        <w:t xml:space="preserve"> 86.4% </w:t>
      </w:r>
      <w:r>
        <w:rPr>
          <w:rFonts w:hint="eastAsia"/>
        </w:rPr>
        <w:t xml:space="preserve">保留率）；而当</w:t>
      </w:r>
      <w:r>
        <w:t xml:space="preserve"> As-Is </w:t>
      </w:r>
      <w:r>
        <w:rPr>
          <w:rFonts w:hint="eastAsia"/>
        </w:rPr>
        <w:t xml:space="preserve">严重失衡时，引入算法的早期阵痛会更明显（如上海</w:t>
      </w:r>
      <w:r>
        <w:t xml:space="preserve"> 60.3% </w:t>
      </w:r>
      <w:r>
        <w:rPr>
          <w:rFonts w:hint="eastAsia"/>
        </w:rPr>
        <w:t xml:space="preserve">保留率）但优化收益也更显著（CV</w:t>
      </w:r>
      <w:r>
        <w:t xml:space="preserve"> </w:t>
      </w:r>
      <w:r>
        <w:rPr>
          <w:rFonts w:hint="eastAsia"/>
        </w:rPr>
        <w:t xml:space="preserve">改善</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从图中可以看到两个性能特征。一是绝对耗时极低——三省份均在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二是耗时与问题规模呈合理增长关系：上海规模（99×19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rPr>
        <w:t xml:space="preserve">第一，在中等及以上密度场景（上海、湖南）下，算法对</w:t>
      </w:r>
      <w:r>
        <w:t xml:space="preserve"> SA </w:t>
      </w:r>
      <w:r>
        <w:rPr>
          <w:rFonts w:hint="eastAsia"/>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rPr>
        <w:t xml:space="preserve">第三，500K</w:t>
      </w:r>
      <w:r>
        <w:t xml:space="preserve"> </w:t>
      </w:r>
      <w:r>
        <w:rPr>
          <w:rFonts w:hint="eastAsia"/>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综合上述发现，可得出本研究算法的稳健性结论：在主流业务密度场景下，算法对</w:t>
      </w:r>
      <w:r>
        <w:t xml:space="preserve"> SA </w:t>
      </w:r>
      <w:r>
        <w:rPr>
          <w:rFonts w:hint="eastAsia"/>
        </w:rPr>
        <w:t xml:space="preserve">迭代次数高度鲁棒，500K</w:t>
      </w:r>
      <w:r>
        <w:t xml:space="preserve"> </w:t>
      </w:r>
      <w:r>
        <w:rPr>
          <w:rFonts w:hint="eastAsia"/>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rFonts w:hint="eastAsia"/>
        </w:rPr>
        <w:t xml:space="preserve">86.4%，与第三章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2"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节聚焦企业内部实施与变革管理——人机协同决策机制的设计、组织阻力的应对策略以及配套的数据治理保障；6.2</w:t>
      </w:r>
      <w:r>
        <w:t xml:space="preserve"> </w:t>
      </w:r>
      <w:r>
        <w:rPr>
          <w:rFonts w:hint="eastAsia"/>
        </w:rPr>
        <w:t xml:space="preserve">节聚焦算法模型的商业价值与行业推广——SFE</w:t>
      </w:r>
      <w:r>
        <w:t xml:space="preserve"> </w:t>
      </w:r>
      <w:r>
        <w:rPr>
          <w:rFonts w:hint="eastAsia"/>
        </w:rPr>
        <w:t xml:space="preserve">职能转型趋势下算法的定位以及面向不同企业类型的差异化推广形态。两个层面共同回答”工具好之后怎么用、值多少”的核心商业命题。</w:t>
      </w:r>
    </w:p>
    <w:bookmarkStart w:id="167"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算法落地的首要原则是它不应替代人类决策，而应作为”中心化基线”由人在回路（Human-in-the-Loop）做局部微调。这一原则源于第三章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5"/>
    <w:bookmarkStart w:id="166" w:name="克服组织阻力的变革管理与数据治理保障"/>
    <w:p>
      <w:pPr>
        <w:pStyle w:val="Heading3"/>
      </w:pPr>
      <w:r>
        <w:t xml:space="preserve">6.1.2 </w:t>
      </w:r>
      <w:r>
        <w:rPr>
          <w:rFonts w:hint="eastAsia"/>
        </w:rPr>
        <w:t xml:space="preserve">克服组织阻力的变革管理与数据治理保障</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厂商在中国市场频频遭遇”水土不服”的深层原因之一。本节基于第五章实证规律提出按企业</w:t>
      </w:r>
      <w:r>
        <w:t xml:space="preserve"> As-Is </w:t>
      </w:r>
      <w:r>
        <w:rPr>
          <w:rFonts w:hint="eastAsia"/>
        </w:rPr>
        <w:t xml:space="preserve">失衡度分层设计部署节奏的核心思路，并在末段精简讨论数据治理与系统集成的基础保障要求。</w:t>
      </w:r>
    </w:p>
    <w:p>
      <w:pPr>
        <w:pStyle w:val="BodyText"/>
      </w:pPr>
      <w:r>
        <w:rPr>
          <w:rFonts w:hint="eastAsia"/>
        </w:rPr>
        <w:t xml:space="preserve">部署节奏的客观依据来自第五章</w:t>
      </w:r>
      <w:r>
        <w:t xml:space="preserve"> 5.3.4 </w:t>
      </w:r>
      <w:r>
        <w:rPr>
          <w:rFonts w:hint="eastAsia"/>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rPr>
        <w:t xml:space="preserve">阻力来自三个层面，对策需差异化设计。</w:t>
      </w:r>
      <w:r>
        <w:t xml:space="preserve"> </w:t>
      </w:r>
      <w:r>
        <w:rPr>
          <w:rFonts w:hint="eastAsia"/>
        </w:rPr>
        <w:t xml:space="preserve">一是销售团队的阻力，核心担忧是客户关系断裂以及短期业绩下降影响奖金——按第三章</w:t>
      </w:r>
      <w:r>
        <w:t xml:space="preserve"> 3.1.2 </w:t>
      </w:r>
      <w:r>
        <w:rPr>
          <w:rFonts w:hint="eastAsia"/>
        </w:rPr>
        <w:t xml:space="preserve">节业务经验，调整后</w:t>
      </w:r>
      <w:r>
        <w:t xml:space="preserve"> 3-6 </w:t>
      </w:r>
      <w:r>
        <w:rPr>
          <w:rFonts w:hint="eastAsia"/>
        </w:rPr>
        <w:t xml:space="preserve">个月业绩下降</w:t>
      </w:r>
      <w:r>
        <w:t xml:space="preserve"> 8%-15% </w:t>
      </w:r>
      <w:r>
        <w:rPr>
          <w:rFonts w:hint="eastAsia"/>
        </w:rPr>
        <w:t xml:space="preserve">是行业典型水平。标准对策包括变更前</w:t>
      </w:r>
      <w:r>
        <w:t xml:space="preserve"> 30 </w:t>
      </w:r>
      <w:r>
        <w:rPr>
          <w:rFonts w:hint="eastAsia"/>
        </w:rPr>
        <w:t xml:space="preserve">天书面通知、老代表与新代表</w:t>
      </w:r>
      <w:r>
        <w:t xml:space="preserve"> 1-2 </w:t>
      </w:r>
      <w:r>
        <w:rPr>
          <w:rFonts w:hint="eastAsia"/>
        </w:rPr>
        <w:t xml:space="preserve">个月陪访期、1-2</w:t>
      </w:r>
      <w:r>
        <w:t xml:space="preserve"> </w:t>
      </w:r>
      <w:r>
        <w:rPr>
          <w:rFonts w:hint="eastAsia"/>
        </w:rPr>
        <w:t xml:space="preserve">个季度的绩效考核保护带，把短期业绩波动从奖金考核中剥离；这三项动作叠加可把销售团队的阻力转化为可管理的过渡期问题。第五章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的短期业绩波动。二是中层管理者的阻力，源自权力转移焦虑与历史决策被挑战的心理压力——本研究主张通过</w:t>
      </w:r>
      <w:r>
        <w:t xml:space="preserve"> 6.1.1 </w:t>
      </w:r>
      <w:r>
        <w:rPr>
          <w:rFonts w:hint="eastAsia"/>
        </w:rPr>
        <w:t xml:space="preserve">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节调研结论中</w:t>
      </w:r>
      <w:r>
        <w:t xml:space="preserve"> 67%/58% </w:t>
      </w:r>
      <w:r>
        <w:rPr>
          <w:rFonts w:hint="eastAsia"/>
        </w:rPr>
        <w:t xml:space="preserve">偏好“客户保留率/紧凑度优于绝对均衡”、83%</w:t>
      </w:r>
      <w:r>
        <w:t xml:space="preserve"> </w:t>
      </w:r>
      <w:r>
        <w:rPr>
          <w:rFonts w:hint="eastAsia"/>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rPr>
        <w:t xml:space="preserve">数据治理与系统集成是算法落地的基础保障。</w:t>
      </w:r>
      <w:r>
        <w:t xml:space="preserve"> </w:t>
      </w:r>
      <w:r>
        <w:rPr>
          <w:rFonts w:hint="eastAsia"/>
        </w:rPr>
        <w:t xml:space="preserve">算法是数据驱动的——数据治理质量决定算法输出可靠性，系统集成深度决定算法能否日常化运行。第四章</w:t>
      </w:r>
      <w:r>
        <w:t xml:space="preserve"> 4.2.1 </w:t>
      </w:r>
      <w:r>
        <w:rPr>
          <w:rFonts w:hint="eastAsia"/>
        </w:rPr>
        <w:t xml:space="preserve">节已明确算法所需的多源数据分为</w:t>
      </w:r>
      <w:r>
        <w:t xml:space="preserve"> HCO </w:t>
      </w:r>
      <w:r>
        <w:rPr>
          <w:rFonts w:hint="eastAsia"/>
        </w:rPr>
        <w:t xml:space="preserve">主数据、业务数据、历史分配数据三类，分别对应不同的更新频率与治理重点（主数据关注</w:t>
      </w:r>
      <w:r>
        <w:t xml:space="preserve"> inscode </w:t>
      </w:r>
      <w:r>
        <w:rPr>
          <w:rFonts w:hint="eastAsia"/>
        </w:rPr>
        <w:t xml:space="preserve">唯一性与坐标准确性，业务数据关注与</w:t>
      </w:r>
      <w:r>
        <w:t xml:space="preserve"> CRM/SFA </w:t>
      </w:r>
      <w:r>
        <w:rPr>
          <w:rFonts w:hint="eastAsia"/>
        </w:rPr>
        <w:t xml:space="preserve">月度刷新通道，历史分配数据则需要算法运行的输入参数、算法版本、输出方案三元组留痕——这一审计机制对应</w:t>
      </w:r>
      <w:r>
        <w:t xml:space="preserve"> 5.1.2 </w:t>
      </w:r>
      <w:r>
        <w:rPr>
          <w:rFonts w:hint="eastAsia"/>
        </w:rPr>
        <w:t xml:space="preserve">节“实证基于</w:t>
      </w:r>
      <w:r>
        <w:t xml:space="preserve"> commit cbc1a756 </w:t>
      </w:r>
      <w:r>
        <w:rPr>
          <w:rFonts w:hint="eastAsia"/>
        </w:rPr>
        <w:t xml:space="preserve">版本”的版本声明思路，让每次算法决策可追溯可复现）。系统集成可按企业算法成熟度渐进推进——从最初由</w:t>
      </w:r>
      <w:r>
        <w:t xml:space="preserve"> SFE </w:t>
      </w:r>
      <w:r>
        <w:rPr>
          <w:rFonts w:hint="eastAsia"/>
        </w:rPr>
        <w:t xml:space="preserve">团队人工搬运</w:t>
      </w:r>
      <w:r>
        <w:t xml:space="preserve"> Excel </w:t>
      </w:r>
      <w:r>
        <w:rPr>
          <w:rFonts w:hint="eastAsia"/>
        </w:rPr>
        <w:t xml:space="preserve">的轻量形态，到算法直读</w:t>
      </w:r>
      <w:r>
        <w:t xml:space="preserve"> CRM </w:t>
      </w:r>
      <w:r>
        <w:rPr>
          <w:rFonts w:hint="eastAsia"/>
        </w:rPr>
        <w:t xml:space="preserve">主数据、回写</w:t>
      </w:r>
      <w:r>
        <w:t xml:space="preserve"> SFA </w:t>
      </w:r>
      <w:r>
        <w:rPr>
          <w:rFonts w:hint="eastAsia"/>
        </w:rPr>
        <w:t xml:space="preserve">分配的中度集成，最终演进为算法嵌入</w:t>
      </w:r>
      <w:r>
        <w:t xml:space="preserve"> SFA </w:t>
      </w:r>
      <w:r>
        <w:rPr>
          <w:rFonts w:hint="eastAsia"/>
        </w:rPr>
        <w:t xml:space="preserve">dashboard、业务侧一键触发的深度集成；不同层次对应不同的部署成熟度，企业可按基础设施条件渐进推进。算法操作权限则需按“中央</w:t>
      </w:r>
      <w:r>
        <w:t xml:space="preserve"> SFE </w:t>
      </w:r>
      <w:r>
        <w:rPr>
          <w:rFonts w:hint="eastAsia"/>
        </w:rPr>
        <w:t xml:space="preserve">团队完整配置权</w:t>
      </w:r>
      <w:r>
        <w:t xml:space="preserve"> + </w:t>
      </w:r>
      <w:r>
        <w:rPr>
          <w:rFonts w:hint="eastAsia"/>
        </w:rPr>
        <w:t xml:space="preserve">大区经理参数微调与约束施加权</w:t>
      </w:r>
      <w:r>
        <w:t xml:space="preserve"> + </w:t>
      </w:r>
      <w:r>
        <w:rPr>
          <w:rFonts w:hint="eastAsia"/>
        </w:rPr>
        <w:t xml:space="preserve">地区经理只读”的三级模型分级管理，避免业务策略型参数被随意修改而失去对比基础。</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的分层节奏与上述数据治理基础共同体现一个朴素判断：算法的成功不止技术成功，更是组织变革成功——这一判断也将在</w:t>
      </w:r>
      <w:r>
        <w:t xml:space="preserve"> 6.2 </w:t>
      </w:r>
      <w:r>
        <w:rPr>
          <w:rFonts w:hint="eastAsia"/>
        </w:rPr>
        <w:t xml:space="preserve">节的商业价值评估中持续显现。</w:t>
      </w:r>
    </w:p>
    <w:bookmarkEnd w:id="166"/>
    <w:bookmarkEnd w:id="167"/>
    <w:bookmarkStart w:id="170" w:name="算法模型的商业价值评估"/>
    <w:p>
      <w:pPr>
        <w:pStyle w:val="Heading2"/>
      </w:pPr>
      <w:r>
        <w:t xml:space="preserve">6.2 </w:t>
      </w:r>
      <w:r>
        <w:rPr>
          <w:rFonts w:hint="eastAsia"/>
        </w:rPr>
        <w:t xml:space="preserve">算法模型的商业价值评估</w:t>
      </w:r>
    </w:p>
    <w:bookmarkStart w:id="168"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rPr>
        <w:t xml:space="preserve">国内药企崛起带来的”SFE</w:t>
      </w:r>
      <w:r>
        <w:t xml:space="preserve"> </w:t>
      </w:r>
      <w:r>
        <w:rPr>
          <w:rFonts w:hint="eastAsia"/>
        </w:rPr>
        <w:t xml:space="preserve">自建悖论”。</w:t>
      </w:r>
      <w:r>
        <w:t xml:space="preserve"> </w:t>
      </w:r>
      <w:r>
        <w:rPr>
          <w:rFonts w:hint="eastAsia"/>
        </w:rPr>
        <w:t xml:space="preserve">国内创新药企在过去十年快速崛起，年销售额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人成为头部本土药企的常见画像，当销售规模达到这一量级时</w:t>
      </w:r>
      <w:r>
        <w:t xml:space="preserve"> SFE </w:t>
      </w:r>
      <w:r>
        <w:rPr>
          <w:rFonts w:hint="eastAsia"/>
        </w:rPr>
        <w:t xml:space="preserve">中央管理职能从”可选项”变为”必选项”。然而与传统</w:t>
      </w:r>
      <w:r>
        <w:t xml:space="preserve"> MNC </w:t>
      </w:r>
      <w:r>
        <w:rPr>
          <w:rFonts w:hint="eastAsia"/>
        </w:rPr>
        <w:t xml:space="preserve">不同的是，本土药企在面对</w:t>
      </w:r>
      <w:r>
        <w:t xml:space="preserve"> SFE </w:t>
      </w:r>
      <w:r>
        <w:rPr>
          <w:rFonts w:hint="eastAsia"/>
        </w:rPr>
        <w:t xml:space="preserve">自建决策时遇到了新困境：第一章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节”销售人员减</w:t>
      </w:r>
      <w:r>
        <w:t xml:space="preserve"> 7.5% </w:t>
      </w:r>
      <w:r>
        <w:rPr>
          <w:rFonts w:hint="eastAsia"/>
        </w:rPr>
        <w:t xml:space="preserve">但销售额增</w:t>
      </w:r>
      <w:r>
        <w:t xml:space="preserve"> 50%</w:t>
      </w:r>
      <w:r>
        <w:rPr>
          <w:rFonts w:hint="eastAsia"/>
        </w:rPr>
        <w:t xml:space="preserve">“的逆向剪刀正是这一压力下的真实写照。企业不愿意为一个非直接产生收入的中央职能部门投入数十人的固定编制——根据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团队规模比的中位数约为</w:t>
      </w:r>
      <w:r>
        <w:t xml:space="preserve"> </w:t>
      </w:r>
      <w:r>
        <w:rPr>
          <w:rFonts w:hint="eastAsia"/>
        </w:rPr>
        <w:t xml:space="preserve">100:1，意味着一家拥有</w:t>
      </w:r>
      <w:r>
        <w:t xml:space="preserve"> 2,000 </w:t>
      </w:r>
      <w:r>
        <w:rPr>
          <w:rFonts w:hint="eastAsia"/>
        </w:rPr>
        <w:t xml:space="preserve">名销售代表的企业按中位数需配置约</w:t>
      </w:r>
      <w:r>
        <w:t xml:space="preserve"> 20 </w:t>
      </w:r>
      <w:r>
        <w:rPr>
          <w:rFonts w:hint="eastAsia"/>
        </w:rPr>
        <w:t xml:space="preserve">名</w:t>
      </w:r>
      <w:r>
        <w:t xml:space="preserve"> SFE </w:t>
      </w:r>
      <w:r>
        <w:rPr>
          <w:rFonts w:hint="eastAsia"/>
        </w:rPr>
        <w:t xml:space="preserve">专员、SFE</w:t>
      </w:r>
      <w:r>
        <w:t xml:space="preserve"> </w:t>
      </w:r>
      <w:r>
        <w:rPr>
          <w:rFonts w:hint="eastAsia"/>
        </w:rPr>
        <w:t xml:space="preserve">投入更高的领先药企则需</w:t>
      </w:r>
      <w:r>
        <w:t xml:space="preserve"> 30 </w:t>
      </w:r>
      <w:r>
        <w:rPr>
          <w:rFonts w:hint="eastAsia"/>
        </w:rPr>
        <w:t xml:space="preserve">名以上。这种”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t xml:space="preserve">SFE </w:t>
      </w:r>
      <w:r>
        <w:rPr>
          <w:rFonts w:hint="eastAsia"/>
        </w:rPr>
        <w:t xml:space="preserve">职能”蒸馏”趋势下的算法定位。</w:t>
      </w:r>
      <w:r>
        <w:t xml:space="preserve"> </w:t>
      </w:r>
      <w:r>
        <w:rPr>
          <w:rFonts w:hint="eastAsia"/>
        </w:rPr>
        <w:t xml:space="preserve">正是在这一背景下，行业内部正在讨论一种新方向——SFE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工作内容看，其核心职责确实具备较强的可标准化属性：辖区分配的运筹优化、Index</w:t>
      </w:r>
      <w:r>
        <w:t xml:space="preserve"> </w:t>
      </w:r>
      <w:r>
        <w:rPr>
          <w:rFonts w:hint="eastAsia"/>
        </w:rPr>
        <w:t xml:space="preserve">指标构建、销售目标拆分、绩效公平性诊断等模块均可形式化为具有清晰输入输出的算法任务，不依赖企业的特定文化或者隐性知识。这种”职能技术化”在</w:t>
      </w:r>
      <w:r>
        <w:t xml:space="preserve"> AI </w:t>
      </w:r>
      <w:r>
        <w:rPr>
          <w:rFonts w:hint="eastAsia"/>
        </w:rPr>
        <w:t xml:space="preserve">时代被进一步放大——一个面向制药行业的垂类</w:t>
      </w:r>
      <w:r>
        <w:t xml:space="preserve"> </w:t>
      </w:r>
      <w:r>
        <w:rPr>
          <w:rFonts w:hint="eastAsia"/>
        </w:rPr>
        <w:t xml:space="preserve">Agent，叠加少量经验丰富的咨询专家作为人在回路兜底，理论上具备完整承接企业</w:t>
      </w:r>
      <w:r>
        <w:t xml:space="preserve"> SFE </w:t>
      </w:r>
      <w:r>
        <w:rPr>
          <w:rFonts w:hint="eastAsia"/>
        </w:rPr>
        <w:t xml:space="preserve">职能的能力，对应的不再是传统</w:t>
      </w:r>
      <w:r>
        <w:t xml:space="preserve"> SaaS </w:t>
      </w:r>
      <w:r>
        <w:rPr>
          <w:rFonts w:hint="eastAsia"/>
        </w:rPr>
        <w:t xml:space="preserve">的边际效率改进，而是中央</w:t>
      </w:r>
      <w:r>
        <w:t xml:space="preserve"> SFE </w:t>
      </w:r>
      <w:r>
        <w:rPr>
          <w:rFonts w:hint="eastAsia"/>
        </w:rPr>
        <w:t xml:space="preserve">部门从”必须自建的成本中心”转变为”可外包的服务消费”的组织形态重构。本研究构建的两阶段优化算法在这一愿景中并非仅仅一个”辖区分配工具”，而是上述蒸馏路径下其中一个核心</w:t>
      </w:r>
      <w:r>
        <w:t xml:space="preserve"> skill </w:t>
      </w:r>
      <w:r>
        <w:rPr>
          <w:rFonts w:hint="eastAsia"/>
        </w:rPr>
        <w:t xml:space="preserve">模块的算法底座——辖区分配恰是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各核心模块的可外包性判断及本研究算法的覆盖范围，进一步锚定算法在转型链条中的位置。</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bookmarkEnd w:id="168"/>
    <w:bookmarkStart w:id="169"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部门由</w:t>
            </w:r>
            <w:r>
              <w:t xml:space="preserve"> 30 </w:t>
            </w:r>
            <w:r>
              <w:rPr>
                <w:rFonts w:hint="eastAsia"/>
              </w:rPr>
              <w:t xml:space="preserve">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rPr>
        <w:t xml:space="preserve">形态一：垂类</w:t>
      </w:r>
      <w:r>
        <w:t xml:space="preserve"> Agent + </w:t>
      </w:r>
      <w:r>
        <w:rPr>
          <w:rFonts w:hint="eastAsia"/>
        </w:rPr>
        <w:t xml:space="preserve">外包咨询服务，对应”职能替代”价值。</w:t>
      </w:r>
      <w:r>
        <w:t xml:space="preserve"> </w:t>
      </w:r>
      <w:r>
        <w:rPr>
          <w:rFonts w:hint="eastAsia"/>
        </w:rPr>
        <w:t xml:space="preserve">这是</w:t>
      </w:r>
      <w:r>
        <w:t xml:space="preserve"> 6.2.1 </w:t>
      </w:r>
      <w:r>
        <w:rPr>
          <w:rFonts w:hint="eastAsia"/>
        </w:rPr>
        <w:t xml:space="preserve">节所述转型趋势的直接对应——面向处于快速增长期、销售团队已达</w:t>
      </w:r>
      <w:r>
        <w:t xml:space="preserve"> SFE </w:t>
      </w:r>
      <w:r>
        <w:rPr>
          <w:rFonts w:hint="eastAsia"/>
        </w:rPr>
        <w:t xml:space="preserve">自建阈值但又不愿承担固定编制成本的本土创新药企。企业不再需要建设一个数十人的中央</w:t>
      </w:r>
      <w:r>
        <w:t xml:space="preserve"> SFE </w:t>
      </w:r>
      <w:r>
        <w:rPr>
          <w:rFonts w:hint="eastAsia"/>
        </w:rPr>
        <w:t xml:space="preserve">部门，而是把整个职能模块委托给具备垂类</w:t>
      </w:r>
      <w:r>
        <w:t xml:space="preserve"> Agent </w:t>
      </w:r>
      <w:r>
        <w:rPr>
          <w:rFonts w:hint="eastAsia"/>
        </w:rPr>
        <w:t xml:space="preserve">能力的服务方；本研究算法作为辖区分配模块的核心底座，配合其他可标准化</w:t>
      </w:r>
      <w:r>
        <w:t xml:space="preserve"> SFE </w:t>
      </w:r>
      <w:r>
        <w:rPr>
          <w:rFonts w:hint="eastAsia"/>
        </w:rPr>
        <w:t xml:space="preserve">工具（如</w:t>
      </w:r>
      <w:r>
        <w:t xml:space="preserve"> Index </w:t>
      </w:r>
      <w:r>
        <w:rPr>
          <w:rFonts w:hint="eastAsia"/>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rPr>
        <w:t xml:space="preserve">形态二：SaaS</w:t>
      </w:r>
      <w:r>
        <w:t xml:space="preserve"> </w:t>
      </w:r>
      <w:r>
        <w:rPr>
          <w:rFonts w:hint="eastAsia"/>
        </w:rPr>
        <w:t xml:space="preserve">平台订阅，对应”职能减量”价值。</w:t>
      </w:r>
      <w:r>
        <w:t xml:space="preserve"> </w:t>
      </w:r>
      <w:r>
        <w:rPr>
          <w:rFonts w:hint="eastAsia"/>
        </w:rPr>
        <w:t xml:space="preserve">适用于已建立成熟</w:t>
      </w:r>
      <w:r>
        <w:t xml:space="preserve"> SFE </w:t>
      </w:r>
      <w:r>
        <w:rPr>
          <w:rFonts w:hint="eastAsia"/>
        </w:rPr>
        <w:t xml:space="preserve">部门的中型</w:t>
      </w:r>
      <w:r>
        <w:t xml:space="preserve"> MNC </w:t>
      </w:r>
      <w:r>
        <w:rPr>
          <w:rFonts w:hint="eastAsia"/>
        </w:rPr>
        <w:t xml:space="preserve">和本土头部企业——这类企业不愿完全外包</w:t>
      </w:r>
      <w:r>
        <w:t xml:space="preserve"> SFE </w:t>
      </w:r>
      <w:r>
        <w:rPr>
          <w:rFonts w:hint="eastAsia"/>
        </w:rPr>
        <w:t xml:space="preserve">职能（出于数据敏感、组织稳定性等考虑），但希望通过算法工具显著降低</w:t>
      </w:r>
      <w:r>
        <w:t xml:space="preserve"> SFE </w:t>
      </w:r>
      <w:r>
        <w:rPr>
          <w:rFonts w:hint="eastAsia"/>
        </w:rPr>
        <w:t xml:space="preserve">部门的人力负担，把原本数十人</w:t>
      </w:r>
      <w:r>
        <w:t xml:space="preserve"> SFE </w:t>
      </w:r>
      <w:r>
        <w:rPr>
          <w:rFonts w:hint="eastAsia"/>
        </w:rPr>
        <w:t xml:space="preserve">部门完成的工作量压缩到三分之一规模即可承担。SaaS</w:t>
      </w:r>
      <w:r>
        <w:t xml:space="preserve"> </w:t>
      </w:r>
      <w:r>
        <w:rPr>
          <w:rFonts w:hint="eastAsia"/>
        </w:rPr>
        <w:t xml:space="preserve">形态的关键挑战是</w:t>
      </w:r>
      <w:r>
        <w:t xml:space="preserve"> 3.1.2 </w:t>
      </w:r>
      <w:r>
        <w:rPr>
          <w:rFonts w:hint="eastAsia"/>
        </w:rPr>
        <w:t xml:space="preserve">节所述的”水土不服”问题——不同企业、不同产品线、不同省份的业务规则差异需要在标准化与定制化间平衡，本研究算法在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rPr>
        <w:t xml:space="preserve">形态三：企业内部部署，对应”职能增效”价值。</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w:t>
      </w:r>
      <w:r>
        <w:t xml:space="preserve"> SFE </w:t>
      </w:r>
      <w:r>
        <w:rPr>
          <w:rFonts w:hint="eastAsia"/>
        </w:rPr>
        <w:t xml:space="preserve">部门和成熟</w:t>
      </w:r>
      <w:r>
        <w:t xml:space="preserve"> IT </w:t>
      </w:r>
      <w:r>
        <w:rPr>
          <w:rFonts w:hint="eastAsia"/>
        </w:rPr>
        <w:t xml:space="preserve">基础设施，但出于商业机密保护要求不允许销售数据离开企业网络。算法以一次性买断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部门主导运行，但工作模式从手工</w:t>
      </w:r>
      <w:r>
        <w:t xml:space="preserve"> Excel </w:t>
      </w:r>
      <w:r>
        <w:rPr>
          <w:rFonts w:hint="eastAsia"/>
        </w:rPr>
        <w:t xml:space="preserve">升级为算法驱动；这一形态的客户基数较小但单笔合同金额高、客户黏性强，是三种形态中现金流最稳定的细分。</w:t>
      </w:r>
    </w:p>
    <w:p>
      <w:pPr>
        <w:pStyle w:val="BodyText"/>
      </w:pPr>
      <w:r>
        <w:rPr>
          <w:rFonts w:hint="eastAsia"/>
        </w:rPr>
        <w:t xml:space="preserve">早期采用者画像。</w:t>
      </w:r>
      <w:r>
        <w:t xml:space="preserve"> </w:t>
      </w:r>
      <w:r>
        <w:rPr>
          <w:rFonts w:hint="eastAsia"/>
        </w:rPr>
        <w:t xml:space="preserve">综合三种形态的客户画像，本研究算法在商业化早期最具突破潜力的目标客户是销售团队规模</w:t>
      </w:r>
      <w:r>
        <w:t xml:space="preserve"> 1,000-3,000 </w:t>
      </w:r>
      <w:r>
        <w:rPr>
          <w:rFonts w:hint="eastAsia"/>
        </w:rPr>
        <w:t xml:space="preserve">人快速扩张期的本土创新药企——这一阶段企业刚跨过</w:t>
      </w:r>
      <w:r>
        <w:t xml:space="preserve"> SFE </w:t>
      </w:r>
      <w:r>
        <w:rPr>
          <w:rFonts w:hint="eastAsia"/>
        </w:rPr>
        <w:t xml:space="preserve">必要性阈值但尚未完成自建，是”职能替代”形态最自然的切入窗口。其次是经历集采产品线缩编、需要快速完成销售团队结构性瘦身的中型</w:t>
      </w:r>
      <w:r>
        <w:t xml:space="preserve"> MNC——</w:t>
      </w:r>
      <w:r>
        <w:rPr>
          <w:rFonts w:hint="eastAsia"/>
        </w:rPr>
        <w:t xml:space="preserve">“职能减量”</w:t>
      </w:r>
      <w:r>
        <w:rPr>
          <w:rFonts w:hint="eastAsia"/>
        </w:rPr>
        <w:t xml:space="preserve">价值在这一情境下最容易被高管层接受。早期推广的核心阻力集中在</w:t>
      </w:r>
      <w:r>
        <w:t xml:space="preserve"> 6.1 </w:t>
      </w:r>
      <w:r>
        <w:rPr>
          <w:rFonts w:hint="eastAsia"/>
        </w:rPr>
        <w:t xml:space="preserve">节讨论过的可解释性、数据敏感性、组织变革管理三个层面，对策已在</w:t>
      </w:r>
      <w:r>
        <w:t xml:space="preserve"> 6.1.1、6.1.2 </w:t>
      </w:r>
      <w:r>
        <w:rPr>
          <w:rFonts w:hint="eastAsia"/>
        </w:rPr>
        <w:t xml:space="preserve">两小节展开。</w:t>
      </w:r>
    </w:p>
    <w:bookmarkEnd w:id="169"/>
    <w:bookmarkEnd w:id="170"/>
    <w:bookmarkStart w:id="171"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失衡度分层的部署节奏（6.1.2</w:t>
      </w:r>
      <w:r>
        <w:t xml:space="preserve"> </w:t>
      </w:r>
      <w:r>
        <w:rPr>
          <w:rFonts w:hint="eastAsia"/>
        </w:rPr>
        <w:t xml:space="preserve">节、表</w:t>
      </w:r>
      <w:r>
        <w:t xml:space="preserve"> </w:t>
      </w:r>
      <w:r>
        <w:rPr>
          <w:rFonts w:hint="eastAsia"/>
        </w:rPr>
        <w:t xml:space="preserve">6-1）以及配套的数据治理与系统集成要求。两小节共同回应”算法的成功不止技术成功，更是组织变革成功”这一管理判断。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6-2）。基于这一趋势，本章给出三种差异化商业化形态分别承接职能替代、减量、增效三类价值（6.2.2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w:t>
      </w:r>
    </w:p>
    <w:p>
      <w:pPr>
        <w:pStyle w:val="BodyText"/>
      </w:pPr>
      <w:r>
        <w:rPr>
          <w:rFonts w:hint="eastAsia"/>
        </w:rPr>
        <w:t xml:space="preserve">下一章将整合全篇研究，提炼主要结论与创新点，并讨论研究的不足与未来展望。</w:t>
      </w:r>
    </w:p>
    <w:bookmarkEnd w:id="171"/>
    <w:bookmarkEnd w:id="172"/>
    <w:bookmarkStart w:id="176" w:name="第七章-研究结论与展望"/>
    <w:p>
      <w:pPr>
        <w:pStyle w:val="Heading1"/>
      </w:pPr>
      <w:r>
        <w:rPr>
          <w:rFonts w:hint="eastAsia"/>
        </w:rPr>
        <w:t xml:space="preserve">第七章</w:t>
      </w:r>
      <w:r>
        <w:t xml:space="preserve"> </w:t>
      </w:r>
      <w:r>
        <w:rPr>
          <w:rFonts w:hint="eastAsia"/>
        </w:rPr>
        <w:t xml:space="preserve">研究结论与展望</w:t>
      </w:r>
    </w:p>
    <w:p>
      <w:pPr>
        <w:pStyle w:val="FirstParagraph"/>
      </w:pPr>
      <w:r>
        <w:rPr>
          <w:rFonts w:hint="eastAsia"/>
        </w:rPr>
        <w:t xml:space="preserve">前六章围绕”运筹算法在制药企业</w:t>
      </w:r>
      <w:r>
        <w:t xml:space="preserve"> SFE </w:t>
      </w:r>
      <w:r>
        <w:rPr>
          <w:rFonts w:hint="eastAsia"/>
        </w:rPr>
        <w:t xml:space="preserve">辖区动态分配中的应用及商业化研究”这一命题，从行业痛点（第一章）、理论基础（第二章）、调研验证（第三章）、算法构建（第四章）、实证分析（第五章）到管理配套与商业价值（第六章）做了完整的论证闭环。本章作为研究的收束章节，先在</w:t>
      </w:r>
      <w:r>
        <w:t xml:space="preserve"> 7.1 </w:t>
      </w:r>
      <w:r>
        <w:rPr>
          <w:rFonts w:hint="eastAsia"/>
        </w:rPr>
        <w:t xml:space="preserve">节凝练贯穿全文的核心结论，再在</w:t>
      </w:r>
      <w:r>
        <w:t xml:space="preserve"> 7.2 </w:t>
      </w:r>
      <w:r>
        <w:rPr>
          <w:rFonts w:hint="eastAsia"/>
        </w:rPr>
        <w:t xml:space="preserve">节梳理本研究在工程实现与管理视角双重维度上的创新点，最后在</w:t>
      </w:r>
      <w:r>
        <w:t xml:space="preserve"> 7.3 </w:t>
      </w:r>
      <w:r>
        <w:rPr>
          <w:rFonts w:hint="eastAsia"/>
        </w:rPr>
        <w:t xml:space="preserve">节坦陈研究在数据范围与方法学上的局限并给出未来工作的延展方向，为后续学术研究与产业实践提供可继承的基础。</w:t>
      </w:r>
    </w:p>
    <w:bookmarkStart w:id="173" w:name="主要研究结论"/>
    <w:p>
      <w:pPr>
        <w:pStyle w:val="Heading2"/>
      </w:pPr>
      <w:r>
        <w:t xml:space="preserve">7.1 </w:t>
      </w:r>
      <w:r>
        <w:rPr>
          <w:rFonts w:hint="eastAsia"/>
        </w:rPr>
        <w:t xml:space="preserve">主要研究结论</w:t>
      </w:r>
    </w:p>
    <w:p>
      <w:pPr>
        <w:pStyle w:val="FirstParagraph"/>
      </w:pPr>
      <w:r>
        <w:rPr>
          <w:rFonts w:hint="eastAsia"/>
        </w:rPr>
        <w:t xml:space="preserve">回顾全篇五大实证支柱与一项管理论证，本研究的核心结论可归纳为四点。</w:t>
      </w:r>
    </w:p>
    <w:p>
      <w:pPr>
        <w:pStyle w:val="BodyText"/>
      </w:pPr>
      <w:r>
        <w:rPr>
          <w:rFonts w:hint="eastAsia"/>
        </w:rPr>
        <w:t xml:space="preserve">结论一：制药企业</w:t>
      </w:r>
      <w:r>
        <w:t xml:space="preserve"> SFE </w:t>
      </w:r>
      <w:r>
        <w:rPr>
          <w:rFonts w:hint="eastAsia"/>
        </w:rPr>
        <w:t xml:space="preserve">辖区分配是一个”被低估的高价值优化问题”，传统人工方法与现有商业工具均未能很好覆盖。</w:t>
      </w:r>
      <w:r>
        <w:t xml:space="preserve"> </w:t>
      </w:r>
      <w:r>
        <w:rPr>
          <w:rFonts w:hint="eastAsia"/>
        </w:rPr>
        <w:t xml:space="preserve">第一章</w:t>
      </w:r>
      <w:r>
        <w:t xml:space="preserve"> 1.1 </w:t>
      </w:r>
      <w:r>
        <w:rPr>
          <w:rFonts w:hint="eastAsia"/>
        </w:rPr>
        <w:t xml:space="preserve">节梳理的行业背景表明，集采常态化、医保谈判压价、反腐合规收紧三股力量叠加，让药企的销售成本控制压力显著上升；与此同时，第三章</w:t>
      </w:r>
      <w:r>
        <w:t xml:space="preserve"> 3.1 </w:t>
      </w:r>
      <w:r>
        <w:rPr>
          <w:rFonts w:hint="eastAsia"/>
        </w:rPr>
        <w:t xml:space="preserve">节业务调研揭示，国内大多数药企在辖区调整环节仍依赖</w:t>
      </w:r>
      <w:r>
        <w:t xml:space="preserve"> Excel </w:t>
      </w:r>
      <w:r>
        <w:rPr>
          <w:rFonts w:hint="eastAsia"/>
        </w:rPr>
        <w:t xml:space="preserve">拍脑袋或外部高价咨询——前者无法处理多约束、多目标的真实业务复杂度，后者则面临</w:t>
      </w:r>
      <w:r>
        <w:t xml:space="preserve"> 4-8 </w:t>
      </w:r>
      <w:r>
        <w:rPr>
          <w:rFonts w:hint="eastAsia"/>
        </w:rPr>
        <w:t xml:space="preserve">周的决策周期与百万级人均成本。这一供需鸿沟构成了本研究的现实起点：辖区分配看似只是</w:t>
      </w:r>
      <w:r>
        <w:t xml:space="preserve"> SFE </w:t>
      </w:r>
      <w:r>
        <w:rPr>
          <w:rFonts w:hint="eastAsia"/>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rPr>
        <w:t xml:space="preserve">结论二：六层地理聚类</w:t>
      </w:r>
      <w:r>
        <w:t xml:space="preserve"> + SA + Hungarian </w:t>
      </w:r>
      <w:r>
        <w:rPr>
          <w:rFonts w:hint="eastAsia"/>
        </w:rPr>
        <w:t xml:space="preserve">的两阶段架构在多目标多约束条件下能稳定输出业务可用方案，且具备跨省份地理形态鲁棒性。</w:t>
      </w:r>
      <w:r>
        <w:t xml:space="preserve"> </w:t>
      </w:r>
      <w:r>
        <w:rPr>
          <w:rFonts w:hint="eastAsia"/>
        </w:rPr>
        <w:t xml:space="preserve">第四章</w:t>
      </w:r>
      <w:r>
        <w:t xml:space="preserve"> 4.4 </w:t>
      </w:r>
      <w:r>
        <w:rPr>
          <w:rFonts w:hint="eastAsia"/>
        </w:rPr>
        <w:t xml:space="preserve">节给出了完整的两阶段算法：第一阶段六层地理聚类生成均衡的初始解、SA</w:t>
      </w:r>
      <w:r>
        <w:t xml:space="preserve"> </w:t>
      </w:r>
      <w:r>
        <w:rPr>
          <w:rFonts w:hint="eastAsia"/>
        </w:rPr>
        <w:t xml:space="preserve">在</w:t>
      </w:r>
      <w:r>
        <w:t xml:space="preserve"> 50 </w:t>
      </w:r>
      <w:r>
        <w:rPr>
          <w:rFonts w:hint="eastAsia"/>
        </w:rPr>
        <w:t xml:space="preserve">万次迭代内收敛到目标函数最优、Hungarian</w:t>
      </w:r>
      <w:r>
        <w:t xml:space="preserve"> </w:t>
      </w:r>
      <w:r>
        <w:rPr>
          <w:rFonts w:hint="eastAsia"/>
        </w:rPr>
        <w:t xml:space="preserve">算法解决</w:t>
      </w:r>
      <w:r>
        <w:t xml:space="preserve"> To-Be </w:t>
      </w:r>
      <w:r>
        <w:rPr>
          <w:rFonts w:hint="eastAsia"/>
        </w:rPr>
        <w:t xml:space="preserve">簇与</w:t>
      </w:r>
      <w:r>
        <w:t xml:space="preserve"> As-Is </w:t>
      </w:r>
      <w:r>
        <w:rPr>
          <w:rFonts w:hint="eastAsia"/>
        </w:rPr>
        <w:t xml:space="preserve">辖区编号的最大权匹配；第五章</w:t>
      </w:r>
      <w:r>
        <w:t xml:space="preserve"> 5.2 </w:t>
      </w:r>
      <w:r>
        <w:rPr>
          <w:rFonts w:hint="eastAsia"/>
        </w:rPr>
        <w:t xml:space="preserve">节湖南</w:t>
      </w:r>
      <w:r>
        <w:t xml:space="preserve"> BC </w:t>
      </w:r>
      <w:r>
        <w:rPr>
          <w:rFonts w:hint="eastAsia"/>
        </w:rPr>
        <w:t xml:space="preserve">主样本实证显示，算法在</w:t>
      </w:r>
      <w:r>
        <w:t xml:space="preserve"> Index </w:t>
      </w:r>
      <w:r>
        <w:rPr>
          <w:rFonts w:hint="eastAsia"/>
        </w:rPr>
        <w:t xml:space="preserve">均衡性（CV</w:t>
      </w:r>
      <w:r>
        <w:t xml:space="preserve"> 44.3% → </w:t>
      </w:r>
      <w:r>
        <w:rPr>
          <w:rFonts w:hint="eastAsia"/>
        </w:rPr>
        <w:t xml:space="preserve">38.0%）、地理紧凑性（最大半径</w:t>
      </w:r>
      <w:r>
        <w:t xml:space="preserve"> 90+ → 60 </w:t>
      </w:r>
      <w:r>
        <w:rPr>
          <w:rFonts w:hint="eastAsia"/>
        </w:rPr>
        <w:t xml:space="preserve">km）、客户保留率（86.4%</w:t>
      </w:r>
      <w:r>
        <w:t xml:space="preserve"> Index </w:t>
      </w:r>
      <w:r>
        <w:rPr>
          <w:rFonts w:hint="eastAsia"/>
        </w:rPr>
        <w:t xml:space="preserve">加权）三个维度同步改善，且</w:t>
      </w:r>
      <w:r>
        <w:t xml:space="preserve"> 5.3 </w:t>
      </w:r>
      <w:r>
        <w:rPr>
          <w:rFonts w:hint="eastAsia"/>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rPr>
        <w:t xml:space="preserve">结论三：算法决策周期从</w:t>
      </w:r>
      <w:r>
        <w:t xml:space="preserve"> 4-8 </w:t>
      </w:r>
      <w:r>
        <w:rPr>
          <w:rFonts w:hint="eastAsia"/>
        </w:rPr>
        <w:t xml:space="preserve">周压缩到秒级，让”频繁微调</w:t>
      </w:r>
      <w:r>
        <w:t xml:space="preserve"> + </w:t>
      </w:r>
      <w:r>
        <w:rPr>
          <w:rFonts w:hint="eastAsia"/>
        </w:rPr>
        <w:t xml:space="preserve">重大重组分层应对”的辖区动态管理范式成为工程上可行的选择。</w:t>
      </w:r>
      <w:r>
        <w:t xml:space="preserve"> </w:t>
      </w:r>
      <w:r>
        <w:rPr>
          <w:rFonts w:hint="eastAsia"/>
        </w:rPr>
        <w:t xml:space="preserve">第五章</w:t>
      </w:r>
      <w:r>
        <w:t xml:space="preserve"> 5.4 </w:t>
      </w:r>
      <w:r>
        <w:rPr>
          <w:rFonts w:hint="eastAsia"/>
        </w:rPr>
        <w:t xml:space="preserve">节性能基准显示，三省份算法均在</w:t>
      </w:r>
      <w:r>
        <w:t xml:space="preserve"> 4 </w:t>
      </w:r>
      <w:r>
        <w:rPr>
          <w:rFonts w:hint="eastAsia"/>
        </w:rPr>
        <w:t xml:space="preserve">秒内完成</w:t>
      </w:r>
      <w:r>
        <w:t xml:space="preserve"> 50 </w:t>
      </w:r>
      <w:r>
        <w:rPr>
          <w:rFonts w:hint="eastAsia"/>
        </w:rPr>
        <w:t xml:space="preserve">万次</w:t>
      </w:r>
      <w:r>
        <w:t xml:space="preserve"> SA </w:t>
      </w:r>
      <w:r>
        <w:rPr>
          <w:rFonts w:hint="eastAsia"/>
        </w:rPr>
        <w:t xml:space="preserve">迭代，相比传统人工与外部咨询的决策周期实现</w:t>
      </w:r>
      <w:r>
        <w:t xml:space="preserve"> 5 </w:t>
      </w:r>
      <w:r>
        <w:rPr>
          <w:rFonts w:hint="eastAsia"/>
        </w:rPr>
        <w:t xml:space="preserve">个数量级的压缩；这一性能不只是”更快”——它从根本上改变了辖区调整的成本结构：当一次跑算法只需</w:t>
      </w:r>
      <w:r>
        <w:t xml:space="preserve"> 4 </w:t>
      </w:r>
      <w:r>
        <w:rPr>
          <w:rFonts w:hint="eastAsia"/>
        </w:rPr>
        <w:t xml:space="preserve">秒时，业务侧可以在年度规划、半年回顾、新药上市、集采响应等多个时点快速试算多种方案，让辖区分配从”几年一次的大动作”演变为”持续优化的日常工具”。这一范式转变对应到第六章</w:t>
      </w:r>
      <w:r>
        <w:t xml:space="preserve"> 6.1.1 </w:t>
      </w:r>
      <w:r>
        <w:rPr>
          <w:rFonts w:hint="eastAsia"/>
        </w:rPr>
        <w:t xml:space="preserve">节的人机协同流程，让”算法基线</w:t>
      </w:r>
      <w:r>
        <w:t xml:space="preserve"> + </w:t>
      </w:r>
      <w:r>
        <w:rPr>
          <w:rFonts w:hint="eastAsia"/>
        </w:rPr>
        <w:t xml:space="preserve">人工微调</w:t>
      </w:r>
      <w:r>
        <w:t xml:space="preserve"> + </w:t>
      </w:r>
      <w:r>
        <w:rPr>
          <w:rFonts w:hint="eastAsia"/>
        </w:rPr>
        <w:t xml:space="preserve">再跑算法”的迭代闭环具备了工程基础。</w:t>
      </w:r>
    </w:p>
    <w:p>
      <w:pPr>
        <w:pStyle w:val="BodyText"/>
      </w:pPr>
      <w:r>
        <w:rPr>
          <w:rFonts w:hint="eastAsia"/>
        </w:rPr>
        <w:t xml:space="preserve">结论四：算法的真正商业价值不在于”工具替代</w:t>
      </w:r>
      <w:r>
        <w:t xml:space="preserve"> </w:t>
      </w:r>
      <w:r>
        <w:rPr>
          <w:rFonts w:hint="eastAsia"/>
        </w:rPr>
        <w:t xml:space="preserve">Excel”，而在于承接”SFE</w:t>
      </w:r>
      <w:r>
        <w:t xml:space="preserve"> </w:t>
      </w:r>
      <w:r>
        <w:rPr>
          <w:rFonts w:hint="eastAsia"/>
        </w:rPr>
        <w:t xml:space="preserve">职能行业转型”中的核心算力底座角色。</w:t>
      </w:r>
      <w:r>
        <w:t xml:space="preserve"> </w:t>
      </w:r>
      <w:r>
        <w:rPr>
          <w:rFonts w:hint="eastAsia"/>
        </w:rPr>
        <w:t xml:space="preserve">第六章</w:t>
      </w:r>
      <w:r>
        <w:t xml:space="preserve"> 6.2 </w:t>
      </w:r>
      <w:r>
        <w:rPr>
          <w:rFonts w:hint="eastAsia"/>
        </w:rPr>
        <w:t xml:space="preserve">节的论述视角从”算法工具的销售价值”提升到”SFE</w:t>
      </w:r>
      <w:r>
        <w:t xml:space="preserve"> </w:t>
      </w:r>
      <w:r>
        <w:rPr>
          <w:rFonts w:hint="eastAsia"/>
        </w:rPr>
        <w:t xml:space="preserve">职能本身的行业演变”——在国内药企崛起与利润压力的双重夹击下，传统”中央自建</w:t>
      </w:r>
      <w:r>
        <w:t xml:space="preserve"> 30 </w:t>
      </w:r>
      <w:r>
        <w:rPr>
          <w:rFonts w:hint="eastAsia"/>
        </w:rPr>
        <w:t xml:space="preserve">人</w:t>
      </w:r>
      <w:r>
        <w:t xml:space="preserve"> SFE </w:t>
      </w:r>
      <w:r>
        <w:rPr>
          <w:rFonts w:hint="eastAsia"/>
        </w:rPr>
        <w:t xml:space="preserve">部门”模式面临存在性挑战，行业讨论的”SFE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外包咨询”路径为本研究算法提供了远超工具价值的商业定位：算法不是某一家咨询公司的差异化卖点，而是整个行业范式迁移中的算力承载层，分别在职能完全替代（轻型企业）、SFE</w:t>
      </w:r>
      <w:r>
        <w:t xml:space="preserve"> </w:t>
      </w:r>
      <w:r>
        <w:rPr>
          <w:rFonts w:hint="eastAsia"/>
        </w:rPr>
        <w:t xml:space="preserve">减量（中型企业）、SFE</w:t>
      </w:r>
      <w:r>
        <w:t xml:space="preserve"> </w:t>
      </w:r>
      <w:r>
        <w:rPr>
          <w:rFonts w:hint="eastAsia"/>
        </w:rPr>
        <w:t xml:space="preserve">增效（大型</w:t>
      </w:r>
      <w:r>
        <w:t xml:space="preserve"> </w:t>
      </w:r>
      <w:r>
        <w:rPr>
          <w:rFonts w:hint="eastAsia"/>
        </w:rPr>
        <w:t xml:space="preserve">MNC）三种形态下创造价值（详见表</w:t>
      </w:r>
      <w:r>
        <w:t xml:space="preserve"> </w:t>
      </w:r>
      <w:r>
        <w:rPr>
          <w:rFonts w:hint="eastAsia"/>
        </w:rPr>
        <w:t xml:space="preserve">6-3）。这一定位与第三章</w:t>
      </w:r>
      <w:r>
        <w:t xml:space="preserve"> 3.3.4 </w:t>
      </w:r>
      <w:r>
        <w:rPr>
          <w:rFonts w:hint="eastAsia"/>
        </w:rPr>
        <w:t xml:space="preserve">节调研结论</w:t>
      </w:r>
      <w:r>
        <w:t xml:space="preserve"> 83% </w:t>
      </w:r>
      <w:r>
        <w:rPr>
          <w:rFonts w:hint="eastAsia"/>
        </w:rPr>
        <w:t xml:space="preserve">偏好”算法</w:t>
      </w:r>
      <w:r>
        <w:t xml:space="preserve"> + </w:t>
      </w:r>
      <w:r>
        <w:rPr>
          <w:rFonts w:hint="eastAsia"/>
        </w:rPr>
        <w:t xml:space="preserve">人工调整”高度一致，也回应了开题报告关于”商业化研究”的最初命题。</w:t>
      </w:r>
    </w:p>
    <w:bookmarkEnd w:id="173"/>
    <w:bookmarkStart w:id="174" w:name="研究创新点"/>
    <w:p>
      <w:pPr>
        <w:pStyle w:val="Heading2"/>
      </w:pPr>
      <w:r>
        <w:t xml:space="preserve">7.2 </w:t>
      </w:r>
      <w:r>
        <w:rPr>
          <w:rFonts w:hint="eastAsia"/>
        </w:rPr>
        <w:t xml:space="preserve">研究创新点</w:t>
      </w:r>
    </w:p>
    <w:p>
      <w:pPr>
        <w:pStyle w:val="FirstParagraph"/>
      </w:pPr>
      <w:r>
        <w:rPr>
          <w:rFonts w:hint="eastAsia"/>
        </w:rPr>
        <w:t xml:space="preserve">相较于已有</w:t>
      </w:r>
      <w:r>
        <w:t xml:space="preserve"> SFE </w:t>
      </w:r>
      <w:r>
        <w:rPr>
          <w:rFonts w:hint="eastAsia"/>
        </w:rPr>
        <w:t xml:space="preserve">辖区分配研究（如</w:t>
      </w:r>
      <w:r>
        <w:t xml:space="preserve"> Hess &amp; Samuels 1971、Zoltners &amp; Sinha 1983、Kalcsics </w:t>
      </w:r>
      <w:r>
        <w:rPr>
          <w:rFonts w:hint="eastAsia"/>
        </w:rPr>
        <w:t xml:space="preserve">等</w:t>
      </w:r>
      <w:r>
        <w:t xml:space="preserve"> </w:t>
      </w:r>
      <w:r>
        <w:rPr>
          <w:rFonts w:hint="eastAsia"/>
        </w:rPr>
        <w:t xml:space="preserve">2005），本研究在以下三个维度上做出了差异化贡献。</w:t>
      </w:r>
    </w:p>
    <w:p>
      <w:pPr>
        <w:pStyle w:val="BodyText"/>
      </w:pPr>
      <w:r>
        <w:rPr>
          <w:rFonts w:hint="eastAsia"/>
        </w:rPr>
        <w:t xml:space="preserve">创新点一：将”客户保留率”从隐性约束显性化为算法目标维度，并通过</w:t>
      </w:r>
      <w:r>
        <w:t xml:space="preserve"> Hungarian </w:t>
      </w:r>
      <w:r>
        <w:rPr>
          <w:rFonts w:hint="eastAsia"/>
        </w:rPr>
        <w:t xml:space="preserve">二阶段匹配机制工程化落地。</w:t>
      </w:r>
      <w:r>
        <w:t xml:space="preserve"> </w:t>
      </w:r>
      <w:r>
        <w:rPr>
          <w:rFonts w:hint="eastAsia"/>
        </w:rPr>
        <w:t xml:space="preserve">国际经典</w:t>
      </w:r>
      <w:r>
        <w:t xml:space="preserve"> SFE </w:t>
      </w:r>
      <w:r>
        <w:rPr>
          <w:rFonts w:hint="eastAsia"/>
        </w:rPr>
        <w:t xml:space="preserve">文献长期以来把”销售员-客户关系连续性”视作算法之外的辅助考虑，要么完全忽略、要么以软性建议形式留给业务侧手工干预。本研究在第四章</w:t>
      </w:r>
      <w:r>
        <w:t xml:space="preserve"> 4.3 </w:t>
      </w:r>
      <w:r>
        <w:rPr>
          <w:rFonts w:hint="eastAsia"/>
        </w:rPr>
        <w:t xml:space="preserve">节首次将客户保留率拆解为可计算的二阶段优化目标——第一阶段产出”匿名簇”专注均衡性与紧凑性、第二阶段用</w:t>
      </w:r>
      <w:r>
        <w:t xml:space="preserve"> Hungarian </w:t>
      </w:r>
      <w:r>
        <w:rPr>
          <w:rFonts w:hint="eastAsia"/>
        </w:rPr>
        <w:t xml:space="preserve">算法在簇与历史辖区编号之间求最大权匹配最大化保留率（权重函数为</w:t>
      </w:r>
      <w:r>
        <w:t xml:space="preserve"> idx²/500 + </w:t>
      </w:r>
      <w:r>
        <w:rPr>
          <w:rFonts w:hint="eastAsia"/>
        </w:rPr>
        <w:t xml:space="preserve">区县</w:t>
      </w:r>
      <w:r>
        <w:t xml:space="preserve"> +100 + </w:t>
      </w:r>
      <w:r>
        <w:rPr>
          <w:rFonts w:hint="eastAsia"/>
        </w:rPr>
        <w:t xml:space="preserve">城市</w:t>
      </w:r>
      <w:r>
        <w:t xml:space="preserve"> +50 + </w:t>
      </w:r>
      <w:r>
        <w:rPr>
          <w:rFonts w:hint="eastAsia"/>
        </w:rPr>
        <w:t xml:space="preserve">一对一城市</w:t>
      </w:r>
      <w:r>
        <w:t xml:space="preserve"> </w:t>
      </w:r>
      <w:r>
        <w:rPr>
          <w:rFonts w:hint="eastAsia"/>
        </w:rPr>
        <w:t xml:space="preserve">10¹²）。这一解耦机制让”质量与连续性”两个原本相互掣肘的目标在算法中并行兼顾，是对经典文献的实质性扩展。</w:t>
      </w:r>
    </w:p>
    <w:p>
      <w:pPr>
        <w:pStyle w:val="BodyText"/>
      </w:pPr>
      <w:r>
        <w:rPr>
          <w:rFonts w:hint="eastAsia"/>
        </w:rPr>
        <w:t xml:space="preserve">创新点二：完整覆盖”政策/行业</w:t>
      </w:r>
      <w:r>
        <w:t xml:space="preserve"> → </w:t>
      </w:r>
      <w:r>
        <w:rPr>
          <w:rFonts w:hint="eastAsia"/>
        </w:rPr>
        <w:t xml:space="preserve">调研</w:t>
      </w:r>
      <w:r>
        <w:t xml:space="preserve"> → </w:t>
      </w:r>
      <w:r>
        <w:rPr>
          <w:rFonts w:hint="eastAsia"/>
        </w:rPr>
        <w:t xml:space="preserve">算法</w:t>
      </w:r>
      <w:r>
        <w:t xml:space="preserve"> → </w:t>
      </w:r>
      <w:r>
        <w:rPr>
          <w:rFonts w:hint="eastAsia"/>
        </w:rPr>
        <w:t xml:space="preserve">实证</w:t>
      </w:r>
      <w:r>
        <w:t xml:space="preserve"> → </w:t>
      </w:r>
      <w:r>
        <w:rPr>
          <w:rFonts w:hint="eastAsia"/>
        </w:rPr>
        <w:t xml:space="preserve">商业化”的全链条</w:t>
      </w:r>
      <w:r>
        <w:t xml:space="preserve"> MBA </w:t>
      </w:r>
      <w:r>
        <w:rPr>
          <w:rFonts w:hint="eastAsia"/>
        </w:rPr>
        <w:t xml:space="preserve">视角分析，弥补国内文献在工程化与管理化两端的双重缺失。</w:t>
      </w:r>
      <w:r>
        <w:t xml:space="preserve"> </w:t>
      </w:r>
      <w:r>
        <w:rPr>
          <w:rFonts w:hint="eastAsia"/>
        </w:rPr>
        <w:t xml:space="preserve">国内既有运筹算法研究（杨磊</w:t>
      </w:r>
      <w:r>
        <w:t xml:space="preserve"> </w:t>
      </w:r>
      <w:r>
        <w:rPr>
          <w:rFonts w:hint="eastAsia"/>
        </w:rPr>
        <w:t xml:space="preserve">2012、罗军等</w:t>
      </w:r>
      <w:r>
        <w:t xml:space="preserve"> </w:t>
      </w:r>
      <w:r>
        <w:rPr>
          <w:rFonts w:hint="eastAsia"/>
        </w:rPr>
        <w:t xml:space="preserve">2022、马傲冬等</w:t>
      </w:r>
      <w:r>
        <w:t xml:space="preserve"> </w:t>
      </w:r>
      <w:r>
        <w:rPr>
          <w:rFonts w:hint="eastAsia"/>
        </w:rPr>
        <w:t xml:space="preserve">2026）多聚焦算法收敛性与求解性能，业务侧落地讨论极少；国内</w:t>
      </w:r>
      <w:r>
        <w:t xml:space="preserve"> SFE </w:t>
      </w:r>
      <w:r>
        <w:rPr>
          <w:rFonts w:hint="eastAsia"/>
        </w:rPr>
        <w:t xml:space="preserve">管理研究（孙旭然</w:t>
      </w:r>
      <w:r>
        <w:t xml:space="preserve"> </w:t>
      </w:r>
      <w:r>
        <w:rPr>
          <w:rFonts w:hint="eastAsia"/>
        </w:rPr>
        <w:t xml:space="preserve">2022、徐蓉</w:t>
      </w:r>
      <w:r>
        <w:t xml:space="preserve"> </w:t>
      </w:r>
      <w:r>
        <w:rPr>
          <w:rFonts w:hint="eastAsia"/>
        </w:rPr>
        <w:t xml:space="preserve">2023、陈兆兆</w:t>
      </w:r>
      <w:r>
        <w:t xml:space="preserve"> </w:t>
      </w:r>
      <w:r>
        <w:rPr>
          <w:rFonts w:hint="eastAsia"/>
        </w:rPr>
        <w:t xml:space="preserve">2024）则停留在制度与流程描述，缺少算法工具支撑。本研究试图在两者之间搭建桥梁——以第三章</w:t>
      </w:r>
      <w:r>
        <w:t xml:space="preserve"> 12 </w:t>
      </w:r>
      <w:r>
        <w:rPr>
          <w:rFonts w:hint="eastAsia"/>
        </w:rPr>
        <w:t xml:space="preserve">位业务专家深度访谈与</w:t>
      </w:r>
      <w:r>
        <w:t xml:space="preserve"> 14 </w:t>
      </w:r>
      <w:r>
        <w:rPr>
          <w:rFonts w:hint="eastAsia"/>
        </w:rPr>
        <w:t xml:space="preserve">题问卷调研锚定真实业务约束、以第四章</w:t>
      </w:r>
      <w:r>
        <w:t xml:space="preserve"> 4.2 </w:t>
      </w:r>
      <w:r>
        <w:rPr>
          <w:rFonts w:hint="eastAsia"/>
        </w:rPr>
        <w:t xml:space="preserve">节多源数据清洗与第五章</w:t>
      </w:r>
      <w:r>
        <w:t xml:space="preserve"> 5.2-5.4 </w:t>
      </w:r>
      <w:r>
        <w:rPr>
          <w:rFonts w:hint="eastAsia"/>
        </w:rPr>
        <w:t xml:space="preserve">节三省份实证给出可复现的算法实现，再以第六章</w:t>
      </w:r>
      <w:r>
        <w:t xml:space="preserve"> 6.2 </w:t>
      </w:r>
      <w:r>
        <w:rPr>
          <w:rFonts w:hint="eastAsia"/>
        </w:rPr>
        <w:t xml:space="preserve">节”SFE</w:t>
      </w:r>
      <w:r>
        <w:t xml:space="preserve"> </w:t>
      </w:r>
      <w:r>
        <w:rPr>
          <w:rFonts w:hint="eastAsia"/>
        </w:rPr>
        <w:t xml:space="preserve">职能行业转型”的商业化论述把研究从”工具开发”提升到”行业范式判断”。这一全链条结构正是</w:t>
      </w:r>
      <w:r>
        <w:t xml:space="preserve"> MBA </w:t>
      </w:r>
      <w:r>
        <w:rPr>
          <w:rFonts w:hint="eastAsia"/>
        </w:rPr>
        <w:t xml:space="preserve">学位论文区别于纯工科或纯管理论文的核心增量价值。</w:t>
      </w:r>
    </w:p>
    <w:p>
      <w:pPr>
        <w:pStyle w:val="BodyText"/>
      </w:pPr>
      <w:r>
        <w:rPr>
          <w:rFonts w:hint="eastAsia"/>
        </w:rPr>
        <w:t xml:space="preserve">创新点三：基于</w:t>
      </w:r>
      <w:r>
        <w:t xml:space="preserve"> 12 </w:t>
      </w:r>
      <w:r>
        <w:rPr>
          <w:rFonts w:hint="eastAsia"/>
        </w:rPr>
        <w:t xml:space="preserve">次</w:t>
      </w:r>
      <w:r>
        <w:t xml:space="preserve"> SA </w:t>
      </w:r>
      <w:r>
        <w:rPr>
          <w:rFonts w:hint="eastAsia"/>
        </w:rPr>
        <w:t xml:space="preserve">迭代敏感性扫描得出的”性价比拐点”建议，将算法选型从”经验调参”推进到”数据驱动调参”。</w:t>
      </w:r>
      <w:r>
        <w:t xml:space="preserve"> </w:t>
      </w:r>
      <w:r>
        <w:rPr>
          <w:rFonts w:hint="eastAsia"/>
        </w:rPr>
        <w:t xml:space="preserve">第五章</w:t>
      </w:r>
      <w:r>
        <w:t xml:space="preserve"> 5.4.2 </w:t>
      </w:r>
      <w:r>
        <w:rPr>
          <w:rFonts w:hint="eastAsia"/>
        </w:rPr>
        <w:t xml:space="preserve">节通过</w:t>
      </w:r>
      <w:r>
        <w:t xml:space="preserve"> 25K-50K-100K-200K-500K-1M </w:t>
      </w:r>
      <w:r>
        <w:rPr>
          <w:rFonts w:hint="eastAsia"/>
        </w:rPr>
        <w:t xml:space="preserve">六档迭代次数</w:t>
      </w:r>
      <w:r>
        <w:t xml:space="preserve"> × </w:t>
      </w:r>
      <w:r>
        <w:rPr>
          <w:rFonts w:hint="eastAsia"/>
        </w:rPr>
        <w:t xml:space="preserve">三省份的扫描矩阵，量化了</w:t>
      </w:r>
      <w:r>
        <w:t xml:space="preserve"> SA </w:t>
      </w:r>
      <w:r>
        <w:rPr>
          <w:rFonts w:hint="eastAsia"/>
        </w:rPr>
        <w:t xml:space="preserve">收敛曲线的边际收益拐点：50</w:t>
      </w:r>
      <w:r>
        <w:t xml:space="preserve"> </w:t>
      </w:r>
      <w:r>
        <w:rPr>
          <w:rFonts w:hint="eastAsia"/>
        </w:rPr>
        <w:t xml:space="preserve">万次迭代是聚集型与中等密度场景下”再加迭代收益不显著、再减迭代质量下降明显”的最佳性价比点；稀疏型场景（如新疆）由于解空间结构特殊，建议改用多次启动取最优而非单次长迭代。这一定量化的工程结论让后续企业部署该算法时有了可执行的参数选型基准，避免了”500K</w:t>
      </w:r>
      <w:r>
        <w:t xml:space="preserve"> </w:t>
      </w:r>
      <w:r>
        <w:rPr>
          <w:rFonts w:hint="eastAsia"/>
        </w:rPr>
        <w:t xml:space="preserve">是经验值，能跑就行”的粗糙做法——这一可复现的工程方法学贡献也是本研究区别于一般咨询项目的特色。</w:t>
      </w:r>
    </w:p>
    <w:bookmarkEnd w:id="174"/>
    <w:bookmarkStart w:id="175" w:name="研究不足与未来展望"/>
    <w:p>
      <w:pPr>
        <w:pStyle w:val="Heading2"/>
      </w:pPr>
      <w:r>
        <w:t xml:space="preserve">7.3 </w:t>
      </w:r>
      <w:r>
        <w:rPr>
          <w:rFonts w:hint="eastAsia"/>
        </w:rPr>
        <w:t xml:space="preserve">研究不足与未来展望</w:t>
      </w:r>
    </w:p>
    <w:p>
      <w:pPr>
        <w:pStyle w:val="FirstParagraph"/>
      </w:pPr>
      <w:r>
        <w:rPr>
          <w:rFonts w:hint="eastAsia"/>
        </w:rPr>
        <w:t xml:space="preserve">本研究虽完成了从理论到落地的完整论证闭环，但仍存在数据范围、方法学、商业化验证三个层面的不足，对应的未来工作方向也由此展开。</w:t>
      </w:r>
    </w:p>
    <w:p>
      <w:pPr>
        <w:pStyle w:val="BodyText"/>
      </w:pPr>
      <w:r>
        <w:rPr>
          <w:rFonts w:hint="eastAsia"/>
        </w:rPr>
        <w:t xml:space="preserve">不足一：实证样本仅覆盖业内某跨国药企的三省份</w:t>
      </w:r>
      <w:r>
        <w:t xml:space="preserve"> BC/LC </w:t>
      </w:r>
      <w:r>
        <w:rPr>
          <w:rFonts w:hint="eastAsia"/>
        </w:rPr>
        <w:t xml:space="preserve">数据，单时点快照未能验证算法在跨产品线、跨企业类型场景下的泛化性。</w:t>
      </w:r>
      <w:r>
        <w:t xml:space="preserve"> </w:t>
      </w:r>
      <w:r>
        <w:rPr>
          <w:rFonts w:hint="eastAsia"/>
        </w:rPr>
        <w:t xml:space="preserve">第五章实证基于业内某跨国药企的</w:t>
      </w:r>
      <w:r>
        <w:t xml:space="preserve"> </w:t>
      </w:r>
      <w:r>
        <w:rPr>
          <w:rFonts w:hint="eastAsia"/>
        </w:rPr>
        <w:t xml:space="preserve">BC（基础医院）与</w:t>
      </w:r>
      <w:r>
        <w:t xml:space="preserve"> </w:t>
      </w:r>
      <w:r>
        <w:rPr>
          <w:rFonts w:hint="eastAsia"/>
        </w:rPr>
        <w:t xml:space="preserve">LC（重点医院）两类产品线、上海/湖南/新疆三省份数据，所有数据脱敏后保存在</w:t>
      </w:r>
      <w:r>
        <w:t xml:space="preserve"> </w:t>
      </w:r>
      <w:r>
        <w:rPr>
          <w:rFonts w:hint="eastAsia"/>
        </w:rPr>
        <w:t xml:space="preserve">data/case/（已</w:t>
      </w:r>
      <w:r>
        <w:t xml:space="preserve"> </w:t>
      </w:r>
      <w:r>
        <w:rPr>
          <w:rFonts w:hint="eastAsia"/>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t xml:space="preserve"> 2-3 </w:t>
      </w:r>
      <w:r>
        <w:rPr>
          <w:rFonts w:hint="eastAsia"/>
        </w:rPr>
        <w:t xml:space="preserve">家不同产品组合与销售队伍规模的企业做对比验证；纵向选定某一企业</w:t>
      </w:r>
      <w:r>
        <w:t xml:space="preserve"> 1-2 </w:t>
      </w:r>
      <w:r>
        <w:rPr>
          <w:rFonts w:hint="eastAsia"/>
        </w:rPr>
        <w:t xml:space="preserve">个产品线做季度连续追踪，观察算法在动态市场环境中的方案稳定性与累计客户保留率。</w:t>
      </w:r>
    </w:p>
    <w:p>
      <w:pPr>
        <w:pStyle w:val="BodyText"/>
      </w:pPr>
      <w:r>
        <w:rPr>
          <w:rFonts w:hint="eastAsia"/>
        </w:rPr>
        <w:t xml:space="preserve">不足二：算法目标函数的多维权衡仍依赖人为权重设定，未引入业务实际反馈作闭环优化。</w:t>
      </w:r>
      <w:r>
        <w:t xml:space="preserve"> </w:t>
      </w:r>
      <w:r>
        <w:rPr>
          <w:rFonts w:hint="eastAsia"/>
        </w:rPr>
        <w:t xml:space="preserve">当前</w:t>
      </w:r>
      <w:r>
        <w:t xml:space="preserve"> Hungarian </w:t>
      </w:r>
      <w:r>
        <w:rPr>
          <w:rFonts w:hint="eastAsia"/>
        </w:rPr>
        <w:t xml:space="preserve">权重（idx²/500</w:t>
      </w:r>
      <w:r>
        <w:t xml:space="preserve"> + </w:t>
      </w:r>
      <w:r>
        <w:rPr>
          <w:rFonts w:hint="eastAsia"/>
        </w:rPr>
        <w:t xml:space="preserve">区县</w:t>
      </w:r>
      <w:r>
        <w:t xml:space="preserve"> +100 + </w:t>
      </w:r>
      <w:r>
        <w:rPr>
          <w:rFonts w:hint="eastAsia"/>
        </w:rPr>
        <w:t xml:space="preserve">城市</w:t>
      </w:r>
      <w:r>
        <w:t xml:space="preserve"> </w:t>
      </w:r>
      <w:r>
        <w:rPr>
          <w:rFonts w:hint="eastAsia"/>
        </w:rPr>
        <w:t xml:space="preserve">+50）与</w:t>
      </w:r>
      <w:r>
        <w:t xml:space="preserve"> SA </w:t>
      </w:r>
      <w:r>
        <w:rPr>
          <w:rFonts w:hint="eastAsia"/>
        </w:rPr>
        <w:t xml:space="preserve">罚函数权重（θ_cv、θ_radius、θ_count</w:t>
      </w:r>
      <w:r>
        <w:t xml:space="preserve"> </w:t>
      </w:r>
      <w:r>
        <w:rPr>
          <w:rFonts w:hint="eastAsia"/>
        </w:rPr>
        <w:t xml:space="preserve">等）来自第三章调研偏好与作者业务经验的混合判断，本研究未做权重的敏感性扫描，也未把”业务侧实际接受/拒绝率”作为反向修正信号。未来工作有两个延展方向：一是扩展第五章</w:t>
      </w:r>
      <w:r>
        <w:t xml:space="preserve"> 5.4 </w:t>
      </w:r>
      <w:r>
        <w:rPr>
          <w:rFonts w:hint="eastAsia"/>
        </w:rPr>
        <w:t xml:space="preserve">节敏感性扫描到权重维度，给出权重调整对方案的边际影响曲线；二是引入算法</w:t>
      </w:r>
      <w:r>
        <w:t xml:space="preserve"> → </w:t>
      </w:r>
      <w:r>
        <w:rPr>
          <w:rFonts w:hint="eastAsia"/>
        </w:rPr>
        <w:t xml:space="preserve">业务接受度</w:t>
      </w:r>
      <w:r>
        <w:t xml:space="preserve"> → </w:t>
      </w:r>
      <w:r>
        <w:rPr>
          <w:rFonts w:hint="eastAsia"/>
        </w:rPr>
        <w:t xml:space="preserve">权重再修正的强化学习闭环，让算法权重从”调研驱动”升级为”业务反馈驱动”，形成自适应优化系统。</w:t>
      </w:r>
    </w:p>
    <w:p>
      <w:pPr>
        <w:pStyle w:val="BodyText"/>
      </w:pPr>
      <w:r>
        <w:rPr>
          <w:rFonts w:hint="eastAsia"/>
        </w:rPr>
        <w:t xml:space="preserve">不足三：第六章</w:t>
      </w:r>
      <w:r>
        <w:t xml:space="preserve"> 6.2 </w:t>
      </w:r>
      <w:r>
        <w:rPr>
          <w:rFonts w:hint="eastAsia"/>
        </w:rPr>
        <w:t xml:space="preserve">节关于”SFE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外包咨询”行业路径的论述基于趋势研判与作者业务经验，缺少</w:t>
      </w:r>
      <w:r>
        <w:t xml:space="preserve"> POC </w:t>
      </w:r>
      <w:r>
        <w:rPr>
          <w:rFonts w:hint="eastAsia"/>
        </w:rPr>
        <w:t xml:space="preserve">级商业验证。</w:t>
      </w:r>
      <w:r>
        <w:t xml:space="preserve"> </w:t>
      </w:r>
      <w:r>
        <w:rPr>
          <w:rFonts w:hint="eastAsia"/>
        </w:rPr>
        <w:t xml:space="preserve">本研究在商业化部分给出三种差异化形态（垂类</w:t>
      </w:r>
      <w:r>
        <w:t xml:space="preserve"> Agent </w:t>
      </w:r>
      <w:r>
        <w:rPr>
          <w:rFonts w:hint="eastAsia"/>
        </w:rPr>
        <w:t xml:space="preserve">外包、SaaS</w:t>
      </w:r>
      <w:r>
        <w:t xml:space="preserve"> </w:t>
      </w:r>
      <w:r>
        <w:rPr>
          <w:rFonts w:hint="eastAsia"/>
        </w:rPr>
        <w:t xml:space="preserve">订阅、企业内部部署）的适用场景判断，但未与具体药企开展小规模试点验证客户付费意愿、合同条款、续约率等真实商业指标。未来工作应分两步推进商业验证：第一步选取本土创新药企（销售队伍</w:t>
      </w:r>
      <w:r>
        <w:t xml:space="preserve"> 1,000-3,000 </w:t>
      </w:r>
      <w:r>
        <w:rPr>
          <w:rFonts w:hint="eastAsia"/>
        </w:rPr>
        <w:t xml:space="preserve">人扩张期）做</w:t>
      </w:r>
      <w:r>
        <w:t xml:space="preserve"> SaaS </w:t>
      </w:r>
      <w:r>
        <w:rPr>
          <w:rFonts w:hint="eastAsia"/>
        </w:rPr>
        <w:t xml:space="preserve">订阅形态的</w:t>
      </w:r>
      <w:r>
        <w:t xml:space="preserve"> POC </w:t>
      </w:r>
      <w:r>
        <w:rPr>
          <w:rFonts w:hint="eastAsia"/>
        </w:rPr>
        <w:t xml:space="preserve">试点，3-6</w:t>
      </w:r>
      <w:r>
        <w:t xml:space="preserve"> </w:t>
      </w:r>
      <w:r>
        <w:rPr>
          <w:rFonts w:hint="eastAsia"/>
        </w:rPr>
        <w:t xml:space="preserve">个月收集”算法上线</w:t>
      </w:r>
      <w:r>
        <w:t xml:space="preserve"> → </w:t>
      </w:r>
      <w:r>
        <w:rPr>
          <w:rFonts w:hint="eastAsia"/>
        </w:rPr>
        <w:t xml:space="preserve">销售业绩</w:t>
      </w:r>
      <w:r>
        <w:t xml:space="preserve"> → </w:t>
      </w:r>
      <w:r>
        <w:rPr>
          <w:rFonts w:hint="eastAsia"/>
        </w:rPr>
        <w:t xml:space="preserve">客户保留率</w:t>
      </w:r>
      <w:r>
        <w:t xml:space="preserve"> → </w:t>
      </w:r>
      <w:r>
        <w:rPr>
          <w:rFonts w:hint="eastAsia"/>
        </w:rPr>
        <w:t xml:space="preserve">团队接受度”四维数据；第二步对比</w:t>
      </w:r>
      <w:r>
        <w:t xml:space="preserve"> SaaS </w:t>
      </w:r>
      <w:r>
        <w:rPr>
          <w:rFonts w:hint="eastAsia"/>
        </w:rPr>
        <w:t xml:space="preserve">订阅与垂类</w:t>
      </w:r>
      <w:r>
        <w:t xml:space="preserve"> Agent </w:t>
      </w:r>
      <w:r>
        <w:rPr>
          <w:rFonts w:hint="eastAsia"/>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rPr>
        <w:t xml:space="preserve">技术层面，未来研究还可以沿三个方向继续延展：一是将六层聚类替换为图神经网络（GNN）做端到端学习，观察是否能在保持地理紧凑性的前提下进一步提升</w:t>
      </w:r>
      <w:r>
        <w:t xml:space="preserve"> Index </w:t>
      </w:r>
      <w:r>
        <w:rPr>
          <w:rFonts w:hint="eastAsia"/>
        </w:rPr>
        <w:t xml:space="preserve">均衡性；二是把</w:t>
      </w:r>
      <w:r>
        <w:t xml:space="preserve"> SA </w:t>
      </w:r>
      <w:r>
        <w:rPr>
          <w:rFonts w:hint="eastAsia"/>
        </w:rPr>
        <w:t xml:space="preserve">与</w:t>
      </w:r>
      <w:r>
        <w:t xml:space="preserve"> Hungarian </w:t>
      </w:r>
      <w:r>
        <w:rPr>
          <w:rFonts w:hint="eastAsia"/>
        </w:rPr>
        <w:t xml:space="preserve">的串行架构改为联合优化，在单一目标函数中同时表达均衡性与保留率；三是引入多目标进化算法（如</w:t>
      </w:r>
      <w:r>
        <w:t xml:space="preserve"> </w:t>
      </w:r>
      <w:r>
        <w:rPr>
          <w:rFonts w:hint="eastAsia"/>
        </w:rPr>
        <w:t xml:space="preserve">NSGA-II）替代当前的加权惩罚函数，输出</w:t>
      </w:r>
      <w:r>
        <w:t xml:space="preserve"> Pareto </w:t>
      </w:r>
      <w:r>
        <w:rPr>
          <w:rFonts w:hint="eastAsia"/>
        </w:rPr>
        <w:t xml:space="preserve">前沿让业务侧在多个候选方案中选择，进一步增强人机协同决策的灵活性。</w:t>
      </w:r>
    </w:p>
    <w:p>
      <w:pPr>
        <w:pStyle w:val="BodyText"/>
      </w:pPr>
      <w:r>
        <w:rPr>
          <w:rFonts w:hint="eastAsia"/>
        </w:rPr>
        <w:t xml:space="preserve">总体而言，本研究在”运筹算法服务于制药企业</w:t>
      </w:r>
      <w:r>
        <w:t xml:space="preserve"> SFE </w:t>
      </w:r>
      <w:r>
        <w:rPr>
          <w:rFonts w:hint="eastAsia"/>
        </w:rPr>
        <w:t xml:space="preserve">管理”这一命题上完成了从问题诊断到工具开发再到商业化论证的完整链路，但每一个环节都有可深化的空间——这些空间正是后续学术研究与产业实践共同的延展方向。</w:t>
      </w:r>
    </w:p>
    <w:bookmarkEnd w:id="175"/>
    <w:bookmarkEnd w:id="176"/>
    <w:bookmarkStart w:id="186"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7"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7"/>
    <w:bookmarkStart w:id="184" w:name="a.2-问卷量化题目"/>
    <w:p>
      <w:pPr>
        <w:pStyle w:val="Heading2"/>
      </w:pPr>
      <w:r>
        <w:t xml:space="preserve">A.2 </w:t>
      </w:r>
      <w:r>
        <w:rPr>
          <w:rFonts w:hint="eastAsia"/>
        </w:rPr>
        <w:t xml:space="preserve">问卷量化题目</w:t>
      </w:r>
    </w:p>
    <w:bookmarkStart w:id="178"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8"/>
    <w:bookmarkStart w:id="179"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9"/>
    <w:bookmarkStart w:id="180"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80"/>
    <w:bookmarkStart w:id="181"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81"/>
    <w:bookmarkStart w:id="182"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82"/>
    <w:bookmarkStart w:id="183"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83"/>
    <w:bookmarkEnd w:id="184"/>
    <w:bookmarkStart w:id="185"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5"/>
    <w:bookmarkEnd w:id="186"/>
    <w:bookmarkStart w:id="222" w:name="参考文献"/>
    <w:p>
      <w:pPr>
        <w:pStyle w:val="Heading1"/>
      </w:pPr>
      <w:r>
        <w:rPr>
          <w:rFonts w:hint="eastAsia"/>
        </w:rPr>
        <w:t xml:space="preserve">参考文献</w:t>
      </w:r>
    </w:p>
    <w:bookmarkStart w:id="221" w:name="refs"/>
    <w:bookmarkStart w:id="188"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7">
        <w:r>
          <w:rPr>
            <w:rStyle w:val="Hyperlink"/>
          </w:rPr>
          <w:t xml:space="preserve">10.16418/j.issn.1000-3045.20241111006</w:t>
        </w:r>
      </w:hyperlink>
      <w:r>
        <w:t xml:space="preserve">.</w:t>
      </w:r>
    </w:p>
    <w:bookmarkEnd w:id="188"/>
    <w:bookmarkStart w:id="189"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9"/>
    <w:bookmarkStart w:id="190"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90"/>
    <w:bookmarkStart w:id="191" w:name="ref-iqvia2025mpchina"/>
    <w:p>
      <w:pPr>
        <w:pStyle w:val="Bibliography"/>
      </w:pPr>
      <w:r>
        <w:t xml:space="preserve">[4] IQVIA INSTITUTE. Market Prognosis 2025-2029: China[R]. IQVIA, 2025.</w:t>
      </w:r>
    </w:p>
    <w:bookmarkEnd w:id="191"/>
    <w:bookmarkStart w:id="192"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92"/>
    <w:bookmarkStart w:id="193"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93"/>
    <w:bookmarkStart w:id="194"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4"/>
    <w:bookmarkStart w:id="195"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5"/>
    <w:bookmarkStart w:id="196"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6"/>
    <w:bookmarkStart w:id="197"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7"/>
    <w:bookmarkStart w:id="198" w:name="ref-hess1971"/>
    <w:p>
      <w:pPr>
        <w:pStyle w:val="Bibliography"/>
      </w:pPr>
      <w:r>
        <w:t xml:space="preserve">[11] HESS S W, SAMUELS S A. Experiences with a sales districting model: Criteria and implementation[J]. Management Science, 1971, 18(4): 41-54.</w:t>
      </w:r>
    </w:p>
    <w:bookmarkEnd w:id="198"/>
    <w:bookmarkStart w:id="199" w:name="ref-zoltners1983"/>
    <w:p>
      <w:pPr>
        <w:pStyle w:val="Bibliography"/>
      </w:pPr>
      <w:r>
        <w:t xml:space="preserve">[12] ZOLTNERS A A, SINHA P. Sales territory alignment: A review and model[J]. Management Science, 1983, 29(11): 1237-1256.</w:t>
      </w:r>
    </w:p>
    <w:bookmarkEnd w:id="199"/>
    <w:bookmarkStart w:id="200"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200"/>
    <w:bookmarkStart w:id="201" w:name="ref-zoltners2000"/>
    <w:p>
      <w:pPr>
        <w:pStyle w:val="Bibliography"/>
      </w:pPr>
      <w:r>
        <w:t xml:space="preserve">[14] ZOLTNERS A A, LORIMER S E. Sales territory alignment: An overlooked productivity tool[J]. Journal of Personal Selling &amp; Sales Management, 2000, 20(3): 139-150.</w:t>
      </w:r>
    </w:p>
    <w:bookmarkEnd w:id="201"/>
    <w:bookmarkStart w:id="202" w:name="ref-zs2016"/>
    <w:p>
      <w:pPr>
        <w:pStyle w:val="Bibliography"/>
      </w:pPr>
      <w:r>
        <w:t xml:space="preserve">[15] ZS ASSOCIATES. Study: Sales force effectiveness initiatives in medtech industry can boost performance up to 8 percent[Z]. PR Newswire, 2016.</w:t>
      </w:r>
    </w:p>
    <w:bookmarkEnd w:id="202"/>
    <w:bookmarkStart w:id="203"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3"/>
    <w:bookmarkStart w:id="204" w:name="ref-kalcsics2005"/>
    <w:p>
      <w:pPr>
        <w:pStyle w:val="Bibliography"/>
      </w:pPr>
      <w:r>
        <w:t xml:space="preserve">[17] KALCSICS J, NICKEL S, SCHRÖDER M. Towards a unified territory design approach – Applications, algorithms and GIS integration: 71[R]. Berichte des Fraunhofer ITWM, 2005.</w:t>
      </w:r>
    </w:p>
    <w:bookmarkEnd w:id="204"/>
    <w:bookmarkStart w:id="205" w:name="ref-zoltners2014"/>
    <w:p>
      <w:pPr>
        <w:pStyle w:val="Bibliography"/>
      </w:pPr>
      <w:r>
        <w:t xml:space="preserve">[18] ZOLTNERS A A, SINHA P, LORIMER S E. The Power of Sales Analytics[M]. Evanston: ZS Associates, 2014.</w:t>
      </w:r>
    </w:p>
    <w:bookmarkEnd w:id="205"/>
    <w:bookmarkStart w:id="206"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6"/>
    <w:bookmarkStart w:id="207"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7"/>
    <w:bookmarkStart w:id="208"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8"/>
    <w:bookmarkStart w:id="210"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9">
        <w:r>
          <w:rPr>
            <w:rStyle w:val="Hyperlink"/>
          </w:rPr>
          <w:t xml:space="preserve">10.14107/j.cnki.kzgc.20250703</w:t>
        </w:r>
      </w:hyperlink>
      <w:r>
        <w:t xml:space="preserve">.</w:t>
      </w:r>
    </w:p>
    <w:bookmarkEnd w:id="210"/>
    <w:bookmarkStart w:id="211"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11"/>
    <w:bookmarkStart w:id="212"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12"/>
    <w:bookmarkStart w:id="213"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13"/>
    <w:bookmarkStart w:id="214"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4"/>
    <w:bookmarkStart w:id="215"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5"/>
    <w:bookmarkStart w:id="216"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6"/>
    <w:bookmarkStart w:id="217"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7"/>
    <w:bookmarkStart w:id="218" w:name="ref-kuhn1955"/>
    <w:p>
      <w:pPr>
        <w:pStyle w:val="Bibliography"/>
      </w:pPr>
      <w:r>
        <w:t xml:space="preserve">[30] KUHN H W. The Hungarian method for the assignment problem[J]. Naval Research Logistics Quarterly, 1955, 2(1-2): 83-97.</w:t>
      </w:r>
    </w:p>
    <w:bookmarkEnd w:id="218"/>
    <w:bookmarkStart w:id="219" w:name="ref-kirkpatrick1983"/>
    <w:p>
      <w:pPr>
        <w:pStyle w:val="Bibliography"/>
      </w:pPr>
      <w:r>
        <w:t xml:space="preserve">[31] KIRKPATRICK S, GELATT C D, VECCHI M P. Optimization by simulated annealing[J]. Science, 1983, 220(4598): 671-680.</w:t>
      </w:r>
    </w:p>
    <w:bookmarkEnd w:id="219"/>
    <w:bookmarkStart w:id="220" w:name="ref-aon2025sfe"/>
    <w:p>
      <w:pPr>
        <w:pStyle w:val="Bibliography"/>
      </w:pPr>
      <w:r>
        <w:t xml:space="preserve">[32] AON. 2025 Pharmaceutical Industry Sales Productivity &amp; ROI Survey Report[R]. Aon plc, 2025.</w:t>
      </w:r>
    </w:p>
    <w:bookmarkEnd w:id="220"/>
    <w:bookmarkEnd w:id="221"/>
    <w:bookmarkEnd w:id="222"/>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2026-05-31T00:34:16Z</dcterms:created>
  <dcterms:modified xsi:type="dcterms:W3CDTF">2026-05-31T00:34:16Z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