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4F7A"/>
          <w:sz w:val="36"/>
          <w:szCs w:val="36"/>
        </w:rPr>
        <w:t xml:space="preserve">ICF Washington State Chapter</w:t>
      </w:r>
    </w:p>
    <w:p>
      <w:pPr>
        <w:spacing w:after="120" w:before="0"/>
        <w:jc w:val="center"/>
      </w:pPr>
      <w:r>
        <w:rPr>
          <w:rFonts w:ascii="Arial" w:cs="Arial" w:eastAsia="Arial" w:hAnsi="Arial"/>
          <w:b/>
          <w:bCs/>
          <w:color w:val="444444"/>
          <w:sz w:val="28"/>
          <w:szCs w:val="28"/>
        </w:rPr>
        <w:t xml:space="preserve">Make Scenario: Get Active Members from ICF Global</w:t>
      </w:r>
    </w:p>
    <w:p>
      <w:pPr>
        <w:spacing w:after="480" w:before="0"/>
        <w:jc w:val="center"/>
      </w:pPr>
      <w:r>
        <w:rPr>
          <w:rFonts w:ascii="Arial" w:cs="Arial" w:eastAsia="Arial" w:hAnsi="Arial"/>
          <w:i/>
          <w:iCs/>
          <w:color w:val="666666"/>
          <w:sz w:val="22"/>
          <w:szCs w:val="22"/>
        </w:rPr>
        <w:t xml:space="preserve">Operations Guide  |  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Scenario Name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ICF Chapter API — Get Active Members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TEST endpoint operational; LIVE endpoint pending ICF Global confirmation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GlueUp_Sync_Design_Spec_v3_5.docx, GlueUp_Sync_Make_Operations_Guide_v1_2.docx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technology@icfwashingtonstate.org</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ICF Global API Contact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Megan Paulini — support@coachingfederation.org</w:t>
            </w:r>
          </w:p>
        </w:tc>
      </w:tr>
    </w:tbl>
    <w:p>
      <w:pPr>
        <w:spacing w:after="60" w:before="60"/>
      </w:pPr>
      <w:r>
        <w:t xml:space="preserve"/>
      </w:r>
    </w:p>
    <w:p>
      <w:pPr>
        <w:pStyle w:val="Heading1"/>
        <w:pBdr>
          <w:bottom w:val="single" w:color="2E4F7A" w:sz="6" w:space="1"/>
        </w:pBdr>
        <w:spacing w:after="160" w:before="320"/>
      </w:pPr>
      <w:r>
        <w:rPr>
          <w:rFonts w:ascii="Arial" w:cs="Arial" w:eastAsia="Arial" w:hAnsi="Arial"/>
          <w:b/>
          <w:bCs/>
          <w:color w:val="2E4F7A"/>
          <w:sz w:val="28"/>
          <w:szCs w:val="28"/>
        </w:rPr>
        <w:t xml:space="preserve">1. Purpose</w:t>
      </w:r>
    </w:p>
    <w:p>
      <w:pPr>
        <w:spacing w:after="80" w:before="80"/>
      </w:pPr>
      <w:r>
        <w:rPr>
          <w:rFonts w:ascii="Arial" w:cs="Arial" w:eastAsia="Arial" w:hAnsi="Arial"/>
          <w:sz w:val="22"/>
          <w:szCs w:val="22"/>
        </w:rPr>
        <w:t xml:space="preserve">This Make scenario pulls the active member list for ICF Washington State Chapter from the ICF Global SOAP API and writes it to a dated Google Sheet in the Data-Transfer &gt; Inbound shared Drive folder. The resulting file is named activemembers_YYYYMMDD.xlsx and is consumed by the ICFGlueUpSync.py Python script as the source of truth for ICF Global membership data.</w:t>
      </w:r>
    </w:p>
    <w:p>
      <w:pPr>
        <w:spacing w:after="80" w:before="80"/>
      </w:pPr>
      <w:r>
        <w:rPr>
          <w:rFonts w:ascii="Arial" w:cs="Arial" w:eastAsia="Arial" w:hAnsi="Arial"/>
          <w:sz w:val="22"/>
          <w:szCs w:val="22"/>
        </w:rPr>
        <w:t xml:space="preserve">This scenario replaces the manual step of logging in to the ICF Global portal and downloading the member export. It is the Phase 1 automation milestone described in the GlueUp Sync Design Specification.</w:t>
      </w:r>
    </w:p>
    <w:p>
      <w:pPr>
        <w:spacing w:after="60" w:before="60"/>
      </w:pPr>
      <w:r>
        <w:t xml:space="preserve"/>
      </w:r>
    </w:p>
    <w:p>
      <w:pPr>
        <w:pStyle w:val="Heading1"/>
        <w:pBdr>
          <w:bottom w:val="single" w:color="2E4F7A" w:sz="6" w:space="1"/>
        </w:pBdr>
        <w:spacing w:after="160" w:before="320"/>
      </w:pPr>
      <w:r>
        <w:rPr>
          <w:rFonts w:ascii="Arial" w:cs="Arial" w:eastAsia="Arial" w:hAnsi="Arial"/>
          <w:b/>
          <w:bCs/>
          <w:color w:val="2E4F7A"/>
          <w:sz w:val="28"/>
          <w:szCs w:val="28"/>
        </w:rPr>
        <w:t xml:space="preserve">2. Scenario Overview</w:t>
      </w:r>
    </w:p>
    <w:p>
      <w:pPr>
        <w:spacing w:after="80" w:before="80"/>
      </w:pPr>
      <w:r>
        <w:rPr>
          <w:rFonts w:ascii="Arial" w:cs="Arial" w:eastAsia="Arial" w:hAnsi="Arial"/>
          <w:sz w:val="22"/>
          <w:szCs w:val="22"/>
        </w:rPr>
        <w:t xml:space="preserve">The scenario executes the following steps in sequence: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4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Copy Template</w:t>
            </w:r>
          </w:p>
        </w:tc>
        <w:tc>
          <w:tcPr>
            <w:tcW w:type="dxa" w:w="6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Copies the blank template Google Sheet to the Inbound folder, renamed activemembers_YYYYMMDD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the ICF Global SOAP Authenticate endpoint to obtain a session token</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 Members</w:t>
            </w:r>
          </w:p>
        </w:tc>
        <w:tc>
          <w:tcPr>
            <w:tcW w:type="dxa" w:w="6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Calls the ICF Global SOAP ExecuteMethod endpoint to retrieve all active chapter members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Unrolls the Individual array — one bundle per member</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Fill Output File</w:t>
            </w:r>
          </w:p>
        </w:tc>
        <w:tc>
          <w:tcPr>
            <w:tcW w:type="dxa" w:w="6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Writes one row per member to the dated Google Sheet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Aggregator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Waits for all rows to complete before passing control forward</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Send Email</w:t>
            </w:r>
          </w:p>
        </w:tc>
        <w:tc>
          <w:tcPr>
            <w:tcW w:type="dxa" w:w="6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Sends a completion notification email with a link to the file</w:t>
            </w:r>
          </w:p>
        </w:tc>
      </w:tr>
    </w:tbl>
    <w:p>
      <w:pPr>
        <w:spacing w:after="60" w:before="60"/>
      </w:pPr>
      <w:r>
        <w:t xml:space="preserve"/>
      </w:r>
    </w:p>
    <w:p>
      <w:pPr>
        <w:pStyle w:val="Heading1"/>
        <w:pBdr>
          <w:bottom w:val="single" w:color="2E4F7A" w:sz="6" w:space="1"/>
        </w:pBdr>
        <w:spacing w:after="160" w:before="320"/>
      </w:pPr>
      <w:r>
        <w:rPr>
          <w:rFonts w:ascii="Arial" w:cs="Arial" w:eastAsia="Arial" w:hAnsi="Arial"/>
          <w:b/>
          <w:bCs/>
          <w:color w:val="2E4F7A"/>
          <w:sz w:val="28"/>
          <w:szCs w:val="28"/>
        </w:rPr>
        <w:t xml:space="preserve">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8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TEST URL</w:t>
            </w:r>
          </w:p>
        </w:tc>
        <w:tc>
          <w:tcPr>
            <w:tcW w:type="dxa" w:w="378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LIVE URL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Authenticate</w:t>
            </w:r>
          </w:p>
        </w:tc>
        <w:tc>
          <w:tcPr>
            <w:tcW w:type="dxa" w:w="3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https://apps.coachingfederation.org/nficftest/xweb/netForumXML.asmx</w:t>
            </w:r>
          </w:p>
        </w:tc>
        <w:tc>
          <w:tcPr>
            <w:tcW w:type="dxa" w:w="3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https://apps.coachingfederation.org/xweb/netForumXML.asmx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ExecuteMethod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https://apps.coachingfederation.org/nficftest/xweb/secure/netFORUMXML.asmx</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https://apps.coachingfederation.org/xweb/secure/netFORUMXML.asmx</w:t>
            </w:r>
          </w:p>
        </w:tc>
      </w:tr>
    </w:tbl>
    <w:p>
      <w:pPr>
        <w:spacing w:after="60" w:before="60"/>
      </w:pPr>
      <w:r>
        <w:t xml:space="preserve"/>
      </w:r>
    </w:p>
    <w:p>
      <w:pPr>
        <w:spacing w:after="60" w:before="60"/>
        <w:ind w:left="360"/>
      </w:pPr>
      <w:r>
        <w:rPr>
          <w:rFonts w:ascii="Arial" w:cs="Arial" w:eastAsia="Arial" w:hAnsi="Arial"/>
          <w:i/>
          <w:iCs/>
          <w:color w:val="555555"/>
          <w:sz w:val="20"/>
          <w:szCs w:val="20"/>
        </w:rPr>
        <w:t xml:space="preserve">Note: The only difference between TEST and LIVE URLs is the presence of /nficftest/ in the path. Switching environments requires updating both module URLs.</w:t>
      </w:r>
    </w:p>
    <w:p>
      <w:pPr>
        <w:spacing w:after="60" w:before="60"/>
        <w:ind w:left="360"/>
      </w:pPr>
      <w:r>
        <w:rPr>
          <w:rFonts w:ascii="Arial" w:cs="Arial" w:eastAsia="Arial" w:hAnsi="Arial"/>
          <w:i/>
          <w:iCs/>
          <w:color w:val="555555"/>
          <w:sz w:val="20"/>
          <w:szCs w:val="20"/>
        </w:rPr>
        <w:t xml:space="preserve">Note: LIVE endpoint is currently returning Invalid Credentials Supplied. Pending confirmation from ICF Global (Megan Paulini). TEST endpoint is fully operational.</w:t>
      </w:r>
    </w:p>
    <w:p>
      <w:pPr>
        <w:spacing w:after="60" w:before="60"/>
      </w:pPr>
      <w:r>
        <w:t xml:space="preserve"/>
      </w:r>
    </w:p>
    <w:p>
      <w:pPr>
        <w:pStyle w:val="Heading1"/>
        <w:pBdr>
          <w:bottom w:val="single" w:color="2E4F7A" w:sz="6" w:space="1"/>
        </w:pBdr>
        <w:spacing w:after="160" w:before="320"/>
      </w:pPr>
      <w:r>
        <w:rPr>
          <w:rFonts w:ascii="Arial" w:cs="Arial" w:eastAsia="Arial" w:hAnsi="Arial"/>
          <w:b/>
          <w:bCs/>
          <w:color w:val="2E4F7A"/>
          <w:sz w:val="28"/>
          <w:szCs w:val="28"/>
        </w:rPr>
        <w:t xml:space="preserve">4. Module-by-Module Reference</w:t>
      </w:r>
    </w:p>
    <w:p>
      <w:pPr>
        <w:pStyle w:val="Heading2"/>
        <w:spacing w:after="120" w:before="240"/>
      </w:pPr>
      <w:r>
        <w:rPr>
          <w:rFonts w:ascii="Arial" w:cs="Arial" w:eastAsia="Arial" w:hAnsi="Arial"/>
          <w:b/>
          <w:bCs/>
          <w:color w:val="2E4F7A"/>
          <w:sz w:val="24"/>
          <w:szCs w:val="24"/>
        </w:rPr>
        <w:t xml:space="preserve">Module 1 — Copy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Google Drive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a File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File ID</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Fixed File ID of the blank template Google Sheet (stored in Drive)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activemembers_{{formatDate(now; "YYYYMMDD")}}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Folder</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Fixed Folder ID of the Data-Transfer &gt; Inbound folder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used downstream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{{1.id}} — the File ID of the newly created sheet, used in Module 5</w:t>
            </w:r>
          </w:p>
        </w:tc>
      </w:tr>
    </w:tbl>
    <w:p>
      <w:pPr>
        <w:spacing w:after="60" w:before="60"/>
      </w:pPr>
      <w:r>
        <w:t xml:space="preserve"/>
      </w:r>
    </w:p>
    <w:p>
      <w:pPr>
        <w:spacing w:after="60" w:before="60"/>
        <w:ind w:left="360"/>
      </w:pPr>
      <w:r>
        <w:rPr>
          <w:rFonts w:ascii="Arial" w:cs="Arial" w:eastAsia="Arial" w:hAnsi="Arial"/>
          <w:i/>
          <w:iCs/>
          <w:color w:val="555555"/>
          <w:sz w:val="20"/>
          <w:szCs w:val="20"/>
        </w:rPr>
        <w:t xml:space="preserve">Note: The template is a Google Sheet containing only the header row (Row 1). It must not contain any data rows. If the column structure changes, update the template and re-save it to Drive.</w:t>
      </w:r>
    </w:p>
    <w:p>
      <w:pPr>
        <w:spacing w:after="60" w:before="60"/>
      </w:pPr>
      <w:r>
        <w:t xml:space="preserve"/>
      </w:r>
    </w:p>
    <w:p>
      <w:pPr>
        <w:pStyle w:val="Heading2"/>
        <w:spacing w:after="120" w:before="240"/>
      </w:pPr>
      <w:r>
        <w:rPr>
          <w:rFonts w:ascii="Arial" w:cs="Arial" w:eastAsia="Arial" w:hAnsi="Arial"/>
          <w:b/>
          <w:bCs/>
          <w:color w:val="2E4F7A"/>
          <w:sz w:val="24"/>
          <w:szCs w:val="24"/>
        </w:rPr>
        <w:t xml:space="preserve">Module 2 — Authenticate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a Request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URL</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https://apps.coachingfederation.org/nficftest/xweb/netForumXML.asmx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Body type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text/xml; charset=utf-8</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Header: SOAPAction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"http://www.avectra.com/2005/Authenticate"  (quotes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Content-Type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text/xml; charset=utf-8</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Allow redirects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r>
    </w:tbl>
    <w:p>
      <w:pPr>
        <w:spacing w:after="60" w:before="60"/>
      </w:pPr>
      <w:r>
        <w:t xml:space="preserve"/>
      </w:r>
    </w:p>
    <w:p>
      <w:pPr>
        <w:spacing w:after="80" w:before="80"/>
      </w:pPr>
      <w:r>
        <w:rPr>
          <w:rFonts w:ascii="Arial" w:cs="Arial" w:eastAsia="Arial" w:hAnsi="Arial"/>
          <w:b/>
          <w:bCs/>
          <w:sz w:val="22"/>
          <w:szCs w:val="22"/>
        </w:rPr>
        <w:t xml:space="preserve">Request body:</w:t>
      </w:r>
    </w:p>
    <w:p>
      <w:pPr>
        <w:shd w:fill="F0F0F0" w:val="clear"/>
        <w:spacing w:after="40" w:before="40"/>
        <w:ind w:left="720"/>
      </w:pPr>
      <w:r>
        <w:rPr>
          <w:rFonts w:ascii="Courier New" w:cs="Courier New" w:eastAsia="Courier New" w:hAnsi="Courier New"/>
          <w:color w:val="1a1a1a"/>
          <w:sz w:val="18"/>
          <w:szCs w:val="18"/>
        </w:rPr>
        <w:t xml:space="preserve">&lt;?xml version="1.0" encoding="utf-8"?&gt;</w:t>
      </w:r>
    </w:p>
    <w:p>
      <w:pPr>
        <w:shd w:fill="F0F0F0" w:val="clear"/>
        <w:spacing w:after="40" w:before="40"/>
        <w:ind w:left="720"/>
      </w:pPr>
      <w:r>
        <w:rPr>
          <w:rFonts w:ascii="Courier New" w:cs="Courier New" w:eastAsia="Courier New" w:hAnsi="Courier New"/>
          <w:color w:val="1a1a1a"/>
          <w:sz w:val="18"/>
          <w:szCs w:val="18"/>
        </w:rPr>
        <w:t xml:space="preserve">&lt;soap:Envelope</w:t>
      </w:r>
    </w:p>
    <w:p>
      <w:pPr>
        <w:shd w:fill="F0F0F0" w:val="clear"/>
        <w:spacing w:after="40" w:before="40"/>
        <w:ind w:left="720"/>
      </w:pPr>
      <w:r>
        <w:rPr>
          <w:rFonts w:ascii="Courier New" w:cs="Courier New" w:eastAsia="Courier New" w:hAnsi="Courier New"/>
          <w:color w:val="1a1a1a"/>
          <w:sz w:val="18"/>
          <w:szCs w:val="18"/>
        </w:rPr>
        <w:t xml:space="preserve">  xmlns:xsi="http://www.w3.org/2001/XMLSchema-instance"</w:t>
      </w:r>
    </w:p>
    <w:p>
      <w:pPr>
        <w:shd w:fill="F0F0F0" w:val="clear"/>
        <w:spacing w:after="40" w:before="40"/>
        <w:ind w:left="720"/>
      </w:pPr>
      <w:r>
        <w:rPr>
          <w:rFonts w:ascii="Courier New" w:cs="Courier New" w:eastAsia="Courier New" w:hAnsi="Courier New"/>
          <w:color w:val="1a1a1a"/>
          <w:sz w:val="18"/>
          <w:szCs w:val="18"/>
        </w:rPr>
        <w:t xml:space="preserve">  xmlns:xsd="http://www.w3.org/2001/XMLSchema"</w:t>
      </w:r>
    </w:p>
    <w:p>
      <w:pPr>
        <w:shd w:fill="F0F0F0" w:val="clear"/>
        <w:spacing w:after="40" w:before="40"/>
        <w:ind w:left="720"/>
      </w:pPr>
      <w:r>
        <w:rPr>
          <w:rFonts w:ascii="Courier New" w:cs="Courier New" w:eastAsia="Courier New" w:hAnsi="Courier New"/>
          <w:color w:val="1a1a1a"/>
          <w:sz w:val="18"/>
          <w:szCs w:val="18"/>
        </w:rPr>
        <w:t xml:space="preserve">  xmlns:soap="http://schemas.xmlsoap.org/soap/envelope/"&gt;</w:t>
      </w:r>
    </w:p>
    <w:p>
      <w:pPr>
        <w:shd w:fill="F0F0F0" w:val="clear"/>
        <w:spacing w:after="40" w:before="40"/>
        <w:ind w:left="720"/>
      </w:pPr>
      <w:r>
        <w:rPr>
          <w:rFonts w:ascii="Courier New" w:cs="Courier New" w:eastAsia="Courier New" w:hAnsi="Courier New"/>
          <w:color w:val="1a1a1a"/>
          <w:sz w:val="18"/>
          <w:szCs w:val="18"/>
        </w:rPr>
        <w:t xml:space="preserve">  &lt;soap:Body&gt;</w:t>
      </w:r>
    </w:p>
    <w:p>
      <w:pPr>
        <w:shd w:fill="F0F0F0" w:val="clear"/>
        <w:spacing w:after="40" w:before="40"/>
        <w:ind w:left="720"/>
      </w:pPr>
      <w:r>
        <w:rPr>
          <w:rFonts w:ascii="Courier New" w:cs="Courier New" w:eastAsia="Courier New" w:hAnsi="Courier New"/>
          <w:color w:val="1a1a1a"/>
          <w:sz w:val="18"/>
          <w:szCs w:val="18"/>
        </w:rPr>
        <w:t xml:space="preserve">    &lt;Authenticate xmlns="http://www.avectra.com/2005/"&gt;</w:t>
      </w:r>
    </w:p>
    <w:p>
      <w:pPr>
        <w:shd w:fill="F0F0F0" w:val="clear"/>
        <w:spacing w:after="40" w:before="40"/>
        <w:ind w:left="720"/>
      </w:pPr>
      <w:r>
        <w:rPr>
          <w:rFonts w:ascii="Courier New" w:cs="Courier New" w:eastAsia="Courier New" w:hAnsi="Courier New"/>
          <w:color w:val="1a1a1a"/>
          <w:sz w:val="18"/>
          <w:szCs w:val="18"/>
        </w:rPr>
        <w:t xml:space="preserve">      &lt;userName&gt;ICFChaptersxWeb&lt;/userName&gt;</w:t>
      </w:r>
    </w:p>
    <w:p>
      <w:pPr>
        <w:shd w:fill="F0F0F0" w:val="clear"/>
        <w:spacing w:after="40" w:before="40"/>
        <w:ind w:left="720"/>
      </w:pPr>
      <w:r>
        <w:rPr>
          <w:rFonts w:ascii="Courier New" w:cs="Courier New" w:eastAsia="Courier New" w:hAnsi="Courier New"/>
          <w:color w:val="1a1a1a"/>
          <w:sz w:val="18"/>
          <w:szCs w:val="18"/>
        </w:rPr>
        <w:t xml:space="preserve">      &lt;password&gt;ChW9334100Dhu&lt;/password&gt;</w:t>
      </w:r>
    </w:p>
    <w:p>
      <w:pPr>
        <w:shd w:fill="F0F0F0" w:val="clear"/>
        <w:spacing w:after="40" w:before="40"/>
        <w:ind w:left="720"/>
      </w:pPr>
      <w:r>
        <w:rPr>
          <w:rFonts w:ascii="Courier New" w:cs="Courier New" w:eastAsia="Courier New" w:hAnsi="Courier New"/>
          <w:color w:val="1a1a1a"/>
          <w:sz w:val="18"/>
          <w:szCs w:val="18"/>
        </w:rPr>
        <w:t xml:space="preserve">    &lt;/Authenticate&gt;</w:t>
      </w:r>
    </w:p>
    <w:p>
      <w:pPr>
        <w:shd w:fill="F0F0F0" w:val="clear"/>
        <w:spacing w:after="40" w:before="40"/>
        <w:ind w:left="720"/>
      </w:pPr>
      <w:r>
        <w:rPr>
          <w:rFonts w:ascii="Courier New" w:cs="Courier New" w:eastAsia="Courier New" w:hAnsi="Courier New"/>
          <w:color w:val="1a1a1a"/>
          <w:sz w:val="18"/>
          <w:szCs w:val="18"/>
        </w:rPr>
        <w:t xml:space="preserve">  &lt;/soap:Body&gt;</w:t>
      </w:r>
    </w:p>
    <w:p>
      <w:pPr>
        <w:shd w:fill="F0F0F0" w:val="clear"/>
        <w:spacing w:after="40" w:before="40"/>
        <w:ind w:left="720"/>
      </w:pPr>
      <w:r>
        <w:rPr>
          <w:rFonts w:ascii="Courier New" w:cs="Courier New" w:eastAsia="Courier New" w:hAnsi="Courier New"/>
          <w:color w:val="1a1a1a"/>
          <w:sz w:val="18"/>
          <w:szCs w:val="18"/>
        </w:rPr>
        <w:t xml:space="preserve">&lt;/soap:Envelope&gt;</w:t>
      </w:r>
    </w:p>
    <w:p>
      <w:pPr>
        <w:spacing w:after="60" w:before="60"/>
      </w:pPr>
      <w:r>
        <w:t xml:space="preserve"/>
      </w:r>
    </w:p>
    <w:p>
      <w:pPr>
        <w:spacing w:after="60" w:before="60"/>
        <w:ind w:left="360"/>
      </w:pPr>
      <w:r>
        <w:rPr>
          <w:rFonts w:ascii="Arial" w:cs="Arial" w:eastAsia="Arial" w:hAnsi="Arial"/>
          <w:i/>
          <w:iCs/>
          <w:color w:val="555555"/>
          <w:sz w:val="20"/>
          <w:szCs w:val="20"/>
        </w:rPr>
        <w:t xml:space="preserve">Note: The SOAPAction header value must include the surrounding double-quote characters as literal characters in the value field.</w:t>
      </w:r>
    </w:p>
    <w:p>
      <w:pPr>
        <w:spacing w:after="60" w:before="60"/>
        <w:ind w:left="360"/>
      </w:pPr>
      <w:r>
        <w:rPr>
          <w:rFonts w:ascii="Arial" w:cs="Arial" w:eastAsia="Arial" w:hAnsi="Arial"/>
          <w:i/>
          <w:iCs/>
          <w:color w:val="555555"/>
          <w:sz w:val="20"/>
          <w:szCs w:val="20"/>
        </w:rPr>
        <w:t xml:space="preserve">Note: The token is extracted from the response at: Data &gt; soap:Envelope &gt; soap:Header &gt; AuthorizationToken &gt; Token</w:t>
      </w:r>
    </w:p>
    <w:p>
      <w:pPr>
        <w:spacing w:after="60" w:before="60"/>
      </w:pPr>
      <w:r>
        <w:t xml:space="preserve"/>
      </w:r>
    </w:p>
    <w:p>
      <w:pPr>
        <w:pStyle w:val="Heading2"/>
        <w:spacing w:after="120" w:before="240"/>
      </w:pPr>
      <w:r>
        <w:rPr>
          <w:rFonts w:ascii="Arial" w:cs="Arial" w:eastAsia="Arial" w:hAnsi="Arial"/>
          <w:b/>
          <w:bCs/>
          <w:color w:val="2E4F7A"/>
          <w:sz w:val="24"/>
          <w:szCs w:val="24"/>
        </w:rPr>
        <w:t xml:space="preserve">Module 3 — ExecuteMethod (Get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a Request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URL</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https://apps.coachingfederation.org/nficftest/xweb/secure/netFORUMXML.asmx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Body type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text/xml; charset=utf-8</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Header: SOAPAction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"http://www.avectra.com/2005/ExecuteMethod"  (quotes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Content-Type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text/xml; charset=utf-8</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Allow redirects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r>
    </w:tbl>
    <w:p>
      <w:pPr>
        <w:spacing w:after="60" w:before="60"/>
      </w:pPr>
      <w:r>
        <w:t xml:space="preserve"/>
      </w:r>
    </w:p>
    <w:p>
      <w:pPr>
        <w:spacing w:after="80" w:before="80"/>
      </w:pPr>
      <w:r>
        <w:rPr>
          <w:rFonts w:ascii="Arial" w:cs="Arial" w:eastAsia="Arial" w:hAnsi="Arial"/>
          <w:b/>
          <w:bCs/>
          <w:sz w:val="22"/>
          <w:szCs w:val="22"/>
        </w:rPr>
        <w:t xml:space="preserve">Request body:</w:t>
      </w:r>
    </w:p>
    <w:p>
      <w:pPr>
        <w:shd w:fill="F0F0F0" w:val="clear"/>
        <w:spacing w:after="40" w:before="40"/>
        <w:ind w:left="720"/>
      </w:pPr>
      <w:r>
        <w:rPr>
          <w:rFonts w:ascii="Courier New" w:cs="Courier New" w:eastAsia="Courier New" w:hAnsi="Courier New"/>
          <w:color w:val="1a1a1a"/>
          <w:sz w:val="18"/>
          <w:szCs w:val="18"/>
        </w:rPr>
        <w:t xml:space="preserve">&lt;?xml version="1.0" encoding="utf-8"?&gt;</w:t>
      </w:r>
    </w:p>
    <w:p>
      <w:pPr>
        <w:shd w:fill="F0F0F0" w:val="clear"/>
        <w:spacing w:after="40" w:before="40"/>
        <w:ind w:left="720"/>
      </w:pPr>
      <w:r>
        <w:rPr>
          <w:rFonts w:ascii="Courier New" w:cs="Courier New" w:eastAsia="Courier New" w:hAnsi="Courier New"/>
          <w:color w:val="1a1a1a"/>
          <w:sz w:val="18"/>
          <w:szCs w:val="18"/>
        </w:rPr>
        <w:t xml:space="preserve">&lt;soapenv:Envelope</w:t>
      </w:r>
    </w:p>
    <w:p>
      <w:pPr>
        <w:shd w:fill="F0F0F0" w:val="clear"/>
        <w:spacing w:after="40" w:before="40"/>
        <w:ind w:left="720"/>
      </w:pPr>
      <w:r>
        <w:rPr>
          <w:rFonts w:ascii="Courier New" w:cs="Courier New" w:eastAsia="Courier New" w:hAnsi="Courier New"/>
          <w:color w:val="1a1a1a"/>
          <w:sz w:val="18"/>
          <w:szCs w:val="18"/>
        </w:rPr>
        <w:t xml:space="preserve">  xmlns:soapenv="http://schemas.xmlsoap.org/soap/envelope/"</w:t>
      </w:r>
    </w:p>
    <w:p>
      <w:pPr>
        <w:shd w:fill="F0F0F0" w:val="clear"/>
        <w:spacing w:after="40" w:before="40"/>
        <w:ind w:left="720"/>
      </w:pPr>
      <w:r>
        <w:rPr>
          <w:rFonts w:ascii="Courier New" w:cs="Courier New" w:eastAsia="Courier New" w:hAnsi="Courier New"/>
          <w:color w:val="1a1a1a"/>
          <w:sz w:val="18"/>
          <w:szCs w:val="18"/>
        </w:rPr>
        <w:t xml:space="preserve">  xmlns:ns="http://www.avectra.com/2005/"&gt;</w:t>
      </w:r>
    </w:p>
    <w:p>
      <w:pPr>
        <w:shd w:fill="F0F0F0" w:val="clear"/>
        <w:spacing w:after="40" w:before="40"/>
        <w:ind w:left="720"/>
      </w:pPr>
      <w:r>
        <w:rPr>
          <w:rFonts w:ascii="Courier New" w:cs="Courier New" w:eastAsia="Courier New" w:hAnsi="Courier New"/>
          <w:color w:val="1a1a1a"/>
          <w:sz w:val="18"/>
          <w:szCs w:val="18"/>
        </w:rPr>
        <w:t xml:space="preserve">  &lt;soapenv:Header&gt;&lt;AuthorizationToken xmlns="http://www.avectra.com/2005/"&gt;</w:t>
      </w:r>
    </w:p>
    <w:p>
      <w:pPr>
        <w:shd w:fill="F0F0F0" w:val="clear"/>
        <w:spacing w:after="40" w:before="40"/>
        <w:ind w:left="720"/>
      </w:pPr>
      <w:r>
        <w:rPr>
          <w:rFonts w:ascii="Courier New" w:cs="Courier New" w:eastAsia="Courier New" w:hAnsi="Courier New"/>
          <w:color w:val="1a1a1a"/>
          <w:sz w:val="18"/>
          <w:szCs w:val="18"/>
        </w:rPr>
        <w:t xml:space="preserve">    &lt;Token&gt;{{2.data.soap:Envelope.soap:Header.AuthorizationToken.Token}}&lt;/Token&gt;</w:t>
      </w:r>
    </w:p>
    <w:p>
      <w:pPr>
        <w:shd w:fill="F0F0F0" w:val="clear"/>
        <w:spacing w:after="40" w:before="40"/>
        <w:ind w:left="720"/>
      </w:pPr>
      <w:r>
        <w:rPr>
          <w:rFonts w:ascii="Courier New" w:cs="Courier New" w:eastAsia="Courier New" w:hAnsi="Courier New"/>
          <w:color w:val="1a1a1a"/>
          <w:sz w:val="18"/>
          <w:szCs w:val="18"/>
        </w:rPr>
        <w:t xml:space="preserve">  &lt;/AuthorizationToken&gt;&lt;/soapenv:Header&gt;</w:t>
      </w:r>
    </w:p>
    <w:p>
      <w:pPr>
        <w:shd w:fill="F0F0F0" w:val="clear"/>
        <w:spacing w:after="40" w:before="40"/>
        <w:ind w:left="720"/>
      </w:pPr>
      <w:r>
        <w:rPr>
          <w:rFonts w:ascii="Courier New" w:cs="Courier New" w:eastAsia="Courier New" w:hAnsi="Courier New"/>
          <w:color w:val="1a1a1a"/>
          <w:sz w:val="18"/>
          <w:szCs w:val="18"/>
        </w:rPr>
        <w:t xml:space="preserve">  &lt;soapenv:Body&gt;</w:t>
      </w:r>
    </w:p>
    <w:p>
      <w:pPr>
        <w:shd w:fill="F0F0F0" w:val="clear"/>
        <w:spacing w:after="40" w:before="40"/>
        <w:ind w:left="720"/>
      </w:pPr>
      <w:r>
        <w:rPr>
          <w:rFonts w:ascii="Courier New" w:cs="Courier New" w:eastAsia="Courier New" w:hAnsi="Courier New"/>
          <w:color w:val="1a1a1a"/>
          <w:sz w:val="18"/>
          <w:szCs w:val="18"/>
        </w:rPr>
        <w:t xml:space="preserve">    &lt;ns:ExecuteMethod&gt;</w:t>
      </w:r>
    </w:p>
    <w:p>
      <w:pPr>
        <w:shd w:fill="F0F0F0" w:val="clear"/>
        <w:spacing w:after="40" w:before="40"/>
        <w:ind w:left="720"/>
      </w:pPr>
      <w:r>
        <w:rPr>
          <w:rFonts w:ascii="Courier New" w:cs="Courier New" w:eastAsia="Courier New" w:hAnsi="Courier New"/>
          <w:color w:val="1a1a1a"/>
          <w:sz w:val="18"/>
          <w:szCs w:val="18"/>
        </w:rPr>
        <w:t xml:space="preserve">      &lt;ns:serviceName&gt;ICF_Chapter_API&lt;/ns:serviceName&gt;</w:t>
      </w:r>
    </w:p>
    <w:p>
      <w:pPr>
        <w:shd w:fill="F0F0F0" w:val="clear"/>
        <w:spacing w:after="40" w:before="40"/>
        <w:ind w:left="720"/>
      </w:pPr>
      <w:r>
        <w:rPr>
          <w:rFonts w:ascii="Courier New" w:cs="Courier New" w:eastAsia="Courier New" w:hAnsi="Courier New"/>
          <w:color w:val="1a1a1a"/>
          <w:sz w:val="18"/>
          <w:szCs w:val="18"/>
        </w:rPr>
        <w:t xml:space="preserve">      &lt;ns:methodName&gt;GetIndividualInfoHavingChapterRelationship&lt;/ns:methodName&gt;</w:t>
      </w:r>
    </w:p>
    <w:p>
      <w:pPr>
        <w:shd w:fill="F0F0F0" w:val="clear"/>
        <w:spacing w:after="40" w:before="40"/>
        <w:ind w:left="720"/>
      </w:pPr>
      <w:r>
        <w:rPr>
          <w:rFonts w:ascii="Courier New" w:cs="Courier New" w:eastAsia="Courier New" w:hAnsi="Courier New"/>
          <w:color w:val="1a1a1a"/>
          <w:sz w:val="18"/>
          <w:szCs w:val="18"/>
        </w:rPr>
        <w:t xml:space="preserve">      &lt;ns:parameters&gt;</w:t>
      </w:r>
    </w:p>
    <w:p>
      <w:pPr>
        <w:shd w:fill="F0F0F0" w:val="clear"/>
        <w:spacing w:after="40" w:before="40"/>
        <w:ind w:left="720"/>
      </w:pPr>
      <w:r>
        <w:rPr>
          <w:rFonts w:ascii="Courier New" w:cs="Courier New" w:eastAsia="Courier New" w:hAnsi="Courier New"/>
          <w:color w:val="1a1a1a"/>
          <w:sz w:val="18"/>
          <w:szCs w:val="18"/>
        </w:rPr>
        <w:t xml:space="preserve">        &lt;ns:Parameter&gt;</w:t>
      </w:r>
    </w:p>
    <w:p>
      <w:pPr>
        <w:shd w:fill="F0F0F0" w:val="clear"/>
        <w:spacing w:after="40" w:before="40"/>
        <w:ind w:left="720"/>
      </w:pPr>
      <w:r>
        <w:rPr>
          <w:rFonts w:ascii="Courier New" w:cs="Courier New" w:eastAsia="Courier New" w:hAnsi="Courier New"/>
          <w:color w:val="1a1a1a"/>
          <w:sz w:val="18"/>
          <w:szCs w:val="18"/>
        </w:rPr>
        <w:t xml:space="preserve">          &lt;ns:Name&gt;cst_key&lt;/ns:Name&gt;</w:t>
      </w:r>
    </w:p>
    <w:p>
      <w:pPr>
        <w:shd w:fill="F0F0F0" w:val="clear"/>
        <w:spacing w:after="40" w:before="40"/>
        <w:ind w:left="720"/>
      </w:pPr>
      <w:r>
        <w:rPr>
          <w:rFonts w:ascii="Courier New" w:cs="Courier New" w:eastAsia="Courier New" w:hAnsi="Courier New"/>
          <w:color w:val="1a1a1a"/>
          <w:sz w:val="18"/>
          <w:szCs w:val="18"/>
        </w:rPr>
        <w:t xml:space="preserve">          &lt;ns:Value&gt;7e63f1b6-c092-43f6-a344-4fafdf4adbe4&lt;/ns:Value&gt;</w:t>
      </w:r>
    </w:p>
    <w:p>
      <w:pPr>
        <w:shd w:fill="F0F0F0" w:val="clear"/>
        <w:spacing w:after="40" w:before="40"/>
        <w:ind w:left="720"/>
      </w:pPr>
      <w:r>
        <w:rPr>
          <w:rFonts w:ascii="Courier New" w:cs="Courier New" w:eastAsia="Courier New" w:hAnsi="Courier New"/>
          <w:color w:val="1a1a1a"/>
          <w:sz w:val="18"/>
          <w:szCs w:val="18"/>
        </w:rPr>
        <w:t xml:space="preserve">        &lt;/ns:Parameter&gt;</w:t>
      </w:r>
    </w:p>
    <w:p>
      <w:pPr>
        <w:shd w:fill="F0F0F0" w:val="clear"/>
        <w:spacing w:after="40" w:before="40"/>
        <w:ind w:left="720"/>
      </w:pPr>
      <w:r>
        <w:rPr>
          <w:rFonts w:ascii="Courier New" w:cs="Courier New" w:eastAsia="Courier New" w:hAnsi="Courier New"/>
          <w:color w:val="1a1a1a"/>
          <w:sz w:val="18"/>
          <w:szCs w:val="18"/>
        </w:rPr>
        <w:t xml:space="preserve">      &lt;/ns:parameters&gt;</w:t>
      </w:r>
    </w:p>
    <w:p>
      <w:pPr>
        <w:shd w:fill="F0F0F0" w:val="clear"/>
        <w:spacing w:after="40" w:before="40"/>
        <w:ind w:left="720"/>
      </w:pPr>
      <w:r>
        <w:rPr>
          <w:rFonts w:ascii="Courier New" w:cs="Courier New" w:eastAsia="Courier New" w:hAnsi="Courier New"/>
          <w:color w:val="1a1a1a"/>
          <w:sz w:val="18"/>
          <w:szCs w:val="18"/>
        </w:rPr>
        <w:t xml:space="preserve">    &lt;/ns:ExecuteMethod&gt;</w:t>
      </w:r>
    </w:p>
    <w:p>
      <w:pPr>
        <w:shd w:fill="F0F0F0" w:val="clear"/>
        <w:spacing w:after="40" w:before="40"/>
        <w:ind w:left="720"/>
      </w:pPr>
      <w:r>
        <w:rPr>
          <w:rFonts w:ascii="Courier New" w:cs="Courier New" w:eastAsia="Courier New" w:hAnsi="Courier New"/>
          <w:color w:val="1a1a1a"/>
          <w:sz w:val="18"/>
          <w:szCs w:val="18"/>
        </w:rPr>
        <w:t xml:space="preserve">  &lt;/soapenv:Body&gt;</w:t>
      </w:r>
    </w:p>
    <w:p>
      <w:pPr>
        <w:shd w:fill="F0F0F0" w:val="clear"/>
        <w:spacing w:after="40" w:before="40"/>
        <w:ind w:left="720"/>
      </w:pPr>
      <w:r>
        <w:rPr>
          <w:rFonts w:ascii="Courier New" w:cs="Courier New" w:eastAsia="Courier New" w:hAnsi="Courier New"/>
          <w:color w:val="1a1a1a"/>
          <w:sz w:val="18"/>
          <w:szCs w:val="18"/>
        </w:rPr>
        <w:t xml:space="preserve">&lt;/soapenv:Envelope&gt;</w:t>
      </w:r>
    </w:p>
    <w:p>
      <w:pPr>
        <w:spacing w:after="60" w:before="60"/>
      </w:pPr>
      <w:r>
        <w:t xml:space="preserve"/>
      </w:r>
    </w:p>
    <w:p>
      <w:pPr>
        <w:spacing w:after="60" w:before="60"/>
        <w:ind w:left="360"/>
      </w:pPr>
      <w:r>
        <w:rPr>
          <w:rFonts w:ascii="Arial" w:cs="Arial" w:eastAsia="Arial" w:hAnsi="Arial"/>
          <w:i/>
          <w:iCs/>
          <w:color w:val="555555"/>
          <w:sz w:val="20"/>
          <w:szCs w:val="20"/>
        </w:rPr>
        <w:t xml:space="preserve">Note: The token from Module 2 is mapped into the header using the variable picker. Use no namespace prefix on AuthorizationToken/Token in the header — this matches the format the server returns and expects.</w:t>
      </w:r>
    </w:p>
    <w:p>
      <w:pPr>
        <w:spacing w:after="60" w:before="60"/>
        <w:ind w:left="360"/>
      </w:pPr>
      <w:r>
        <w:rPr>
          <w:rFonts w:ascii="Arial" w:cs="Arial" w:eastAsia="Arial" w:hAnsi="Arial"/>
          <w:i/>
          <w:iCs/>
          <w:color w:val="555555"/>
          <w:sz w:val="20"/>
          <w:szCs w:val="20"/>
        </w:rPr>
        <w:t xml:space="preserve">Note: The header tags must be on a single line with no whitespace between tags and the token value.</w:t>
      </w:r>
    </w:p>
    <w:p>
      <w:pPr>
        <w:spacing w:after="60" w:before="60"/>
        <w:ind w:left="360"/>
      </w:pPr>
      <w:r>
        <w:rPr>
          <w:rFonts w:ascii="Arial" w:cs="Arial" w:eastAsia="Arial" w:hAnsi="Arial"/>
          <w:i/>
          <w:iCs/>
          <w:color w:val="555555"/>
          <w:sz w:val="20"/>
          <w:szCs w:val="20"/>
        </w:rPr>
        <w:t xml:space="preserve">Note: cst_key is the ICF Washington State Chapter identifier, unique to this chapter.</w:t>
      </w:r>
    </w:p>
    <w:p>
      <w:pPr>
        <w:spacing w:after="60" w:before="60"/>
      </w:pPr>
      <w:r>
        <w:t xml:space="preserve"/>
      </w:r>
    </w:p>
    <w:p>
      <w:pPr>
        <w:pStyle w:val="Heading2"/>
        <w:spacing w:after="120" w:before="240"/>
      </w:pPr>
      <w:r>
        <w:rPr>
          <w:rFonts w:ascii="Arial" w:cs="Arial" w:eastAsia="Arial" w:hAnsi="Arial"/>
          <w:b/>
          <w:bCs/>
          <w:color w:val="2E4F7A"/>
          <w:sz w:val="24"/>
          <w:szCs w:val="24"/>
        </w:rPr>
        <w:t xml:space="preserve">Module 4 — Iterator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Flow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Iterator</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Array</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Mapped from Module 3 output: Individual array inside soap:Body &gt; ExecuteMethodResponse &gt; ExecuteMethodResult &gt;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Unrolls one bundle per member from the Individual array returned by the SOAP response</w:t>
            </w:r>
          </w:p>
        </w:tc>
      </w:tr>
    </w:tbl>
    <w:p>
      <w:pPr>
        <w:spacing w:after="60" w:before="60"/>
      </w:pPr>
      <w:r>
        <w:t xml:space="preserve"/>
      </w:r>
    </w:p>
    <w:p>
      <w:pPr>
        <w:spacing w:after="60" w:before="60"/>
        <w:ind w:left="360"/>
      </w:pPr>
      <w:r>
        <w:rPr>
          <w:rFonts w:ascii="Arial" w:cs="Arial" w:eastAsia="Arial" w:hAnsi="Arial"/>
          <w:i/>
          <w:iCs/>
          <w:color w:val="555555"/>
          <w:sz w:val="20"/>
          <w:szCs w:val="20"/>
        </w:rPr>
        <w:t xml:space="preserve">Note: Each field in the Iterator output (First_Name, Last_Name, etc.) is a plain text scalar — no further unwrapping is needed. The Iterator handles the array expansion.</w:t>
      </w:r>
    </w:p>
    <w:p>
      <w:pPr>
        <w:spacing w:after="60" w:before="60"/>
      </w:pPr>
      <w:r>
        <w:t xml:space="preserve"/>
      </w:r>
    </w:p>
    <w:p>
      <w:pPr>
        <w:pStyle w:val="Heading2"/>
        <w:spacing w:after="120" w:before="240"/>
      </w:pPr>
      <w:r>
        <w:rPr>
          <w:rFonts w:ascii="Arial" w:cs="Arial" w:eastAsia="Arial" w:hAnsi="Arial"/>
          <w:b/>
          <w:bCs/>
          <w:color w:val="2E4F7A"/>
          <w:sz w:val="24"/>
          <w:szCs w:val="24"/>
        </w:rPr>
        <w:t xml:space="preserve">Module 5 — Fill Output File (Add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Google Sheets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Row</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Connection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Google Restricted connection — technology@icfwashingtonstate.org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manually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Spreadsheet ID</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{{1.id}}  (File ID from Module 1 — the newly copied dated sheet)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Sheet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Sheet1</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Table contains headers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r>
    </w:tbl>
    <w:p>
      <w:pPr>
        <w:spacing w:after="60" w:before="60"/>
      </w:pPr>
      <w:r>
        <w:t xml:space="preserve"/>
      </w:r>
    </w:p>
    <w:p>
      <w:pPr>
        <w:spacing w:after="80" w:before="80"/>
      </w:pPr>
      <w:r>
        <w:rPr>
          <w:rFonts w:ascii="Arial" w:cs="Arial" w:eastAsia="Arial" w:hAnsi="Arial"/>
          <w:b/>
          <w:bCs/>
          <w:sz w:val="22"/>
          <w:szCs w:val="22"/>
        </w:rPr>
        <w:t xml:space="preserve">Column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2400"/>
        <w:gridCol w:w="4280"/>
      </w:tblGrid>
      <w:tr>
        <w:trPr>
          <w:tblHeader/>
        </w:trPr>
        <w:tc>
          <w:tcPr>
            <w:tcW w:type="dxa" w:w="48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24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Mapped Value</w:t>
            </w:r>
          </w:p>
        </w:tc>
        <w:tc>
          <w:tcPr>
            <w:tcW w:type="dxa" w:w="428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Member_ID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{{4.cst_recno}}</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ICF Global unique member ID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{{4.Member_Status}}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First_Name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{{4.First_Name}}</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{{4.Last_Name}}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Role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{{4.Role}}</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Usually blank — board positions only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{{4.Email}}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Phone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{{toString(4.Phone)}}</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toString prevents numeric formatting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{{4.City}}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State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{{4.State}}</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{{toString(4.Zip)}}</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toString prevents Excel float conversion (98115.0)</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Country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{{4.Country}}</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Chapter_Start_Date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{{4.Chapter_Start_Date}}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MM/DD/YYYY format</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Membership_Join_Date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{{4.Membership_Join_Date}}</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MM/DD/YYYY format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Membership_Expiration_Date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{{4.Membership_Expiration_Date}}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MM/DD/YYYY format</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Rejoin</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{{4.Reinstate.Rejoin}}</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Nested under Reinstate element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Auto_Renewal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{{4.Auto_Renewal}}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or blank</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Flagship_Credential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{{4.Flagship_Credential}}</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Omitted by API if no credential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Credential_Award_Date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{{4.Credential_Award_Date}}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MM/DD/YYYY format</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Credential_Expire_Date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{{4.Credential_Expire_Date}}</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MM/DD/YYYY format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ACTC_Credential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{{4.ACTC_Credential}}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Omitted by API if no credential</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ACTC_Credential_Award_Date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{{4.ACTC_Credential_Award_Date}}</w:t>
            </w:r>
          </w:p>
        </w:tc>
        <w:tc>
          <w:tcPr>
            <w:tcW w:type="dxa" w:w="4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MM/DD/YYYY format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ACTC_Credential_Expire_Date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{{4.ACTC_Credential_Expire_Date}}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MM/DD/YYYY format</w:t>
            </w:r>
          </w:p>
        </w:tc>
      </w:tr>
    </w:tbl>
    <w:p>
      <w:pPr>
        <w:spacing w:after="60" w:before="60"/>
      </w:pPr>
      <w:r>
        <w:t xml:space="preserve"/>
      </w:r>
    </w:p>
    <w:p>
      <w:pPr>
        <w:spacing w:after="60" w:before="60"/>
        <w:ind w:left="360"/>
      </w:pPr>
      <w:r>
        <w:rPr>
          <w:rFonts w:ascii="Arial" w:cs="Arial" w:eastAsia="Arial" w:hAnsi="Arial"/>
          <w:i/>
          <w:iCs/>
          <w:color w:val="555555"/>
          <w:sz w:val="20"/>
          <w:szCs w:val="20"/>
        </w:rPr>
        <w:t xml:space="preserve">Note: Member_Type is returned by the API but is NOT included in the output sheet. It is not present in the manual ICF Global XLS export and is not used by ICFGlueUpSync.py.</w:t>
      </w:r>
    </w:p>
    <w:p>
      <w:pPr>
        <w:spacing w:after="60" w:before="60"/>
        <w:ind w:left="360"/>
      </w:pPr>
      <w:r>
        <w:rPr>
          <w:rFonts w:ascii="Arial" w:cs="Arial" w:eastAsia="Arial" w:hAnsi="Arial"/>
          <w:i/>
          <w:iCs/>
          <w:color w:val="555555"/>
          <w:sz w:val="20"/>
          <w:szCs w:val="20"/>
        </w:rPr>
        <w:t xml:space="preserve">Note: Credential fields are omitted entirely from the SOAP response when a member has no credential. Make writes a blank cell in those cases.</w:t>
      </w:r>
    </w:p>
    <w:p>
      <w:pPr>
        <w:spacing w:after="60" w:before="60"/>
      </w:pPr>
      <w:r>
        <w:t xml:space="preserve"/>
      </w:r>
    </w:p>
    <w:p>
      <w:pPr>
        <w:pStyle w:val="Heading2"/>
        <w:spacing w:after="120" w:before="240"/>
      </w:pPr>
      <w:r>
        <w:rPr>
          <w:rFonts w:ascii="Arial" w:cs="Arial" w:eastAsia="Arial" w:hAnsi="Arial"/>
          <w:b/>
          <w:bCs/>
          <w:color w:val="2E4F7A"/>
          <w:sz w:val="24"/>
          <w:szCs w:val="24"/>
        </w:rPr>
        <w:t xml:space="preserve">Module 6 — Array Aggregator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Flow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Aggregator</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Source Module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Iterator (Module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Waits for all member bundles to complete before releasing control to the Email module. Without this, the email fires once per member row.</w:t>
            </w:r>
          </w:p>
        </w:tc>
      </w:tr>
    </w:tbl>
    <w:p>
      <w:pPr>
        <w:spacing w:after="60" w:before="60"/>
      </w:pPr>
      <w:r>
        <w:t xml:space="preserve"/>
      </w:r>
    </w:p>
    <w:p>
      <w:pPr>
        <w:pStyle w:val="Heading2"/>
        <w:spacing w:after="120" w:before="240"/>
      </w:pPr>
      <w:r>
        <w:rPr>
          <w:rFonts w:ascii="Arial" w:cs="Arial" w:eastAsia="Arial" w:hAnsi="Arial"/>
          <w:b/>
          <w:bCs/>
          <w:color w:val="2E4F7A"/>
          <w:sz w:val="24"/>
          <w:szCs w:val="24"/>
        </w:rPr>
        <w:t xml:space="preserve">Module 7 — Send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an Email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Connection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technology@icfwashingtonstate.org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technology@icfwashingtonstate.org (update as needed)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Subject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ICF Global Member File Ready — {{formatDate(now; "YYYY-MM-DD")}}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below</w:t>
            </w:r>
          </w:p>
        </w:tc>
      </w:tr>
    </w:tbl>
    <w:p>
      <w:pPr>
        <w:spacing w:after="60" w:before="60"/>
      </w:pPr>
      <w:r>
        <w:t xml:space="preserve"/>
      </w:r>
    </w:p>
    <w:p>
      <w:pPr>
        <w:spacing w:after="80" w:before="80"/>
      </w:pPr>
      <w:r>
        <w:rPr>
          <w:rFonts w:ascii="Arial" w:cs="Arial" w:eastAsia="Arial" w:hAnsi="Arial"/>
          <w:b/>
          <w:bCs/>
          <w:sz w:val="22"/>
          <w:szCs w:val="22"/>
        </w:rPr>
        <w:t xml:space="preserve">Email body:</w:t>
      </w:r>
    </w:p>
    <w:p>
      <w:pPr>
        <w:shd w:fill="F0F0F0" w:val="clear"/>
        <w:spacing w:after="40" w:before="40"/>
        <w:ind w:left="720"/>
      </w:pPr>
      <w:r>
        <w:rPr>
          <w:rFonts w:ascii="Courier New" w:cs="Courier New" w:eastAsia="Courier New" w:hAnsi="Courier New"/>
          <w:color w:val="1a1a1a"/>
          <w:sz w:val="18"/>
          <w:szCs w:val="18"/>
        </w:rPr>
        <w:t xml:space="preserve">The ICF Global active member file has been pulled and is ready for processing.</w:t>
      </w:r>
    </w:p>
    <w:p>
      <w:pPr>
        <w:shd w:fill="F0F0F0" w:val="clear"/>
        <w:spacing w:after="40" w:before="40"/>
        <w:ind w:left="720"/>
      </w:pPr>
      <w:r>
        <w:rPr>
          <w:rFonts w:ascii="Courier New" w:cs="Courier New" w:eastAsia="Courier New" w:hAnsi="Courier New"/>
          <w:color w:val="1a1a1a"/>
          <w:sz w:val="18"/>
          <w:szCs w:val="18"/>
        </w:rPr>
        <w:t xml:space="preserve"/>
      </w:r>
    </w:p>
    <w:p>
      <w:pPr>
        <w:shd w:fill="F0F0F0" w:val="clear"/>
        <w:spacing w:after="40" w:before="40"/>
        <w:ind w:left="720"/>
      </w:pPr>
      <w:r>
        <w:rPr>
          <w:rFonts w:ascii="Courier New" w:cs="Courier New" w:eastAsia="Courier New" w:hAnsi="Courier New"/>
          <w:color w:val="1a1a1a"/>
          <w:sz w:val="18"/>
          <w:szCs w:val="18"/>
        </w:rPr>
        <w:t xml:space="preserve">File: activemembers_{{formatDate(now; "YYYYMMDD")}}.xlsx</w:t>
      </w:r>
    </w:p>
    <w:p>
      <w:pPr>
        <w:shd w:fill="F0F0F0" w:val="clear"/>
        <w:spacing w:after="40" w:before="40"/>
        <w:ind w:left="720"/>
      </w:pPr>
      <w:r>
        <w:rPr>
          <w:rFonts w:ascii="Courier New" w:cs="Courier New" w:eastAsia="Courier New" w:hAnsi="Courier New"/>
          <w:color w:val="1a1a1a"/>
          <w:sz w:val="18"/>
          <w:szCs w:val="18"/>
        </w:rPr>
        <w:t xml:space="preserve">Location: Data-Transfer &gt; Inbound</w:t>
      </w:r>
    </w:p>
    <w:p>
      <w:pPr>
        <w:shd w:fill="F0F0F0" w:val="clear"/>
        <w:spacing w:after="40" w:before="40"/>
        <w:ind w:left="720"/>
      </w:pPr>
      <w:r>
        <w:rPr>
          <w:rFonts w:ascii="Courier New" w:cs="Courier New" w:eastAsia="Courier New" w:hAnsi="Courier New"/>
          <w:color w:val="1a1a1a"/>
          <w:sz w:val="18"/>
          <w:szCs w:val="18"/>
        </w:rPr>
        <w:t xml:space="preserve">Link: https://drive.google.com/file/d/{{1.id}}/view</w:t>
      </w:r>
    </w:p>
    <w:p>
      <w:pPr>
        <w:shd w:fill="F0F0F0" w:val="clear"/>
        <w:spacing w:after="40" w:before="40"/>
        <w:ind w:left="720"/>
      </w:pPr>
      <w:r>
        <w:rPr>
          <w:rFonts w:ascii="Courier New" w:cs="Courier New" w:eastAsia="Courier New" w:hAnsi="Courier New"/>
          <w:color w:val="1a1a1a"/>
          <w:sz w:val="18"/>
          <w:szCs w:val="18"/>
        </w:rPr>
        <w:t xml:space="preserve"/>
      </w:r>
    </w:p>
    <w:p>
      <w:pPr>
        <w:shd w:fill="F0F0F0" w:val="clear"/>
        <w:spacing w:after="40" w:before="40"/>
        <w:ind w:left="720"/>
      </w:pPr>
      <w:r>
        <w:rPr>
          <w:rFonts w:ascii="Courier New" w:cs="Courier New" w:eastAsia="Courier New" w:hAnsi="Courier New"/>
          <w:color w:val="1a1a1a"/>
          <w:sz w:val="18"/>
          <w:szCs w:val="18"/>
        </w:rPr>
        <w:t xml:space="preserve">Run ICFGlueUpSync.py to generate the import file.</w:t>
      </w:r>
    </w:p>
    <w:p>
      <w:pPr>
        <w:spacing w:after="60" w:before="60"/>
      </w:pPr>
      <w:r>
        <w:t xml:space="preserve"/>
      </w:r>
    </w:p>
    <w:p>
      <w:pPr>
        <w:pStyle w:val="Heading1"/>
        <w:pBdr>
          <w:bottom w:val="single" w:color="2E4F7A" w:sz="6" w:space="1"/>
        </w:pBdr>
        <w:spacing w:after="160" w:before="320"/>
      </w:pPr>
      <w:r>
        <w:rPr>
          <w:rFonts w:ascii="Arial" w:cs="Arial" w:eastAsia="Arial" w:hAnsi="Arial"/>
          <w:b/>
          <w:bCs/>
          <w:color w:val="2E4F7A"/>
          <w:sz w:val="28"/>
          <w:szCs w:val="28"/>
        </w:rPr>
        <w:t xml:space="preserve">5. Output File Structure</w:t>
      </w:r>
    </w:p>
    <w:p>
      <w:pPr>
        <w:spacing w:after="80" w:before="80"/>
      </w:pPr>
      <w:r>
        <w:rPr>
          <w:rFonts w:ascii="Arial" w:cs="Arial" w:eastAsia="Arial" w:hAnsi="Arial"/>
          <w:sz w:val="22"/>
          <w:szCs w:val="22"/>
        </w:rPr>
        <w:t xml:space="preserve">The output file is a Google Sheet named activemembers_YYYYMMDD saved in the Data-Transfer &gt; Inbound shared Drive folder. It contains one header row (Row 1) and one data row per active ICF Washington State Chapter member.</w:t>
      </w:r>
    </w:p>
    <w:p>
      <w:pPr>
        <w:spacing w:after="60" w:before="60"/>
      </w:pPr>
      <w:r>
        <w:t xml:space="preserve"/>
      </w:r>
    </w:p>
    <w:p>
      <w:pPr>
        <w:spacing w:after="80" w:before="80"/>
      </w:pPr>
      <w:r>
        <w:rPr>
          <w:rFonts w:ascii="Arial" w:cs="Arial" w:eastAsia="Arial" w:hAnsi="Arial"/>
          <w:sz w:val="22"/>
          <w:szCs w:val="22"/>
        </w:rPr>
        <w:t xml:space="preserve">The column order matches the PC sheet column map expected by ICFGlueUpSync.py (Design Spec Section 3.2), with the following differences: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Difference</w:t>
            </w:r>
          </w:p>
        </w:tc>
        <w:tc>
          <w:tcPr>
            <w:tcW w:type="dxa" w:w="69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Member_Type omitted</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API returns Member_Type but it is not in the manual XLS export and not used by the Python 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Rejoin added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returns Rejoin nested inside a Reinstate element. Mapped to column O.</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ACTC credentials added</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Columns T, U, V — present in API response, validated on live data only</w:t>
            </w:r>
          </w:p>
        </w:tc>
      </w:tr>
    </w:tbl>
    <w:p>
      <w:pPr>
        <w:spacing w:after="60" w:before="60"/>
      </w:pPr>
      <w:r>
        <w:t xml:space="preserve"/>
      </w:r>
    </w:p>
    <w:p>
      <w:pPr>
        <w:pStyle w:val="Heading1"/>
        <w:pBdr>
          <w:bottom w:val="single" w:color="2E4F7A" w:sz="6" w:space="1"/>
        </w:pBdr>
        <w:spacing w:after="160" w:before="320"/>
      </w:pPr>
      <w:r>
        <w:rPr>
          <w:rFonts w:ascii="Arial" w:cs="Arial" w:eastAsia="Arial" w:hAnsi="Arial"/>
          <w:b/>
          <w:bCs/>
          <w:color w:val="2E4F7A"/>
          <w:sz w:val="28"/>
          <w:szCs w:val="28"/>
        </w:rPr>
        <w:t xml:space="preserve">6. Known Issues and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4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5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Authenticate returns: Unable to handle request without a valid action parameter</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SOAPAction header missing or malformed</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Ensure SOAPAction header value includes literal double-quote characters: "http://www.avectra.com/2005/Authenticate"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 returns: Unsupported Media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Content-Type set to application/xml instead of text/xml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Content type to: text/xml; charset=utf-8</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ExecuteMethod returns: InvalidTokenException</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Token passed with whitespace, or AuthorizationToken uses wrong namespace prefix</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Ensure header uses bare AuthorizationToken (no ns: prefix). Ensure no line breaks surround the token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endpoint returns: Invalid Credentials Supplied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endpoint not yet activated for this chapter, or credentials differ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Megan Paulini at support@coachingfederation.org to confirm live credentials and endpoint access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Email sends once per member row</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Email module connected inside the Iterator loop</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Ensure Email module connects after the Array Aggregator, not after Add a Row. Set Array Aggregator Source Module to Iterator.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Zip codes appear as 98115.0 in Python 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openpyxl reads numeric zip codes as floats from xlsx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toString() in Module 5 mapping prevents this. Python script also has a float guard on the Postal Code field.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Rejoin column shows {"Rejoin":[""]}</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Mapping captured the Reinstate parent structure instead of the nested value</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Map Rejoin column to {{4.Reinstate.Rejoin}} — drills through the Reinstate wrapper.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Credits exhausted mid-run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 members x 3 active modules = ~2700 credits per run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Section 7 for credit management options.</w:t>
            </w:r>
          </w:p>
        </w:tc>
      </w:tr>
    </w:tbl>
    <w:p>
      <w:pPr>
        <w:spacing w:after="60" w:before="60"/>
      </w:pPr>
      <w:r>
        <w:t xml:space="preserve"/>
      </w:r>
    </w:p>
    <w:p>
      <w:pPr>
        <w:pStyle w:val="Heading1"/>
        <w:pBdr>
          <w:bottom w:val="single" w:color="2E4F7A" w:sz="6" w:space="1"/>
        </w:pBdr>
        <w:spacing w:after="160" w:before="320"/>
      </w:pPr>
      <w:r>
        <w:rPr>
          <w:rFonts w:ascii="Arial" w:cs="Arial" w:eastAsia="Arial" w:hAnsi="Arial"/>
          <w:b/>
          <w:bCs/>
          <w:color w:val="2E4F7A"/>
          <w:sz w:val="28"/>
          <w:szCs w:val="28"/>
        </w:rPr>
        <w:t xml:space="preserve">7. Credit Consumption</w:t>
      </w:r>
    </w:p>
    <w:p>
      <w:pPr>
        <w:spacing w:after="80" w:before="80"/>
      </w:pPr>
      <w:r>
        <w:rPr>
          <w:rFonts w:ascii="Arial" w:cs="Arial" w:eastAsia="Arial" w:hAnsi="Arial"/>
          <w:sz w:val="22"/>
          <w:szCs w:val="22"/>
        </w:rPr>
        <w:t xml:space="preserve">Each Make module execution consumes one operation credit. A full run with ~927 members consumes approximately: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Executions per Run</w:t>
            </w:r>
          </w:p>
        </w:tc>
        <w:tc>
          <w:tcPr>
            <w:tcW w:type="dxa" w:w="37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Module 1 — Copy Template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2 — Authenticate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Module 3 — ExecuteMethod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 — Iterator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 member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Module 5 — Add a Row</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~927</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One per member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6 — Array Aggregator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Module 7 — Send Email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per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80" w:before="80"/>
      </w:pPr>
      <w:r>
        <w:rPr>
          <w:rFonts w:ascii="Arial" w:cs="Arial" w:eastAsia="Arial" w:hAnsi="Arial"/>
          <w:sz w:val="22"/>
          <w:szCs w:val="22"/>
        </w:rPr>
        <w:t xml:space="preserve">At a weekly cadence this scenario consumes approximately 8,000 credits per month. Review your Make plan allocation to ensure sufficient credits. Options if credits are insufficient: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96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Upgrade Make plan</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Make plans with higher operation limits are available. Check make.com for current pricing.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run frequency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monthly instead of weekly — member changes are infrequent enough that monthly sync may be acceptable.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 on demand</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Trigger the scenario manually only when needed rather than on a schedule.</w:t>
            </w:r>
          </w:p>
        </w:tc>
      </w:tr>
    </w:tbl>
    <w:p>
      <w:pPr>
        <w:spacing w:after="60" w:before="60"/>
      </w:pPr>
      <w:r>
        <w:t xml:space="preserve"/>
      </w:r>
    </w:p>
    <w:p>
      <w:pPr>
        <w:pStyle w:val="Heading1"/>
        <w:pBdr>
          <w:bottom w:val="single" w:color="2E4F7A" w:sz="6" w:space="1"/>
        </w:pBdr>
        <w:spacing w:after="160" w:before="320"/>
      </w:pPr>
      <w:r>
        <w:rPr>
          <w:rFonts w:ascii="Arial" w:cs="Arial" w:eastAsia="Arial" w:hAnsi="Arial"/>
          <w:b/>
          <w:bCs/>
          <w:color w:val="2E4F7A"/>
          <w:sz w:val="28"/>
          <w:szCs w:val="28"/>
        </w:rPr>
        <w:t xml:space="preserve">8. Switching from TEST to LIVE</w:t>
      </w:r>
    </w:p>
    <w:p>
      <w:pPr>
        <w:spacing w:after="80" w:before="80"/>
      </w:pPr>
      <w:r>
        <w:rPr>
          <w:rFonts w:ascii="Arial" w:cs="Arial" w:eastAsia="Arial" w:hAnsi="Arial"/>
          <w:sz w:val="22"/>
          <w:szCs w:val="22"/>
        </w:rPr>
        <w:t xml:space="preserve">When ICF Global confirms live credentials and endpoint access, update exactly two module URLs: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00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Change to</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Module 2 — Authenticate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URL</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https://apps.coachingfederation.org/xweb/netForumXML.asmx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3 — ExecuteMethod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https://apps.coachingfederation.org/xweb/secure/netFORUMXML.asmx</w:t>
            </w:r>
          </w:p>
        </w:tc>
      </w:tr>
    </w:tbl>
    <w:p>
      <w:pPr>
        <w:spacing w:after="60" w:before="60"/>
      </w:pPr>
      <w:r>
        <w:t xml:space="preserve"/>
      </w:r>
    </w:p>
    <w:p>
      <w:pPr>
        <w:spacing w:after="80" w:before="80"/>
      </w:pPr>
      <w:r>
        <w:rPr>
          <w:rFonts w:ascii="Arial" w:cs="Arial" w:eastAsia="Arial" w:hAnsi="Arial"/>
          <w:sz w:val="22"/>
          <w:szCs w:val="22"/>
        </w:rPr>
        <w:t xml:space="preserve">All other configuration (credentials, cst_key, headers, mappings) remains unchanged.</w:t>
      </w:r>
    </w:p>
    <w:p>
      <w:pPr>
        <w:spacing w:after="60" w:before="60"/>
      </w:pPr>
      <w:r>
        <w:t xml:space="preserve"/>
      </w:r>
    </w:p>
    <w:p>
      <w:pPr>
        <w:pStyle w:val="Heading1"/>
        <w:pBdr>
          <w:bottom w:val="single" w:color="2E4F7A" w:sz="6" w:space="1"/>
        </w:pBdr>
        <w:spacing w:after="160" w:before="320"/>
      </w:pPr>
      <w:r>
        <w:rPr>
          <w:rFonts w:ascii="Arial" w:cs="Arial" w:eastAsia="Arial" w:hAnsi="Arial"/>
          <w:b/>
          <w:bCs/>
          <w:color w:val="2E4F7A"/>
          <w:sz w:val="28"/>
          <w:szCs w:val="28"/>
        </w:rPr>
        <w:t xml:space="preserve">9.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rPr>
          <w:tblHeader/>
        </w:trPr>
        <w:tc>
          <w:tcPr>
            <w:tcW w:type="dxa" w:w="144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48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440"/>
            <w:tcBorders>
              <w:top w:val="single" w:color="2E4F7A" w:sz="1"/>
              <w:left w:val="single" w:color="2E4F7A" w:sz="1"/>
              <w:bottom w:val="single" w:color="2E4F7A" w:sz="1"/>
              <w:right w:val="single" w:color="2E4F7A"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By</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April 2026</w:t>
            </w:r>
          </w:p>
        </w:tc>
        <w:tc>
          <w:tcPr>
            <w:tcW w:type="dxa" w:w="6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v1.0 — Initial build and documentation. TEST endpoint operational.</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ICFWA Technology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GlueUp_Sync_Get_Active_Members_v1_0.docx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F7A" w:sz="4" w:space="1"/>
      </w:pBdr>
    </w:pPr>
    <w:r>
      <w:rPr>
        <w:rFonts w:ascii="Arial" w:cs="Arial" w:eastAsia="Arial" w:hAnsi="Arial"/>
        <w:color w:val="555555"/>
        <w:sz w:val="18"/>
        <w:szCs w:val="18"/>
      </w:rPr>
      <w:t xml:space="preserve">ICF Washington State Chapter  |  Make Scenario: Get Active Members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2026-04-11T23:06:12.748Z</dcterms:created>
  <dcterms:modified xsi:type="dcterms:W3CDTF">2026-04-11T23:06:12.749Z</dcterms:modified>
</cp:coreProperties>
</file>

<file path=docProps/custom.xml><?xml version="1.0" encoding="utf-8"?>
<Properties xmlns="http://schemas.openxmlformats.org/officeDocument/2006/custom-properties" xmlns:vt="http://schemas.openxmlformats.org/officeDocument/2006/docPropsVTypes"/>
</file>