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autoclaw.md — ROE Project Briefing (for the AutoClaw agent)</w:t>
      </w:r>
    </w:p>
    <w:p>
      <w:r>
        <w:t>You are building UI screens for ROE ("No one lost to silence"), a mobile-first</w:t>
      </w:r>
    </w:p>
    <w:p>
      <w:r>
        <w:t>web app that helps churches, fellowships and faith-based organisations follow</w:t>
      </w:r>
    </w:p>
    <w:p>
      <w:r>
        <w:t>up with newcomers so nobody is lost to silence. Tone of the product: calm,</w:t>
      </w:r>
    </w:p>
    <w:p>
      <w:r>
        <w:t>warm, honest, human. Never alarming, never flashy.</w:t>
      </w:r>
    </w:p>
    <w:p>
      <w:pPr>
        <w:pStyle w:val="Heading2"/>
      </w:pPr>
      <w:r>
        <w:t>Stack &amp; layout</w:t>
      </w:r>
    </w:p>
    <w:p>
      <w:pPr>
        <w:pStyle w:val="ListBullet"/>
      </w:pPr>
      <w:r>
        <w:t>Next.js 16 + TypeScript + Tailwind CSS + Drizzle ORM + Better Auth +</w:t>
      </w:r>
    </w:p>
    <w:p>
      <w:r>
        <w:t>Postgres (Neon). Hosted on Netlify.</w:t>
      </w:r>
    </w:p>
    <w:p>
      <w:pPr>
        <w:pStyle w:val="ListBullet"/>
      </w:pPr>
      <w:r>
        <w:t xml:space="preserve">App code lives in </w:t>
      </w:r>
      <w:r>
        <w:rPr>
          <w:rFonts w:ascii="Consolas" w:hAnsi="Consolas"/>
          <w:sz w:val="20"/>
        </w:rPr>
        <w:t>roe-app/</w:t>
      </w:r>
      <w:r>
        <w:t xml:space="preserve">: routes in </w:t>
      </w:r>
      <w:r>
        <w:rPr>
          <w:rFonts w:ascii="Consolas" w:hAnsi="Consolas"/>
          <w:sz w:val="20"/>
        </w:rPr>
        <w:t>roe-app/app/</w:t>
      </w:r>
      <w:r>
        <w:t>, shared UI in</w:t>
      </w:r>
    </w:p>
    <w:p>
      <w:r>
        <w:rPr>
          <w:rFonts w:ascii="Consolas" w:hAnsi="Consolas"/>
          <w:sz w:val="20"/>
        </w:rPr>
        <w:t>roe-app/components/</w:t>
      </w:r>
      <w:r>
        <w:t xml:space="preserve">, DB schema in </w:t>
      </w:r>
      <w:r>
        <w:rPr>
          <w:rFonts w:ascii="Consolas" w:hAnsi="Consolas"/>
          <w:sz w:val="20"/>
        </w:rPr>
        <w:t>roe-app/lib/db/schema.ts</w:t>
      </w:r>
      <w:r>
        <w:t>.</w:t>
      </w:r>
    </w:p>
    <w:p>
      <w:pPr>
        <w:pStyle w:val="ListBullet"/>
      </w:pPr>
      <w:r>
        <w:t>Every screen is one route folder. Replacement is per-screen, never</w:t>
      </w:r>
    </w:p>
    <w:p>
      <w:r>
        <w:t>all-or-nothing. The old code stays one git checkout away — work on branches.</w:t>
      </w:r>
    </w:p>
    <w:p>
      <w:pPr>
        <w:pStyle w:val="Heading2"/>
      </w:pPr>
      <w:r>
        <w:t>Source-of-truth docs (obey in this order)</w:t>
      </w:r>
    </w:p>
    <w:p>
      <w:pPr>
        <w:pStyle w:val="ListNumber"/>
      </w:pPr>
      <w:r>
        <w:rPr>
          <w:rFonts w:ascii="Consolas" w:hAnsi="Consolas"/>
          <w:sz w:val="20"/>
        </w:rPr>
        <w:t>roe-app/UI-SCREENS-AUTOCLAW.md</w:t>
      </w:r>
      <w:r>
        <w:t xml:space="preserve"> — all 29 screens + S0 onboarding + phases</w:t>
      </w:r>
    </w:p>
    <w:p>
      <w:r>
        <w:t>(Welcoming → Onboarding → Active flow → Belonging) + admin/platform tracks.</w:t>
      </w:r>
    </w:p>
    <w:p>
      <w:r>
        <w:t>Build in its §11 order.</w:t>
      </w:r>
    </w:p>
    <w:p>
      <w:pPr>
        <w:pStyle w:val="ListNumber"/>
      </w:pPr>
      <w:r>
        <w:rPr>
          <w:rFonts w:ascii="Consolas" w:hAnsi="Consolas"/>
          <w:sz w:val="20"/>
        </w:rPr>
        <w:t>roe-app/DESIGN-SYSTEM.md</w:t>
      </w:r>
      <w:r>
        <w:t xml:space="preserve"> — tokens, components, voice, accessibility,</w:t>
      </w:r>
    </w:p>
    <w:p>
      <w:r>
        <w:t>anti-patterns. If a screen disobeys it, fix the screen.</w:t>
      </w:r>
    </w:p>
    <w:p>
      <w:pPr>
        <w:pStyle w:val="ListNumber"/>
      </w:pPr>
      <w:r>
        <w:rPr>
          <w:rFonts w:ascii="Consolas" w:hAnsi="Consolas"/>
          <w:sz w:val="20"/>
        </w:rPr>
        <w:t>HANDOFF.md</w:t>
      </w:r>
      <w:r>
        <w:t xml:space="preserve"> (repo root) — project state, operating commands, role policy:</w:t>
      </w:r>
    </w:p>
    <w:p>
      <w:r>
        <w:rPr>
          <w:rFonts w:ascii="Consolas" w:hAnsi="Consolas"/>
          <w:sz w:val="20"/>
        </w:rPr>
        <w:t>senior</w:t>
      </w:r>
      <w:r>
        <w:t xml:space="preserve"> ≈ </w:t>
      </w:r>
      <w:r>
        <w:rPr>
          <w:rFonts w:ascii="Consolas" w:hAnsi="Consolas"/>
          <w:sz w:val="20"/>
        </w:rPr>
        <w:t>admin</w:t>
      </w:r>
      <w:r>
        <w:t xml:space="preserve"> for org management; </w:t>
      </w:r>
      <w:r>
        <w:rPr>
          <w:rFonts w:ascii="Consolas" w:hAnsi="Consolas"/>
          <w:sz w:val="20"/>
        </w:rPr>
        <w:t>care</w:t>
      </w:r>
      <w:r>
        <w:t>/</w:t>
      </w:r>
      <w:r>
        <w:rPr>
          <w:rFonts w:ascii="Consolas" w:hAnsi="Consolas"/>
          <w:sz w:val="20"/>
        </w:rPr>
        <w:t>member</w:t>
      </w:r>
      <w:r>
        <w:t xml:space="preserve"> stay scoped;</w:t>
      </w:r>
    </w:p>
    <w:p>
      <w:r>
        <w:t>platform stays separate from member data.</w:t>
      </w:r>
    </w:p>
    <w:p>
      <w:pPr>
        <w:pStyle w:val="Heading2"/>
      </w:pPr>
      <w:r>
        <w:t>Non-negotiables (rebuilds usually break here — don't)</w:t>
      </w:r>
    </w:p>
    <w:p>
      <w:pPr>
        <w:pStyle w:val="ListNumber"/>
      </w:pPr>
      <w:r>
        <w:rPr>
          <w:b/>
        </w:rPr>
        <w:t>APIs are frozen.</w:t>
      </w:r>
      <w:r>
        <w:t xml:space="preserve"> Screens fetch the same </w:t>
      </w:r>
      <w:r>
        <w:rPr>
          <w:rFonts w:ascii="Consolas" w:hAnsi="Consolas"/>
          <w:sz w:val="20"/>
        </w:rPr>
        <w:t>/api/*</w:t>
      </w:r>
      <w:r>
        <w:t xml:space="preserve"> endpoints with the</w:t>
      </w:r>
    </w:p>
    <w:p>
      <w:r>
        <w:t>same DTO shapes and cookie auth. Restyle freely; never reshape data.</w:t>
      </w:r>
    </w:p>
    <w:p>
      <w:pPr>
        <w:pStyle w:val="ListNumber"/>
      </w:pPr>
      <w:r>
        <w:rPr>
          <w:b/>
        </w:rPr>
        <w:t>Hidden logic stays.</w:t>
      </w:r>
      <w:r>
        <w:t xml:space="preserve"> Session-storage keys (</w:t>
      </w:r>
      <w:r>
        <w:rPr>
          <w:rFonts w:ascii="Consolas" w:hAnsi="Consolas"/>
          <w:sz w:val="20"/>
        </w:rPr>
        <w:t>roe.offlineSaved</w:t>
      </w:r>
      <w:r>
        <w:t>,</w:t>
      </w:r>
    </w:p>
    <w:p>
      <w:r>
        <w:rPr>
          <w:rFonts w:ascii="Consolas" w:hAnsi="Consolas"/>
          <w:sz w:val="20"/>
        </w:rPr>
        <w:t>roe.lastOutcome</w:t>
      </w:r>
      <w:r>
        <w:t xml:space="preserve">, </w:t>
      </w:r>
      <w:r>
        <w:rPr>
          <w:rFonts w:ascii="Consolas" w:hAnsi="Consolas"/>
          <w:sz w:val="20"/>
        </w:rPr>
        <w:t>roe.createdNote</w:t>
      </w:r>
      <w:r>
        <w:t xml:space="preserve">, </w:t>
      </w:r>
      <w:r>
        <w:rPr>
          <w:rFonts w:ascii="Consolas" w:hAnsi="Consolas"/>
          <w:sz w:val="20"/>
        </w:rPr>
        <w:t>roe.onboarded</w:t>
      </w:r>
      <w:r>
        <w:t>), duplicate-proofing</w:t>
      </w:r>
    </w:p>
    <w:p>
      <w:r>
        <w:t>on group suggestions, in-flight adoption, validation messages matching the</w:t>
      </w:r>
    </w:p>
    <w:p>
      <w:r>
        <w:t>server's zod rules (phones: 7–15 digits).</w:t>
      </w:r>
    </w:p>
    <w:p>
      <w:pPr>
        <w:pStyle w:val="ListNumber"/>
      </w:pPr>
      <w:r>
        <w:rPr>
          <w:b/>
        </w:rPr>
        <w:t>Tones &amp; gates stay.</w:t>
      </w:r>
      <w:r>
        <w:t xml:space="preserve"> Member views read human words (Welcome → Matched →</w:t>
      </w:r>
    </w:p>
    <w:p>
      <w:r>
        <w:t>First hello → Connecting → Belonging; "Follow-up team", never raw enums).</w:t>
      </w:r>
    </w:p>
    <w:p>
      <w:r>
        <w:t>Staff views keep pipeline language. Dev scaffolding never ships to users.</w:t>
      </w:r>
    </w:p>
    <w:p>
      <w:pPr>
        <w:pStyle w:val="ListNumber"/>
      </w:pPr>
      <w:r>
        <w:rPr>
          <w:b/>
        </w:rPr>
        <w:t>Honesty stays.</w:t>
      </w:r>
      <w:r>
        <w:t xml:space="preserve"> Offline saves say so loudly; destructive/lockout taps</w:t>
      </w:r>
    </w:p>
    <w:p>
      <w:r>
        <w:t>confirm inline; invite tokens render truncated; no silent fallbacks;</w:t>
      </w:r>
    </w:p>
    <w:p>
      <w:r>
        <w:t>no pre-picked positive outcomes; no auto-messaging members.</w:t>
      </w:r>
    </w:p>
    <w:p>
      <w:pPr>
        <w:pStyle w:val="ListNumber"/>
      </w:pPr>
      <w:r>
        <w:rPr>
          <w:b/>
        </w:rPr>
        <w:t>Accessibility stays.</w:t>
      </w:r>
      <w:r>
        <w:t xml:space="preserve"> 44px targets, aria labels/pressed states, focus</w:t>
      </w:r>
    </w:p>
    <w:p>
      <w:r>
        <w:t>rings, input autocomplete/inputMode, never colour-only status.</w:t>
      </w:r>
    </w:p>
    <w:p>
      <w:pPr>
        <w:pStyle w:val="ListNumber"/>
      </w:pPr>
      <w:r>
        <w:rPr>
          <w:b/>
        </w:rPr>
        <w:t>Responsive both widths.</w:t>
      </w:r>
      <w:r>
        <w:t xml:space="preserve"> Mobile 360–480px (single column, bottom tab</w:t>
      </w:r>
    </w:p>
    <w:p>
      <w:r>
        <w:t>bar) and web ≥1024px (left rail, content ≤672px). Same components, same</w:t>
      </w:r>
    </w:p>
    <w:p>
      <w:r>
        <w:t>type scale — layout stretches, components don't restyle.</w:t>
      </w:r>
    </w:p>
    <w:p>
      <w:pPr>
        <w:pStyle w:val="Heading2"/>
      </w:pPr>
      <w:r>
        <w:t>Before you call a screen done</w:t>
      </w:r>
    </w:p>
    <w:p>
      <w:pPr>
        <w:pStyle w:val="ListBullet"/>
      </w:pPr>
      <w:r>
        <w:t>Walk its flow links forward AND back at 360px and 1280px.</w:t>
      </w:r>
    </w:p>
    <w:p>
      <w:pPr>
        <w:pStyle w:val="ListBullet"/>
      </w:pPr>
      <w:r>
        <w:t>Confirm its loading / empty / error / denied / offline states exist.</w:t>
      </w:r>
    </w:p>
    <w:p>
      <w:pPr>
        <w:pStyle w:val="ListBullet"/>
      </w:pPr>
      <w:r>
        <w:t xml:space="preserve">Run: </w:t>
      </w:r>
      <w:r>
        <w:rPr>
          <w:rFonts w:ascii="Consolas" w:hAnsi="Consolas"/>
          <w:sz w:val="20"/>
        </w:rPr>
        <w:t>npx tsc --noEmit</w:t>
      </w:r>
      <w:r>
        <w:t xml:space="preserve">, </w:t>
      </w:r>
      <w:r>
        <w:rPr>
          <w:rFonts w:ascii="Consolas" w:hAnsi="Consolas"/>
          <w:sz w:val="20"/>
        </w:rPr>
        <w:t>npm test</w:t>
      </w:r>
      <w:r>
        <w:t xml:space="preserve">, </w:t>
      </w:r>
      <w:r>
        <w:rPr>
          <w:rFonts w:ascii="Consolas" w:hAnsi="Consolas"/>
          <w:sz w:val="20"/>
        </w:rPr>
        <w:t>npm run build</w:t>
      </w:r>
      <w:r>
        <w:t xml:space="preserve"> (all inside </w:t>
      </w:r>
      <w:r>
        <w:rPr>
          <w:rFonts w:ascii="Consolas" w:hAnsi="Consolas"/>
          <w:sz w:val="20"/>
        </w:rPr>
        <w:t>roe-app/</w:t>
      </w:r>
      <w:r>
        <w:t>).</w:t>
      </w:r>
    </w:p>
    <w:p>
      <w:pPr>
        <w:pStyle w:val="ListBullet"/>
      </w:pPr>
      <w:r>
        <w:t>Never write test rows to the production database; never print secrets.</w:t>
      </w:r>
    </w:p>
    <w:p>
      <w:pPr>
        <w:pStyle w:val="Heading2"/>
      </w:pPr>
      <w:r>
        <w:t>When unsure, ask the human</w:t>
      </w:r>
    </w:p>
    <w:p>
      <w:r>
        <w:t>Role-permission changes, any new paid/AI/WhatsApp integration, and anything</w:t>
      </w:r>
    </w:p>
    <w:p>
      <w:r>
        <w:t>that messages a member automatically are human decisions — stop and ask.</w:t>
      </w:r>
    </w:p>
    <w:p>
      <w:r>
        <w:t>Everything else: build it, prove it, move to the next screen in §11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01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01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201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