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ViewProof Design System</w:t>
      </w:r>
    </w:p>
    <w:p>
      <w:r>
        <w:rPr>
          <w:i/>
        </w:rPr>
        <w:t>Version 1.1 — October 2026 — Build-ready. Implements Evidence-First thinking on Next.js + PWA + APK. Tokens map to Tailwind/CSS variables. v1.0 content preserved; §§ 6–12 extended.</w:t>
      </w:r>
    </w:p>
    <w:p>
      <w:pPr>
        <w:pStyle w:val="Heading1"/>
      </w:pPr>
      <w:r>
        <w:t>1. Design vision</w:t>
      </w:r>
    </w:p>
    <w:p>
      <w:r>
        <w:rPr>
          <w:i w:val="0"/>
        </w:rPr>
        <w:t>ViewProof should feel like a helpful host, not a legal portal or property-advertising site. Bright, calm, human. Buyers book in seconds; teams feel proud to share every Viewing Card.</w:t>
      </w:r>
    </w:p>
    <w:p>
      <w:r>
        <w:rPr>
          <w:b/>
        </w:rPr>
        <w:t xml:space="preserve">Idea: </w:t>
      </w:r>
      <w:r>
        <w:rPr>
          <w:i w:val="0"/>
        </w:rPr>
        <w:t>Clear information creates confident viewings.</w:t>
      </w:r>
    </w:p>
    <w:p>
      <w:pPr>
        <w:pStyle w:val="Heading1"/>
      </w:pPr>
      <w:r>
        <w:t>2. Brand personality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Trait</w:t>
            </w:r>
          </w:p>
        </w:tc>
        <w:tc>
          <w:tcPr>
            <w:tcW w:type="dxa" w:w="4320"/>
          </w:tcPr>
          <w:p>
            <w:r>
              <w:t>How it feels</w:t>
            </w:r>
          </w:p>
        </w:tc>
      </w:tr>
      <w:tr>
        <w:tc>
          <w:tcPr>
            <w:tcW w:type="dxa" w:w="4320"/>
          </w:tcPr>
          <w:p>
            <w:r>
              <w:t>Clear</w:t>
            </w:r>
          </w:p>
        </w:tc>
        <w:tc>
          <w:tcPr>
            <w:tcW w:type="dxa" w:w="4320"/>
          </w:tcPr>
          <w:p>
            <w:r>
              <w:t>Short sentences, structured details, visible dates</w:t>
            </w:r>
          </w:p>
        </w:tc>
      </w:tr>
      <w:tr>
        <w:tc>
          <w:tcPr>
            <w:tcW w:type="dxa" w:w="4320"/>
          </w:tcPr>
          <w:p>
            <w:r>
              <w:t>Warm</w:t>
            </w:r>
          </w:p>
        </w:tc>
        <w:tc>
          <w:tcPr>
            <w:tcW w:type="dxa" w:w="4320"/>
          </w:tcPr>
          <w:p>
            <w:r>
              <w:t>Friendly language, rounded forms, controlled colour</w:t>
            </w:r>
          </w:p>
        </w:tc>
      </w:tr>
      <w:tr>
        <w:tc>
          <w:tcPr>
            <w:tcW w:type="dxa" w:w="4320"/>
          </w:tcPr>
          <w:p>
            <w:r>
              <w:t>Accountable</w:t>
            </w:r>
          </w:p>
        </w:tc>
        <w:tc>
          <w:tcPr>
            <w:tcW w:type="dxa" w:w="4320"/>
          </w:tcPr>
          <w:p>
            <w:r>
              <w:t>Named people, timestamps, visible status</w:t>
            </w:r>
          </w:p>
        </w:tc>
      </w:tr>
      <w:tr>
        <w:tc>
          <w:tcPr>
            <w:tcW w:type="dxa" w:w="4320"/>
          </w:tcPr>
          <w:p>
            <w:r>
              <w:t>Practical</w:t>
            </w:r>
          </w:p>
        </w:tc>
        <w:tc>
          <w:tcPr>
            <w:tcW w:type="dxa" w:w="4320"/>
          </w:tcPr>
          <w:p>
            <w:r>
              <w:t>One obvious action per screen</w:t>
            </w:r>
          </w:p>
        </w:tc>
      </w:tr>
      <w:tr>
        <w:tc>
          <w:tcPr>
            <w:tcW w:type="dxa" w:w="4320"/>
          </w:tcPr>
          <w:p>
            <w:r>
              <w:t>Honest</w:t>
            </w:r>
          </w:p>
        </w:tc>
        <w:tc>
          <w:tcPr>
            <w:tcW w:type="dxa" w:w="4320"/>
          </w:tcPr>
          <w:p>
            <w:r>
              <w:t>Shows confirmed / missing / under review</w:t>
            </w:r>
          </w:p>
        </w:tc>
      </w:tr>
    </w:tbl>
    <w:p/>
    <w:p>
      <w:r>
        <w:rPr>
          <w:i w:val="0"/>
        </w:rPr>
        <w:t>Avoid: dark “security software” styling; fake trust seals; aggressive urgency; too many warning colours; dense portal layouts; language implying legal verification.</w:t>
      </w:r>
    </w:p>
    <w:p>
      <w:pPr>
        <w:pStyle w:val="Heading1"/>
      </w:pPr>
      <w:r>
        <w:t>3. Visual direction + tokens for code</w:t>
      </w:r>
    </w:p>
    <w:p>
      <w:r>
        <w:rPr>
          <w:i w:val="0"/>
        </w:rPr>
        <w:t>Mood: vibrant Nigerian morning — soft sunlight, fresh green, warm clay, deep ink, clean white space. Photography sparing; colour via cards/typography/names.</w:t>
      </w:r>
    </w:p>
    <w:p>
      <w:pPr>
        <w:pStyle w:val="Heading2"/>
      </w:pPr>
      <w:r>
        <w:t>Colour tokens (CSS variables / Tailwind)</w:t>
      </w:r>
    </w:p>
    <w:p>
      <w:r>
        <w:rPr>
          <w:i/>
        </w:rPr>
        <w:t>Use in Next.js as CSS vars in globals.css and tailwind.config extend. Status must never rely on colour alone — always icon + label + explanation.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Token</w:t>
            </w:r>
          </w:p>
        </w:tc>
        <w:tc>
          <w:tcPr>
            <w:tcW w:type="dxa" w:w="2160"/>
          </w:tcPr>
          <w:p>
            <w:r>
              <w:t>Colour</w:t>
            </w:r>
          </w:p>
        </w:tc>
        <w:tc>
          <w:tcPr>
            <w:tcW w:type="dxa" w:w="2160"/>
          </w:tcPr>
          <w:p>
            <w:r>
              <w:t>CSS var</w:t>
            </w:r>
          </w:p>
        </w:tc>
        <w:tc>
          <w:tcPr>
            <w:tcW w:type="dxa" w:w="2160"/>
          </w:tcPr>
          <w:p>
            <w:r>
              <w:t>Use</w:t>
            </w:r>
          </w:p>
        </w:tc>
      </w:tr>
      <w:tr>
        <w:tc>
          <w:tcPr>
            <w:tcW w:type="dxa" w:w="2160"/>
          </w:tcPr>
          <w:p>
            <w:r>
              <w:t>ink-900</w:t>
            </w:r>
          </w:p>
        </w:tc>
        <w:tc>
          <w:tcPr>
            <w:tcW w:type="dxa" w:w="2160"/>
          </w:tcPr>
          <w:p>
            <w:r>
              <w:t>#14213D</w:t>
            </w:r>
          </w:p>
        </w:tc>
        <w:tc>
          <w:tcPr>
            <w:tcW w:type="dxa" w:w="2160"/>
          </w:tcPr>
          <w:p>
            <w:r>
              <w:t>--ink-900</w:t>
            </w:r>
          </w:p>
        </w:tc>
        <w:tc>
          <w:tcPr>
            <w:tcW w:type="dxa" w:w="2160"/>
          </w:tcPr>
          <w:p>
            <w:r>
              <w:t>Primary text, headings</w:t>
            </w:r>
          </w:p>
        </w:tc>
      </w:tr>
      <w:tr>
        <w:tc>
          <w:tcPr>
            <w:tcW w:type="dxa" w:w="2160"/>
          </w:tcPr>
          <w:p>
            <w:r>
              <w:t>proof-green-600</w:t>
            </w:r>
          </w:p>
        </w:tc>
        <w:tc>
          <w:tcPr>
            <w:tcW w:type="dxa" w:w="2160"/>
          </w:tcPr>
          <w:p>
            <w:r>
              <w:t>#177E5C</w:t>
            </w:r>
          </w:p>
        </w:tc>
        <w:tc>
          <w:tcPr>
            <w:tcW w:type="dxa" w:w="2160"/>
          </w:tcPr>
          <w:p>
            <w:r>
              <w:t>--proof-600</w:t>
            </w:r>
          </w:p>
        </w:tc>
        <w:tc>
          <w:tcPr>
            <w:tcW w:type="dxa" w:w="2160"/>
          </w:tcPr>
          <w:p>
            <w:r>
              <w:t>Confirmed, success actions</w:t>
            </w:r>
          </w:p>
        </w:tc>
      </w:tr>
      <w:tr>
        <w:tc>
          <w:tcPr>
            <w:tcW w:type="dxa" w:w="2160"/>
          </w:tcPr>
          <w:p>
            <w:r>
              <w:t>proof-green-100</w:t>
            </w:r>
          </w:p>
        </w:tc>
        <w:tc>
          <w:tcPr>
            <w:tcW w:type="dxa" w:w="2160"/>
          </w:tcPr>
          <w:p>
            <w:r>
              <w:t>#DCF5E8</w:t>
            </w:r>
          </w:p>
        </w:tc>
        <w:tc>
          <w:tcPr>
            <w:tcW w:type="dxa" w:w="2160"/>
          </w:tcPr>
          <w:p>
            <w:r>
              <w:t>--proof-100</w:t>
            </w:r>
          </w:p>
        </w:tc>
        <w:tc>
          <w:tcPr>
            <w:tcW w:type="dxa" w:w="2160"/>
          </w:tcPr>
          <w:p>
            <w:r>
              <w:t>Confirmed backgrounds</w:t>
            </w:r>
          </w:p>
        </w:tc>
      </w:tr>
      <w:tr>
        <w:tc>
          <w:tcPr>
            <w:tcW w:type="dxa" w:w="2160"/>
          </w:tcPr>
          <w:p>
            <w:r>
              <w:t>sun-500</w:t>
            </w:r>
          </w:p>
        </w:tc>
        <w:tc>
          <w:tcPr>
            <w:tcW w:type="dxa" w:w="2160"/>
          </w:tcPr>
          <w:p>
            <w:r>
              <w:t>#F6B844</w:t>
            </w:r>
          </w:p>
        </w:tc>
        <w:tc>
          <w:tcPr>
            <w:tcW w:type="dxa" w:w="2160"/>
          </w:tcPr>
          <w:p>
            <w:r>
              <w:t>--sun-500</w:t>
            </w:r>
          </w:p>
        </w:tc>
        <w:tc>
          <w:tcPr>
            <w:tcW w:type="dxa" w:w="2160"/>
          </w:tcPr>
          <w:p>
            <w:r>
              <w:t>Highlights, reminders</w:t>
            </w:r>
          </w:p>
        </w:tc>
      </w:tr>
      <w:tr>
        <w:tc>
          <w:tcPr>
            <w:tcW w:type="dxa" w:w="2160"/>
          </w:tcPr>
          <w:p>
            <w:r>
              <w:t>sun-100</w:t>
            </w:r>
          </w:p>
        </w:tc>
        <w:tc>
          <w:tcPr>
            <w:tcW w:type="dxa" w:w="2160"/>
          </w:tcPr>
          <w:p>
            <w:r>
              <w:t>#FFF2CF</w:t>
            </w:r>
          </w:p>
        </w:tc>
        <w:tc>
          <w:tcPr>
            <w:tcW w:type="dxa" w:w="2160"/>
          </w:tcPr>
          <w:p>
            <w:r>
              <w:t>--sun-100</w:t>
            </w:r>
          </w:p>
        </w:tc>
        <w:tc>
          <w:tcPr>
            <w:tcW w:type="dxa" w:w="2160"/>
          </w:tcPr>
          <w:p>
            <w:r>
              <w:t>Gentle emphasis</w:t>
            </w:r>
          </w:p>
        </w:tc>
      </w:tr>
      <w:tr>
        <w:tc>
          <w:tcPr>
            <w:tcW w:type="dxa" w:w="2160"/>
          </w:tcPr>
          <w:p>
            <w:r>
              <w:t>coral-500</w:t>
            </w:r>
          </w:p>
        </w:tc>
        <w:tc>
          <w:tcPr>
            <w:tcW w:type="dxa" w:w="2160"/>
          </w:tcPr>
          <w:p>
            <w:r>
              <w:t>#E66D5A</w:t>
            </w:r>
          </w:p>
        </w:tc>
        <w:tc>
          <w:tcPr>
            <w:tcW w:type="dxa" w:w="2160"/>
          </w:tcPr>
          <w:p>
            <w:r>
              <w:t>--coral-500</w:t>
            </w:r>
          </w:p>
        </w:tc>
        <w:tc>
          <w:tcPr>
            <w:tcW w:type="dxa" w:w="2160"/>
          </w:tcPr>
          <w:p>
            <w:r>
              <w:t>Important actions, reports</w:t>
            </w:r>
          </w:p>
        </w:tc>
      </w:tr>
      <w:tr>
        <w:tc>
          <w:tcPr>
            <w:tcW w:type="dxa" w:w="2160"/>
          </w:tcPr>
          <w:p>
            <w:r>
              <w:t>coral-100</w:t>
            </w:r>
          </w:p>
        </w:tc>
        <w:tc>
          <w:tcPr>
            <w:tcW w:type="dxa" w:w="2160"/>
          </w:tcPr>
          <w:p>
            <w:r>
              <w:t>#FDE5E0</w:t>
            </w:r>
          </w:p>
        </w:tc>
        <w:tc>
          <w:tcPr>
            <w:tcW w:type="dxa" w:w="2160"/>
          </w:tcPr>
          <w:p>
            <w:r>
              <w:t>--coral-100</w:t>
            </w:r>
          </w:p>
        </w:tc>
        <w:tc>
          <w:tcPr>
            <w:tcW w:type="dxa" w:w="2160"/>
          </w:tcPr>
          <w:p>
            <w:r>
              <w:t>Warning backgrounds</w:t>
            </w:r>
          </w:p>
        </w:tc>
      </w:tr>
      <w:tr>
        <w:tc>
          <w:tcPr>
            <w:tcW w:type="dxa" w:w="2160"/>
          </w:tcPr>
          <w:p>
            <w:r>
              <w:t>sky-500</w:t>
            </w:r>
          </w:p>
        </w:tc>
        <w:tc>
          <w:tcPr>
            <w:tcW w:type="dxa" w:w="2160"/>
          </w:tcPr>
          <w:p>
            <w:r>
              <w:t>#327CCB</w:t>
            </w:r>
          </w:p>
        </w:tc>
        <w:tc>
          <w:tcPr>
            <w:tcW w:type="dxa" w:w="2160"/>
          </w:tcPr>
          <w:p>
            <w:r>
              <w:t>--sky-500</w:t>
            </w:r>
          </w:p>
        </w:tc>
        <w:tc>
          <w:tcPr>
            <w:tcW w:type="dxa" w:w="2160"/>
          </w:tcPr>
          <w:p>
            <w:r>
              <w:t>Links, info</w:t>
            </w:r>
          </w:p>
        </w:tc>
      </w:tr>
      <w:tr>
        <w:tc>
          <w:tcPr>
            <w:tcW w:type="dxa" w:w="2160"/>
          </w:tcPr>
          <w:p>
            <w:r>
              <w:t>sky-100</w:t>
            </w:r>
          </w:p>
        </w:tc>
        <w:tc>
          <w:tcPr>
            <w:tcW w:type="dxa" w:w="2160"/>
          </w:tcPr>
          <w:p>
            <w:r>
              <w:t>#E1F0FF</w:t>
            </w:r>
          </w:p>
        </w:tc>
        <w:tc>
          <w:tcPr>
            <w:tcW w:type="dxa" w:w="2160"/>
          </w:tcPr>
          <w:p>
            <w:r>
              <w:t>--sky-100</w:t>
            </w:r>
          </w:p>
        </w:tc>
        <w:tc>
          <w:tcPr>
            <w:tcW w:type="dxa" w:w="2160"/>
          </w:tcPr>
          <w:p>
            <w:r>
              <w:t>Info backgrounds</w:t>
            </w:r>
          </w:p>
        </w:tc>
      </w:tr>
      <w:tr>
        <w:tc>
          <w:tcPr>
            <w:tcW w:type="dxa" w:w="2160"/>
          </w:tcPr>
          <w:p>
            <w:r>
              <w:t>sand-100</w:t>
            </w:r>
          </w:p>
        </w:tc>
        <w:tc>
          <w:tcPr>
            <w:tcW w:type="dxa" w:w="2160"/>
          </w:tcPr>
          <w:p>
            <w:r>
              <w:t>#F7F3EC</w:t>
            </w:r>
          </w:p>
        </w:tc>
        <w:tc>
          <w:tcPr>
            <w:tcW w:type="dxa" w:w="2160"/>
          </w:tcPr>
          <w:p>
            <w:r>
              <w:t>--sand-100</w:t>
            </w:r>
          </w:p>
        </w:tc>
        <w:tc>
          <w:tcPr>
            <w:tcW w:type="dxa" w:w="2160"/>
          </w:tcPr>
          <w:p>
            <w:r>
              <w:t>Page background</w:t>
            </w:r>
          </w:p>
        </w:tc>
      </w:tr>
      <w:tr>
        <w:tc>
          <w:tcPr>
            <w:tcW w:type="dxa" w:w="2160"/>
          </w:tcPr>
          <w:p>
            <w:r>
              <w:t>white</w:t>
            </w:r>
          </w:p>
        </w:tc>
        <w:tc>
          <w:tcPr>
            <w:tcW w:type="dxa" w:w="2160"/>
          </w:tcPr>
          <w:p>
            <w:r>
              <w:t>#FFFFFF</w:t>
            </w:r>
          </w:p>
        </w:tc>
        <w:tc>
          <w:tcPr>
            <w:tcW w:type="dxa" w:w="2160"/>
          </w:tcPr>
          <w:p>
            <w:r>
              <w:t>--white</w:t>
            </w:r>
          </w:p>
        </w:tc>
        <w:tc>
          <w:tcPr>
            <w:tcW w:type="dxa" w:w="2160"/>
          </w:tcPr>
          <w:p>
            <w:r>
              <w:t>Cards/surfaces</w:t>
            </w:r>
          </w:p>
        </w:tc>
      </w:tr>
      <w:tr>
        <w:tc>
          <w:tcPr>
            <w:tcW w:type="dxa" w:w="2160"/>
          </w:tcPr>
          <w:p>
            <w:r>
              <w:t>slate-500</w:t>
            </w:r>
          </w:p>
        </w:tc>
        <w:tc>
          <w:tcPr>
            <w:tcW w:type="dxa" w:w="2160"/>
          </w:tcPr>
          <w:p>
            <w:r>
              <w:t>#62708A</w:t>
            </w:r>
          </w:p>
        </w:tc>
        <w:tc>
          <w:tcPr>
            <w:tcW w:type="dxa" w:w="2160"/>
          </w:tcPr>
          <w:p>
            <w:r>
              <w:t>--slate-500</w:t>
            </w:r>
          </w:p>
        </w:tc>
        <w:tc>
          <w:tcPr>
            <w:tcW w:type="dxa" w:w="2160"/>
          </w:tcPr>
          <w:p>
            <w:r>
              <w:t>Supporting text</w:t>
            </w:r>
          </w:p>
        </w:tc>
      </w:tr>
      <w:tr>
        <w:tc>
          <w:tcPr>
            <w:tcW w:type="dxa" w:w="2160"/>
          </w:tcPr>
          <w:p>
            <w:r>
              <w:t>slate-200</w:t>
            </w:r>
          </w:p>
        </w:tc>
        <w:tc>
          <w:tcPr>
            <w:tcW w:type="dxa" w:w="2160"/>
          </w:tcPr>
          <w:p>
            <w:r>
              <w:t>#D9E0E8</w:t>
            </w:r>
          </w:p>
        </w:tc>
        <w:tc>
          <w:tcPr>
            <w:tcW w:type="dxa" w:w="2160"/>
          </w:tcPr>
          <w:p>
            <w:r>
              <w:t>--slate-200</w:t>
            </w:r>
          </w:p>
        </w:tc>
        <w:tc>
          <w:tcPr>
            <w:tcW w:type="dxa" w:w="2160"/>
          </w:tcPr>
          <w:p>
            <w:r>
              <w:t>Borders/dividers</w:t>
            </w:r>
          </w:p>
        </w:tc>
      </w:tr>
    </w:tbl>
    <w:p/>
    <w:p>
      <w:pPr>
        <w:pStyle w:val="Heading2"/>
      </w:pPr>
      <w:r>
        <w:t>Evidence-status colours + icons</w:t>
      </w:r>
    </w:p>
    <w:p>
      <w:pPr>
        <w:pStyle w:val="ListBullet"/>
      </w:pPr>
      <w:r>
        <w:t>Confirmed: green check icon</w:t>
      </w:r>
    </w:p>
    <w:p>
      <w:pPr>
        <w:pStyle w:val="ListBullet"/>
      </w:pPr>
      <w:r>
        <w:t>Needs confirmation: amber clock icon</w:t>
      </w:r>
    </w:p>
    <w:p>
      <w:pPr>
        <w:pStyle w:val="ListBullet"/>
      </w:pPr>
      <w:r>
        <w:t>Needs review: coral alert icon</w:t>
      </w:r>
    </w:p>
    <w:p>
      <w:pPr>
        <w:pStyle w:val="ListBullet"/>
      </w:pPr>
      <w:r>
        <w:t>Not checked: neutral info icon</w:t>
      </w:r>
    </w:p>
    <w:p>
      <w:pPr>
        <w:pStyle w:val="ListBullet"/>
      </w:pPr>
      <w:r>
        <w:t>Unavailable/paused: slate closed icon</w:t>
      </w:r>
    </w:p>
    <w:p>
      <w:pPr>
        <w:pStyle w:val="Heading1"/>
      </w:pPr>
      <w:r>
        <w:t>4. Typography (code-ready)</w:t>
      </w:r>
    </w:p>
    <w:p>
      <w:pPr>
        <w:pStyle w:val="ListBullet"/>
      </w:pPr>
      <w:r>
        <w:t>Family: Inter (Google Font, PWA-bundled fallback system sans); headings semibold/bold, body regular.</w:t>
      </w:r>
    </w:p>
    <w:p>
      <w:pPr>
        <w:pStyle w:val="ListBullet"/>
      </w:pPr>
      <w:r>
        <w:t>Tabular numbers for prices/dates/codes (font-variant-numeric: tabular-nums).</w:t>
      </w:r>
    </w:p>
    <w:p>
      <w:pPr>
        <w:pStyle w:val="ListBullet"/>
      </w:pPr>
      <w:r>
        <w:t>Never body below 14px.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Style</w:t>
            </w:r>
          </w:p>
        </w:tc>
        <w:tc>
          <w:tcPr>
            <w:tcW w:type="dxa" w:w="2160"/>
          </w:tcPr>
          <w:p>
            <w:r>
              <w:t>Size / Weight</w:t>
            </w:r>
          </w:p>
        </w:tc>
        <w:tc>
          <w:tcPr>
            <w:tcW w:type="dxa" w:w="2160"/>
          </w:tcPr>
          <w:p>
            <w:r>
              <w:t>Tailwind</w:t>
            </w:r>
          </w:p>
        </w:tc>
        <w:tc>
          <w:tcPr>
            <w:tcW w:type="dxa" w:w="2160"/>
          </w:tcPr>
          <w:p>
            <w:r>
              <w:t>Use</w:t>
            </w:r>
          </w:p>
        </w:tc>
      </w:tr>
      <w:tr>
        <w:tc>
          <w:tcPr>
            <w:tcW w:type="dxa" w:w="2160"/>
          </w:tcPr>
          <w:p>
            <w:r>
              <w:t>Display</w:t>
            </w:r>
          </w:p>
        </w:tc>
        <w:tc>
          <w:tcPr>
            <w:tcW w:type="dxa" w:w="2160"/>
          </w:tcPr>
          <w:p>
            <w:r>
              <w:t>32px / 700</w:t>
            </w:r>
          </w:p>
        </w:tc>
        <w:tc>
          <w:tcPr>
            <w:tcW w:type="dxa" w:w="2160"/>
          </w:tcPr>
          <w:p>
            <w:r>
              <w:t>text-[32px] font-bold</w:t>
            </w:r>
          </w:p>
        </w:tc>
        <w:tc>
          <w:tcPr>
            <w:tcW w:type="dxa" w:w="2160"/>
          </w:tcPr>
          <w:p>
            <w:r>
              <w:t>Card title, confirmations</w:t>
            </w:r>
          </w:p>
        </w:tc>
      </w:tr>
      <w:tr>
        <w:tc>
          <w:tcPr>
            <w:tcW w:type="dxa" w:w="2160"/>
          </w:tcPr>
          <w:p>
            <w:r>
              <w:t>H1</w:t>
            </w:r>
          </w:p>
        </w:tc>
        <w:tc>
          <w:tcPr>
            <w:tcW w:type="dxa" w:w="2160"/>
          </w:tcPr>
          <w:p>
            <w:r>
              <w:t>26px / 700</w:t>
            </w:r>
          </w:p>
        </w:tc>
        <w:tc>
          <w:tcPr>
            <w:tcW w:type="dxa" w:w="2160"/>
          </w:tcPr>
          <w:p>
            <w:r>
              <w:t>text-[26px] font-bold</w:t>
            </w:r>
          </w:p>
        </w:tc>
        <w:tc>
          <w:tcPr>
            <w:tcW w:type="dxa" w:w="2160"/>
          </w:tcPr>
          <w:p>
            <w:r>
              <w:t>Main mobile heading</w:t>
            </w:r>
          </w:p>
        </w:tc>
      </w:tr>
      <w:tr>
        <w:tc>
          <w:tcPr>
            <w:tcW w:type="dxa" w:w="2160"/>
          </w:tcPr>
          <w:p>
            <w:r>
              <w:t>H2</w:t>
            </w:r>
          </w:p>
        </w:tc>
        <w:tc>
          <w:tcPr>
            <w:tcW w:type="dxa" w:w="2160"/>
          </w:tcPr>
          <w:p>
            <w:r>
              <w:t>20px / 700</w:t>
            </w:r>
          </w:p>
        </w:tc>
        <w:tc>
          <w:tcPr>
            <w:tcW w:type="dxa" w:w="2160"/>
          </w:tcPr>
          <w:p>
            <w:r>
              <w:t>text-[20px] font-bold</w:t>
            </w:r>
          </w:p>
        </w:tc>
        <w:tc>
          <w:tcPr>
            <w:tcW w:type="dxa" w:w="2160"/>
          </w:tcPr>
          <w:p>
            <w:r>
              <w:t>Section headings</w:t>
            </w:r>
          </w:p>
        </w:tc>
      </w:tr>
      <w:tr>
        <w:tc>
          <w:tcPr>
            <w:tcW w:type="dxa" w:w="2160"/>
          </w:tcPr>
          <w:p>
            <w:r>
              <w:t>H3</w:t>
            </w:r>
          </w:p>
        </w:tc>
        <w:tc>
          <w:tcPr>
            <w:tcW w:type="dxa" w:w="2160"/>
          </w:tcPr>
          <w:p>
            <w:r>
              <w:t>16px / 600</w:t>
            </w:r>
          </w:p>
        </w:tc>
        <w:tc>
          <w:tcPr>
            <w:tcW w:type="dxa" w:w="2160"/>
          </w:tcPr>
          <w:p>
            <w:r>
              <w:t>text-base font-semibold</w:t>
            </w:r>
          </w:p>
        </w:tc>
        <w:tc>
          <w:tcPr>
            <w:tcW w:type="dxa" w:w="2160"/>
          </w:tcPr>
          <w:p>
            <w:r>
              <w:t>Card headings</w:t>
            </w:r>
          </w:p>
        </w:tc>
      </w:tr>
      <w:tr>
        <w:tc>
          <w:tcPr>
            <w:tcW w:type="dxa" w:w="2160"/>
          </w:tcPr>
          <w:p>
            <w:r>
              <w:t>Body</w:t>
            </w:r>
          </w:p>
        </w:tc>
        <w:tc>
          <w:tcPr>
            <w:tcW w:type="dxa" w:w="2160"/>
          </w:tcPr>
          <w:p>
            <w:r>
              <w:t>16px / 400</w:t>
            </w:r>
          </w:p>
        </w:tc>
        <w:tc>
          <w:tcPr>
            <w:tcW w:type="dxa" w:w="2160"/>
          </w:tcPr>
          <w:p>
            <w:r>
              <w:t>text-base</w:t>
            </w:r>
          </w:p>
        </w:tc>
        <w:tc>
          <w:tcPr>
            <w:tcW w:type="dxa" w:w="2160"/>
          </w:tcPr>
          <w:p>
            <w:r>
              <w:t>Main reading</w:t>
            </w:r>
          </w:p>
        </w:tc>
      </w:tr>
      <w:tr>
        <w:tc>
          <w:tcPr>
            <w:tcW w:type="dxa" w:w="2160"/>
          </w:tcPr>
          <w:p>
            <w:r>
              <w:t>Small</w:t>
            </w:r>
          </w:p>
        </w:tc>
        <w:tc>
          <w:tcPr>
            <w:tcW w:type="dxa" w:w="2160"/>
          </w:tcPr>
          <w:p>
            <w:r>
              <w:t>14px / 400</w:t>
            </w:r>
          </w:p>
        </w:tc>
        <w:tc>
          <w:tcPr>
            <w:tcW w:type="dxa" w:w="2160"/>
          </w:tcPr>
          <w:p>
            <w:r>
              <w:t>text-sm</w:t>
            </w:r>
          </w:p>
        </w:tc>
        <w:tc>
          <w:tcPr>
            <w:tcW w:type="dxa" w:w="2160"/>
          </w:tcPr>
          <w:p>
            <w:r>
              <w:t>Supporting detail</w:t>
            </w:r>
          </w:p>
        </w:tc>
      </w:tr>
      <w:tr>
        <w:tc>
          <w:tcPr>
            <w:tcW w:type="dxa" w:w="2160"/>
          </w:tcPr>
          <w:p>
            <w:r>
              <w:t>Label</w:t>
            </w:r>
          </w:p>
        </w:tc>
        <w:tc>
          <w:tcPr>
            <w:tcW w:type="dxa" w:w="2160"/>
          </w:tcPr>
          <w:p>
            <w:r>
              <w:t>12px / 600</w:t>
            </w:r>
          </w:p>
        </w:tc>
        <w:tc>
          <w:tcPr>
            <w:tcW w:type="dxa" w:w="2160"/>
          </w:tcPr>
          <w:p>
            <w:r>
              <w:t>text-xs font-semibold</w:t>
            </w:r>
          </w:p>
        </w:tc>
        <w:tc>
          <w:tcPr>
            <w:tcW w:type="dxa" w:w="2160"/>
          </w:tcPr>
          <w:p>
            <w:r>
              <w:t>Labels, badges</w:t>
            </w:r>
          </w:p>
        </w:tc>
      </w:tr>
    </w:tbl>
    <w:p/>
    <w:p>
      <w:pPr>
        <w:pStyle w:val="Heading1"/>
      </w:pPr>
      <w:r>
        <w:t>5. Layout rules</w:t>
      </w:r>
    </w:p>
    <w:p>
      <w:pPr>
        <w:pStyle w:val="ListBullet"/>
      </w:pPr>
      <w:r>
        <w:t>Mobile-first; single column &lt;768px; 16px horizontal padding mobile; 24/32px section gaps.</w:t>
      </w:r>
    </w:p>
    <w:p>
      <w:pPr>
        <w:pStyle w:val="ListBullet"/>
      </w:pPr>
      <w:r>
        <w:t>Primary action visible without scroll where possible; ≥44×44px targets.</w:t>
      </w:r>
    </w:p>
    <w:p>
      <w:pPr>
        <w:pStyle w:val="ListBullet"/>
      </w:pPr>
      <w:r>
        <w:t>Prefer buttons/slots over text input.</w:t>
      </w:r>
    </w:p>
    <w:p>
      <w:pPr>
        <w:pStyle w:val="ListBullet"/>
      </w:pPr>
      <w:r>
        <w:t>PWA safe-area padding (env(safe-area-inset-*)); APK keeps same layout, no extra chrome.</w:t>
      </w:r>
    </w:p>
    <w:p>
      <w:pPr>
        <w:pStyle w:val="Heading2"/>
      </w:pPr>
      <w:r>
        <w:t>Card-first interface</w:t>
      </w:r>
    </w:p>
    <w:p>
      <w:r>
        <w:rPr>
          <w:i w:val="0"/>
        </w:rPr>
        <w:t>Every Viewing Card has: image/placeholder, title + area, key facts, last-refreshed date, evidence summary, named host, one primary action.</w:t>
      </w:r>
    </w:p>
    <w:p>
      <w:pPr>
        <w:pStyle w:val="Heading1"/>
      </w:pPr>
      <w:r>
        <w:t>6. Key components — build spec (extended v1.1)</w:t>
      </w:r>
    </w:p>
    <w:p>
      <w:pPr>
        <w:pStyle w:val="Heading2"/>
      </w:pPr>
      <w:r>
        <w:t>6.1 Viewing Card (/c/[slug])</w:t>
      </w:r>
    </w:p>
    <w:p>
      <w:r>
        <w:rPr>
          <w:i w:val="0"/>
        </w:rPr>
        <w:t>[Image] 3-bedroom apartment — Gwarinpa, Abuja — ₦4m yearly · 3 beds · Serviced — ✓ Refreshed 10 Oct — ✓ Hosted by BrightHomes — ⓘ Title not checked — [Book a free viewing]</w:t>
      </w:r>
    </w:p>
    <w:p>
      <w:pPr>
        <w:pStyle w:val="ListBullet"/>
      </w:pPr>
      <w:r>
        <w:t>Props: listing, evidenceLabels[], refreshedDate, hostName, slotCount. States: active / paused-stale / needs-review / unavailable.</w:t>
      </w:r>
    </w:p>
    <w:p>
      <w:pPr>
        <w:pStyle w:val="ListBullet"/>
      </w:pPr>
      <w:r>
        <w:t>Rules: never show unsupported facts; unconfirmed price → “Awaiting agency confirmation”; one CTA; exact date.</w:t>
      </w:r>
    </w:p>
    <w:p>
      <w:pPr>
        <w:pStyle w:val="ListBullet"/>
      </w:pPr>
      <w:r>
        <w:t>Paused-stale variant: slate banner “Paused — awaiting agency reconfirmation”, CTA disabled with “Notify me when fresh”.</w:t>
      </w:r>
    </w:p>
    <w:p>
      <w:pPr>
        <w:pStyle w:val="Heading2"/>
      </w:pPr>
      <w:r>
        <w:t>6.2 Evidence Status Card</w:t>
      </w:r>
    </w:p>
    <w:p>
      <w:pPr>
        <w:pStyle w:val="ListBullet"/>
      </w:pPr>
      <w:r>
        <w:t>Rows of icon + label + one-line explanation; no generic “Verified” badge.</w:t>
      </w:r>
    </w:p>
    <w:p>
      <w:pPr>
        <w:pStyle w:val="ListBullet"/>
      </w:pPr>
      <w:r>
        <w:t>Source line (small): “From agency approved record 10 Oct”.</w:t>
      </w:r>
    </w:p>
    <w:p>
      <w:pPr>
        <w:pStyle w:val="Heading2"/>
      </w:pPr>
      <w:r>
        <w:t>6.3 Booking Slot Button</w:t>
      </w:r>
    </w:p>
    <w:p>
      <w:pPr>
        <w:pStyle w:val="ListBullet"/>
      </w:pPr>
      <w:r>
        <w:t>Shows: Sunday, 13 Oct · 11:00am · With Emeka. States: available / selected / unavailable / requires-confirmation. Selected = green outline + check.</w:t>
      </w:r>
    </w:p>
    <w:p>
      <w:pPr>
        <w:pStyle w:val="Heading2"/>
      </w:pPr>
      <w:r>
        <w:t>6.4 Viewing Pass (/b/[id]) + PWA offline</w:t>
      </w:r>
    </w:p>
    <w:p>
      <w:pPr>
        <w:pStyle w:val="ListBullet"/>
      </w:pPr>
      <w:r>
        <w:t>Confirmed time, address-release-point, host, 6-digit code (tabular, 24px+), [Add to calendar] [Need help?]. Cached offline in PWA; sun-yellow accent sparingly.</w:t>
      </w:r>
    </w:p>
    <w:p>
      <w:pPr>
        <w:pStyle w:val="Heading2"/>
      </w:pPr>
      <w:r>
        <w:t>6.5 Issue Report Sheet (bottom sheet)</w:t>
      </w:r>
    </w:p>
    <w:p>
      <w:pPr>
        <w:pStyle w:val="ListBullet"/>
      </w:pPr>
      <w:r>
        <w:t>Radio: unavailable / price different / location different / agent absent / differs from description / safety / other. After submit: “Thank you. Sent to agency for review. ViewProof makes no automatic decisions.”</w:t>
      </w:r>
    </w:p>
    <w:p>
      <w:pPr>
        <w:pStyle w:val="Heading2"/>
      </w:pPr>
      <w:r>
        <w:t>6.6 Agent Check-in (/agent/checkin) — sunlight mode</w:t>
      </w:r>
    </w:p>
    <w:p>
      <w:pPr>
        <w:pStyle w:val="ListBullet"/>
      </w:pPr>
      <w:r>
        <w:t>Big 6-box OTP input, [Confirm check-in], [Report issue]. High contrast, 20px+ input, works with gloves/outdoors; QR scan fallback; shows booking summary before confirm.</w:t>
      </w:r>
    </w:p>
    <w:p>
      <w:pPr>
        <w:pStyle w:val="Heading2"/>
      </w:pPr>
      <w:r>
        <w:t>6.7 New v1.1: Scorecard row + Pre-qual chip</w:t>
      </w:r>
    </w:p>
    <w:p>
      <w:pPr>
        <w:pStyle w:val="ListBullet"/>
      </w:pPr>
      <w:r>
        <w:t>Scorecard row: avatar, name, attended %, response mins, mismatch count — owner dashboard only.</w:t>
      </w:r>
    </w:p>
    <w:p>
      <w:pPr>
        <w:pStyle w:val="ListBullet"/>
      </w:pPr>
      <w:r>
        <w:t>Pre-qual chip on booking: “Budget ✓ Area ✓ Move Dec ✓” or “Needs confirmation”.</w:t>
      </w:r>
    </w:p>
    <w:p>
      <w:pPr>
        <w:pStyle w:val="Heading2"/>
      </w:pPr>
      <w:r>
        <w:t>6.8 Empty / error / offline states</w:t>
      </w:r>
    </w:p>
    <w:p>
      <w:pPr>
        <w:pStyle w:val="ListBullet"/>
      </w:pPr>
      <w:r>
        <w:t>No slots: “No free slots yet — Notify me on WhatsApp.” + opt-in button.</w:t>
      </w:r>
    </w:p>
    <w:p>
      <w:pPr>
        <w:pStyle w:val="ListBullet"/>
      </w:pPr>
      <w:r>
        <w:t>Offline PWA: cached pass + “You’re offline — code still works, we’ll sync.”</w:t>
      </w:r>
    </w:p>
    <w:p>
      <w:pPr>
        <w:pStyle w:val="ListBullet"/>
      </w:pPr>
      <w:r>
        <w:t>Error: plain message + “Talk to the agency” button, never technical dump.</w:t>
      </w:r>
    </w:p>
    <w:p>
      <w:pPr>
        <w:pStyle w:val="Heading1"/>
      </w:pPr>
      <w:r>
        <w:t>7. Content style</w:t>
      </w:r>
    </w:p>
    <w:p>
      <w:r>
        <w:rPr>
          <w:i w:val="0"/>
        </w:rPr>
        <w:t>Tone: calm helpful host explaining next step.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Use</w:t>
            </w:r>
          </w:p>
        </w:tc>
        <w:tc>
          <w:tcPr>
            <w:tcW w:type="dxa" w:w="4320"/>
          </w:tcPr>
          <w:p>
            <w:r>
              <w:t>Avoid</w:t>
            </w:r>
          </w:p>
        </w:tc>
      </w:tr>
      <w:tr>
        <w:tc>
          <w:tcPr>
            <w:tcW w:type="dxa" w:w="4320"/>
          </w:tcPr>
          <w:p>
            <w:r>
              <w:t>Book a free viewing</w:t>
            </w:r>
          </w:p>
        </w:tc>
        <w:tc>
          <w:tcPr>
            <w:tcW w:type="dxa" w:w="4320"/>
          </w:tcPr>
          <w:p>
            <w:r>
              <w:t>100% verified / Guaranteed genuine</w:t>
            </w:r>
          </w:p>
        </w:tc>
      </w:tr>
      <w:tr>
        <w:tc>
          <w:tcPr>
            <w:tcW w:type="dxa" w:w="4320"/>
          </w:tcPr>
          <w:p>
            <w:r>
              <w:t>The agency last confirmed this listing on 10 October.</w:t>
            </w:r>
          </w:p>
        </w:tc>
        <w:tc>
          <w:tcPr>
            <w:tcW w:type="dxa" w:w="4320"/>
          </w:tcPr>
          <w:p>
            <w:r>
              <w:t>Act now / Limited offer</w:t>
            </w:r>
          </w:p>
        </w:tc>
      </w:tr>
      <w:tr>
        <w:tc>
          <w:tcPr>
            <w:tcW w:type="dxa" w:w="4320"/>
          </w:tcPr>
          <w:p>
            <w:r>
              <w:t>I do not have a confirmed answer for that detail yet.</w:t>
            </w:r>
          </w:p>
        </w:tc>
        <w:tc>
          <w:tcPr>
            <w:tcW w:type="dxa" w:w="4320"/>
          </w:tcPr>
          <w:p>
            <w:r>
              <w:t>Fraud detected / This is safe</w:t>
            </w:r>
          </w:p>
        </w:tc>
      </w:tr>
      <w:tr>
        <w:tc>
          <w:tcPr>
            <w:tcW w:type="dxa" w:w="4320"/>
          </w:tcPr>
          <w:p>
            <w:r>
              <w:t>Ask the agency to confirm / Report a mismatch</w:t>
            </w:r>
          </w:p>
        </w:tc>
        <w:tc>
          <w:tcPr>
            <w:tcW w:type="dxa" w:w="4320"/>
          </w:tcPr>
          <w:p>
            <w:r>
              <w:t>The title is valid</w:t>
            </w:r>
          </w:p>
        </w:tc>
      </w:tr>
    </w:tbl>
    <w:p/>
    <w:p>
      <w:pPr>
        <w:pStyle w:val="Heading1"/>
      </w:pPr>
      <w:r>
        <w:t>8. AI interaction design</w:t>
      </w:r>
    </w:p>
    <w:p>
      <w:pPr>
        <w:pStyle w:val="ListBullet"/>
      </w:pPr>
      <w:r>
        <w:t>Feel supportive, not authoritative.</w:t>
      </w:r>
    </w:p>
    <w:p>
      <w:pPr>
        <w:pStyle w:val="ListBullet"/>
      </w:pPr>
      <w:r>
        <w:t>Known: “Listed rent ₦4m. Refreshed 10 Oct.” Unknown: “I do not have confirmed service-charge. Asked agency.” Legal: “ViewProof does not verify title — ask agency for due diligence.”</w:t>
      </w:r>
    </w:p>
    <w:p>
      <w:pPr>
        <w:pStyle w:val="ListBullet"/>
      </w:pPr>
      <w:r>
        <w:t>Label “ViewProof assistant”, never human name; show source “From agency approved record”; always offer “Talk to the agency”.</w:t>
      </w:r>
    </w:p>
    <w:p>
      <w:pPr>
        <w:pStyle w:val="Heading1"/>
      </w:pPr>
      <w:r>
        <w:t>9. WhatsApp template copy (new v1.1, Cloud API free tier)</w:t>
      </w:r>
    </w:p>
    <w:p>
      <w:pPr>
        <w:pStyle w:val="ListBullet"/>
      </w:pPr>
      <w:r>
        <w:t>booking_confirm (utility): “ViewProof: {{agency}} confirmed {{title}} on {{date_time}}. Code {{code}}. Host {{host}} {{phone}}. Reply CANCEL to cancel.”</w:t>
      </w:r>
    </w:p>
    <w:p>
      <w:pPr>
        <w:pStyle w:val="ListBullet"/>
      </w:pPr>
      <w:r>
        <w:t>reminder_24h / reminder_2h (utility): same + meeting point + safety line.</w:t>
      </w:r>
    </w:p>
    <w:p>
      <w:pPr>
        <w:pStyle w:val="ListBullet"/>
      </w:pPr>
      <w:r>
        <w:t>agent_alert: “New booking {{booking_id}}: {{buyer}} {{phone}} — {{slot}}. Tap to confirm: {{link}}”</w:t>
      </w:r>
    </w:p>
    <w:p>
      <w:pPr>
        <w:pStyle w:val="ListBullet"/>
      </w:pPr>
      <w:r>
        <w:t>refresh_nudge: “{{agency}}: {{count}} listings paused as stale. Tap to reconfirm: {{link}}”</w:t>
      </w:r>
    </w:p>
    <w:p>
      <w:pPr>
        <w:pStyle w:val="ListBullet"/>
      </w:pPr>
      <w:r>
        <w:t>receipt: “Checked in {{time}}. Receipt {{link}}. Report issue: {{link}}”</w:t>
      </w:r>
    </w:p>
    <w:p>
      <w:pPr>
        <w:pStyle w:val="ListBullet"/>
      </w:pPr>
      <w:r>
        <w:t>Keep transactional wording for free-tier approval; no marketing copy.</w:t>
      </w:r>
    </w:p>
    <w:p>
      <w:pPr>
        <w:pStyle w:val="Heading1"/>
      </w:pPr>
      <w:r>
        <w:t>10. Accessibility requirements</w:t>
      </w:r>
    </w:p>
    <w:p>
      <w:pPr>
        <w:pStyle w:val="ListBullet"/>
      </w:pPr>
      <w:r>
        <w:t>≥4.5:1 text contrast; never colour-only status;</w:t>
      </w:r>
    </w:p>
    <w:p>
      <w:pPr>
        <w:pStyle w:val="ListBullet"/>
      </w:pPr>
      <w:r>
        <w:t>Screen-reader labels for icons/controls/images; readable dates “Sunday, 13 October, 11:00am”;</w:t>
      </w:r>
    </w:p>
    <w:p>
      <w:pPr>
        <w:pStyle w:val="ListBullet"/>
      </w:pPr>
      <w:r>
        <w:t>Large-text safe; short forms with why-required; clear errors “Enter the six-digit code from your Viewing Pass.”</w:t>
      </w:r>
    </w:p>
    <w:p>
      <w:pPr>
        <w:pStyle w:val="Heading1"/>
      </w:pPr>
      <w:r>
        <w:t>11. Motion and delight</w:t>
      </w:r>
    </w:p>
    <w:p>
      <w:pPr>
        <w:pStyle w:val="ListBullet"/>
      </w:pPr>
      <w:r>
        <w:t>Use: checkmark after booking; soft slot transition; countdown reminder; light confetti only after check-in.</w:t>
      </w:r>
    </w:p>
    <w:p>
      <w:pPr>
        <w:pStyle w:val="ListBullet"/>
      </w:pPr>
      <w:r>
        <w:t>Avoid: autoplay video; flashing alerts; silent spinners; heavy animation in safety flows. PWA respects prefers-reduced-motion.</w:t>
      </w:r>
    </w:p>
    <w:p>
      <w:pPr>
        <w:pStyle w:val="Heading1"/>
      </w:pPr>
      <w:r>
        <w:t>12. PWA + APK specs (new v1.1)</w:t>
      </w:r>
    </w:p>
    <w:p>
      <w:pPr>
        <w:pStyle w:val="ListBullet"/>
      </w:pPr>
      <w:r>
        <w:t>PWA: manifest name ViewProof, theme #177E5C, bg #F7F3EC; icons 192/512 maskable; service-worker caches cards/passes; install prompt after 2nd visit; push via Web Push for booking alerts (fallback WhatsApp).</w:t>
      </w:r>
    </w:p>
    <w:p>
      <w:pPr>
        <w:pStyle w:val="ListBullet"/>
      </w:pPr>
      <w:r>
        <w:t>APK: Capacitor (or TWA/Bubblewrap) wrapper of production PWA URL; versionCode tracks web release; permissions: camera (QR), notifications; no native logic fork — same Next.js build; store listing notes “Requires internet; offline shows saved passes”.</w:t>
      </w:r>
    </w:p>
    <w:p>
      <w:pPr>
        <w:pStyle w:val="ListBullet"/>
      </w:pPr>
      <w:r>
        <w:t>Performance budget: LCP &lt;2.5s on 3G, critical JS &lt;200KB, images WebP + blur placeholder.</w:t>
      </w:r>
    </w:p>
    <w:p>
      <w:pPr>
        <w:pStyle w:val="Heading1"/>
      </w:pPr>
      <w:r>
        <w:t>13. Example screen hierarchy</w:t>
      </w:r>
    </w:p>
    <w:p>
      <w:r>
        <w:rPr>
          <w:i w:val="0"/>
        </w:rPr>
        <w:t>WhatsApp link → Viewing Card → Choose slot (+ pre-qual) → Confirm booking → Viewing Pass (PWA offline) → Agent+buyer check-in → Receipt or issue report → Owner scorecard/weekly report.</w:t>
      </w:r>
    </w:p>
    <w:p>
      <w:pPr>
        <w:pStyle w:val="Heading1"/>
      </w:pPr>
      <w:r>
        <w:t>14. Design-system principle</w:t>
      </w:r>
    </w:p>
    <w:p>
      <w:r>
        <w:rPr>
          <w:i w:val="0"/>
        </w:rPr>
        <w:t>Make every fact easy to see, every uncertainty easy to understand, and every next step easy to take.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21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4213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4213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