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DEMONSTRATION CONTRACT — NOT FOR REAL-WORLD USE</w:t>
      </w:r>
    </w:p>
    <w:p>
      <w:r>
        <w:t>1. Payment Terms. Customer shall pay each undisputed invoice within forty-five (45) days of receipt. Late amounts may accrue interest as stated on the invoice.</w:t>
      </w:r>
    </w:p>
    <w:p>
      <w:r>
        <w:t>2. Confidentiality. Each party shall protect the other party's Confidential Information using reasonable care and shall use it only to perform this Agreement.</w:t>
      </w:r>
    </w:p>
    <w:p>
      <w:r>
        <w:t>3. Termination. Either party may terminate for material breach after thirty days' written notice and opportunity to cure. Either party may terminate this Agreement for convenience upon ninety days' notice.</w:t>
      </w:r>
    </w:p>
    <w:p>
      <w:r>
        <w:t>4. Liability. To the maximum extent permitted by contract, Supplier shall be responsible for any and all losses arising from its services, regardless of cause.</w:t>
      </w:r>
    </w:p>
    <w:p>
      <w:r>
        <w:t>5. Renewal. This Agreement automatically renews for successive one-year terms unless either party gives sixty days' written notice before the end of the then-current term.</w:t>
      </w:r>
    </w:p>
    <w:p>
      <w:r>
        <w:t>6. Governing Law. This Agreement is governed by the laws of Example State.</w:t>
      </w:r>
    </w:p>
    <w:p>
      <w:r>
        <w:t>Synthetic scenario only. This text is deliberately designed to show a payment wording deviation, potentially broad liability wording, and missing data protection coverage. It is not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