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A404" w14:textId="77777777" w:rsidR="00315147" w:rsidRDefault="00315147">
      <w:r>
        <w:rPr>
          <w:noProof/>
        </w:rPr>
        <w:drawing>
          <wp:anchor distT="0" distB="0" distL="114300" distR="114300" simplePos="0" relativeHeight="251658240" behindDoc="0" locked="0" layoutInCell="1" allowOverlap="1" wp14:anchorId="67A3C730" wp14:editId="4303DDC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39091" cy="1054735"/>
            <wp:effectExtent l="0" t="0" r="8890" b="0"/>
            <wp:wrapSquare wrapText="bothSides"/>
            <wp:docPr id="12173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1217351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75A8A" w14:textId="77777777" w:rsidR="00315147" w:rsidRPr="00315147" w:rsidRDefault="00315147">
      <w:pPr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GOVERNMENT COLLEGE OF ENGINEERING BARGUR</w:t>
      </w:r>
    </w:p>
    <w:p w14:paraId="50713FCC" w14:textId="01A4211F" w:rsidR="00F62382" w:rsidRP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ab/>
        <w:t xml:space="preserve">                          </w:t>
      </w:r>
      <w:proofErr w:type="gramStart"/>
      <w:r w:rsidRPr="00315147">
        <w:rPr>
          <w:b/>
          <w:bCs/>
          <w:sz w:val="32"/>
          <w:szCs w:val="32"/>
        </w:rPr>
        <w:t>( AUTONOMOUS</w:t>
      </w:r>
      <w:proofErr w:type="gramEnd"/>
      <w:r w:rsidRPr="00315147">
        <w:rPr>
          <w:b/>
          <w:bCs/>
          <w:sz w:val="32"/>
          <w:szCs w:val="32"/>
        </w:rPr>
        <w:t>)</w:t>
      </w:r>
      <w:r w:rsidRPr="00315147">
        <w:rPr>
          <w:b/>
          <w:bCs/>
          <w:sz w:val="32"/>
          <w:szCs w:val="32"/>
        </w:rPr>
        <w:br w:type="textWrapping" w:clear="all"/>
      </w:r>
    </w:p>
    <w:p w14:paraId="18148D18" w14:textId="444006E9" w:rsidR="00315147" w:rsidRDefault="00FC2D24" w:rsidP="00FC2D24">
      <w:pPr>
        <w:tabs>
          <w:tab w:val="left" w:pos="63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6BB0047" w14:textId="679C6DE1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 w:rsidRPr="00315147">
        <w:rPr>
          <w:b/>
          <w:bCs/>
          <w:sz w:val="32"/>
          <w:szCs w:val="32"/>
        </w:rPr>
        <w:t>PROJECT TITLE:</w:t>
      </w:r>
      <w:r>
        <w:rPr>
          <w:b/>
          <w:bCs/>
          <w:sz w:val="32"/>
          <w:szCs w:val="32"/>
        </w:rPr>
        <w:t xml:space="preserve"> </w:t>
      </w:r>
      <w:r w:rsidR="00EB169A">
        <w:rPr>
          <w:b/>
          <w:bCs/>
          <w:sz w:val="32"/>
          <w:szCs w:val="32"/>
        </w:rPr>
        <w:t>IMAGE RECOGNITION WITH IBM CLOUD VISUAL         RECOGNITION</w:t>
      </w:r>
    </w:p>
    <w:p w14:paraId="6FDD948A" w14:textId="77777777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</w:p>
    <w:p w14:paraId="4C4A8BB8" w14:textId="3B0B4771" w:rsidR="00AC22DD" w:rsidRDefault="00AC22DD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14:paraId="2AD484E2" w14:textId="098C40C6" w:rsidR="00315147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D83D85">
        <w:rPr>
          <w:b/>
          <w:bCs/>
          <w:sz w:val="32"/>
          <w:szCs w:val="32"/>
        </w:rPr>
        <w:t>ABDULLAH S</w:t>
      </w:r>
    </w:p>
    <w:p w14:paraId="4C8CA027" w14:textId="54C3340F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D83D85">
        <w:rPr>
          <w:b/>
          <w:bCs/>
          <w:sz w:val="32"/>
          <w:szCs w:val="32"/>
        </w:rPr>
        <w:t>GOKUL RAJA D</w:t>
      </w:r>
    </w:p>
    <w:p w14:paraId="7F0E6E7F" w14:textId="6860BE2F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6E6533">
        <w:rPr>
          <w:b/>
          <w:bCs/>
          <w:sz w:val="32"/>
          <w:szCs w:val="32"/>
        </w:rPr>
        <w:t>HARISH KUMA</w:t>
      </w:r>
      <w:r w:rsidR="00D83D85">
        <w:rPr>
          <w:b/>
          <w:bCs/>
          <w:sz w:val="32"/>
          <w:szCs w:val="32"/>
        </w:rPr>
        <w:t>R J</w:t>
      </w:r>
    </w:p>
    <w:p w14:paraId="7A1F50E5" w14:textId="5C9461F5" w:rsidR="00EB169A" w:rsidRDefault="00EB169A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D83D85">
        <w:rPr>
          <w:b/>
          <w:bCs/>
          <w:sz w:val="32"/>
          <w:szCs w:val="32"/>
        </w:rPr>
        <w:t>VIKRAM M</w:t>
      </w:r>
    </w:p>
    <w:p w14:paraId="6C978EBD" w14:textId="207BF1A8" w:rsidR="00315147" w:rsidRDefault="00315147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</w:t>
      </w:r>
      <w:r w:rsidR="00970158">
        <w:rPr>
          <w:b/>
          <w:bCs/>
          <w:sz w:val="32"/>
          <w:szCs w:val="32"/>
        </w:rPr>
        <w:t xml:space="preserve">: </w:t>
      </w:r>
    </w:p>
    <w:p w14:paraId="1FE5CA86" w14:textId="62DF7E63" w:rsidR="00970158" w:rsidRPr="00FC2D24" w:rsidRDefault="00FC2D24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FC2D24">
        <w:rPr>
          <w:b/>
          <w:bCs/>
          <w:sz w:val="32"/>
          <w:szCs w:val="32"/>
        </w:rPr>
        <w:t>Design and develop an image recognition system capable of accurately identifying and categorizing objects and scenes within images, with a focus on real-world applications such as autonomous vehicles, healthcare diagnostics, or retail inventory management.</w:t>
      </w:r>
    </w:p>
    <w:p w14:paraId="405D96F9" w14:textId="6D102A62" w:rsidR="00970158" w:rsidRDefault="00970158" w:rsidP="00315147">
      <w:pPr>
        <w:tabs>
          <w:tab w:val="left" w:pos="202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proofErr w:type="gramStart"/>
      <w:r>
        <w:rPr>
          <w:b/>
          <w:bCs/>
          <w:sz w:val="32"/>
          <w:szCs w:val="32"/>
        </w:rPr>
        <w:t>SOLUTION :</w:t>
      </w:r>
      <w:proofErr w:type="gramEnd"/>
    </w:p>
    <w:p w14:paraId="721F3AC4" w14:textId="4CF8CA04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1. Data Diversity: Ensure training dataset is diverse and representative of the real-world scenarios </w:t>
      </w:r>
      <w:r>
        <w:rPr>
          <w:b/>
          <w:bCs/>
          <w:sz w:val="32"/>
          <w:szCs w:val="32"/>
        </w:rPr>
        <w:t>we</w:t>
      </w:r>
      <w:r w:rsidRPr="00FC2D24">
        <w:rPr>
          <w:b/>
          <w:bCs/>
          <w:sz w:val="32"/>
          <w:szCs w:val="32"/>
        </w:rPr>
        <w:t>'re targeting. Continuously update and expand the dataset to account for variations.</w:t>
      </w:r>
    </w:p>
    <w:p w14:paraId="331E724E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3213F2FA" w14:textId="2176084A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lastRenderedPageBreak/>
        <w:t xml:space="preserve">2. Bias and Fairness: Implement fairness checks by </w:t>
      </w:r>
      <w:proofErr w:type="spellStart"/>
      <w:r w:rsidRPr="00FC2D24">
        <w:rPr>
          <w:b/>
          <w:bCs/>
          <w:sz w:val="32"/>
          <w:szCs w:val="32"/>
        </w:rPr>
        <w:t>analyzing</w:t>
      </w:r>
      <w:proofErr w:type="spellEnd"/>
      <w:r w:rsidRPr="00FC2D24">
        <w:rPr>
          <w:b/>
          <w:bCs/>
          <w:sz w:val="32"/>
          <w:szCs w:val="32"/>
        </w:rPr>
        <w:t xml:space="preserve"> the model's predictions for bias and taking corrective actions. IBM Cloud Visual Recognition offers tools for bias detection and mitigation.</w:t>
      </w:r>
    </w:p>
    <w:p w14:paraId="425D3617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0CF0DEF5" w14:textId="609C338F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3. Scale and Speed: Utilize IBM's cloud infrastructure to scale your image recognition system horizontally to handle increased load efficiently. Leverage auto-scaling and load balancing features.</w:t>
      </w:r>
    </w:p>
    <w:p w14:paraId="0FA6253D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3EF4C88" w14:textId="4B50950E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4. Robustness to Variability: Train the model with augmented data to simulate various lighting conditions, angles, and image qualities. Regularly fine-tune the model to improve its robustness.</w:t>
      </w:r>
    </w:p>
    <w:p w14:paraId="3E57E02A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4C3F6E51" w14:textId="758ABD5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5. Interpretable AI: IBM Cloud Visual Recognition provides tools for visual explanation, allowing you to understand why the model makes specific predictions. Utilize these features for transparency.</w:t>
      </w:r>
    </w:p>
    <w:p w14:paraId="38780912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000C3BD" w14:textId="0AC7C873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>6. Privacy and Security: IBM Cloud offers security and compliance features, including encryption, access controls, and auditing capabilities, to safeguard images and sensitive data.</w:t>
      </w:r>
    </w:p>
    <w:p w14:paraId="68621F72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175D46F0" w14:textId="0901645C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7. Continual Learning: Implement an update pipeline that retrains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model with new data regularly. Use IBM Cloud services for automated model retraining and deployment.</w:t>
      </w:r>
    </w:p>
    <w:p w14:paraId="70771597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238428BC" w14:textId="471EE4C0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8. Energy Efficiency: Optimize </w:t>
      </w:r>
      <w:r>
        <w:rPr>
          <w:b/>
          <w:bCs/>
          <w:sz w:val="32"/>
          <w:szCs w:val="32"/>
        </w:rPr>
        <w:t xml:space="preserve">the </w:t>
      </w:r>
      <w:r w:rsidRPr="00FC2D24">
        <w:rPr>
          <w:b/>
          <w:bCs/>
          <w:sz w:val="32"/>
          <w:szCs w:val="32"/>
        </w:rPr>
        <w:t>deployment by leveraging cloud resources efficiently. Use serverless computing or containerization to minimize energy consumption.</w:t>
      </w:r>
    </w:p>
    <w:p w14:paraId="201B76E9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58AD8E7A" w14:textId="74648ED0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9. Domain-Specific Challenges: Tailor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image recognition models to specific domains. IBM Cloud Visual Recognition allows to create custom classifiers and models for specialized applications.</w:t>
      </w:r>
    </w:p>
    <w:p w14:paraId="153FC340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4A323B6D" w14:textId="00585DC3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10. Regulatory Compliance: Ensure </w:t>
      </w:r>
      <w:r>
        <w:rPr>
          <w:b/>
          <w:bCs/>
          <w:sz w:val="32"/>
          <w:szCs w:val="32"/>
        </w:rPr>
        <w:t>the</w:t>
      </w:r>
      <w:r w:rsidRPr="00FC2D24">
        <w:rPr>
          <w:b/>
          <w:bCs/>
          <w:sz w:val="32"/>
          <w:szCs w:val="32"/>
        </w:rPr>
        <w:t xml:space="preserve"> deployment complies with relevant regulations by using IBM Cloud's security and compliance features. Implement data anonymization and access controls as needed.</w:t>
      </w:r>
    </w:p>
    <w:p w14:paraId="041EA1E3" w14:textId="77777777" w:rsidR="00FC2D24" w:rsidRPr="00FC2D24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</w:p>
    <w:p w14:paraId="7731FA38" w14:textId="270049CD" w:rsidR="00970158" w:rsidRPr="00970158" w:rsidRDefault="00FC2D24" w:rsidP="00FC2D24">
      <w:pPr>
        <w:tabs>
          <w:tab w:val="left" w:pos="2029"/>
        </w:tabs>
        <w:rPr>
          <w:b/>
          <w:bCs/>
          <w:sz w:val="32"/>
          <w:szCs w:val="32"/>
        </w:rPr>
      </w:pPr>
      <w:r w:rsidRPr="00FC2D24">
        <w:rPr>
          <w:b/>
          <w:bCs/>
          <w:sz w:val="32"/>
          <w:szCs w:val="32"/>
        </w:rPr>
        <w:t xml:space="preserve">By leveraging IBM Cloud Visual Recognition alongside these strategies, </w:t>
      </w:r>
      <w:r>
        <w:rPr>
          <w:b/>
          <w:bCs/>
          <w:sz w:val="32"/>
          <w:szCs w:val="32"/>
        </w:rPr>
        <w:t>we</w:t>
      </w:r>
      <w:r w:rsidRPr="00FC2D24">
        <w:rPr>
          <w:b/>
          <w:bCs/>
          <w:sz w:val="32"/>
          <w:szCs w:val="32"/>
        </w:rPr>
        <w:t xml:space="preserve"> can address the challenges in image recognition effectively while benefiting from the scalability, security, and interpretability features provided by the platform.</w:t>
      </w:r>
    </w:p>
    <w:sectPr w:rsidR="00970158" w:rsidRPr="0097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A3F"/>
    <w:multiLevelType w:val="multilevel"/>
    <w:tmpl w:val="741CC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92F7D"/>
    <w:multiLevelType w:val="hybridMultilevel"/>
    <w:tmpl w:val="FF4A573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42966">
    <w:abstractNumId w:val="0"/>
  </w:num>
  <w:num w:numId="2" w16cid:durableId="1944146411">
    <w:abstractNumId w:val="2"/>
  </w:num>
  <w:num w:numId="3" w16cid:durableId="945816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7"/>
    <w:rsid w:val="00021595"/>
    <w:rsid w:val="000775B1"/>
    <w:rsid w:val="001161C7"/>
    <w:rsid w:val="00200025"/>
    <w:rsid w:val="00251845"/>
    <w:rsid w:val="002B4975"/>
    <w:rsid w:val="00315147"/>
    <w:rsid w:val="003519AF"/>
    <w:rsid w:val="003B59E0"/>
    <w:rsid w:val="003D3D5F"/>
    <w:rsid w:val="003F3EFC"/>
    <w:rsid w:val="0040691D"/>
    <w:rsid w:val="00416136"/>
    <w:rsid w:val="004759BB"/>
    <w:rsid w:val="00552625"/>
    <w:rsid w:val="006E6533"/>
    <w:rsid w:val="00840008"/>
    <w:rsid w:val="00970158"/>
    <w:rsid w:val="009F2CE8"/>
    <w:rsid w:val="00AC22DD"/>
    <w:rsid w:val="00CB2758"/>
    <w:rsid w:val="00D83D85"/>
    <w:rsid w:val="00EB169A"/>
    <w:rsid w:val="00F62382"/>
    <w:rsid w:val="00F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2737"/>
  <w15:chartTrackingRefBased/>
  <w15:docId w15:val="{F5CB2446-4856-4A2C-B842-F9E3921A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1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4472-E554-42CE-A754-3A40D267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2303</Characters>
  <Application>Microsoft Office Word</Application>
  <DocSecurity>0</DocSecurity>
  <Lines>69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 ARUMUGAM</dc:creator>
  <cp:keywords/>
  <dc:description/>
  <cp:lastModifiedBy>Mukilan S</cp:lastModifiedBy>
  <cp:revision>2</cp:revision>
  <dcterms:created xsi:type="dcterms:W3CDTF">2023-09-26T16:00:00Z</dcterms:created>
  <dcterms:modified xsi:type="dcterms:W3CDTF">2023-09-26T16:00:00Z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21ca68579add91c6d8a06041db60f051d5af4301fc2bfb75a3b3d0245640b13e</vt:lpwstr>
  </property>
</Properties>
</file>