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28"/>
          <w:szCs w:val="28"/>
        </w:rPr>
        <w:t xml:space="preserve">INTI INTERNATIONAL UNIVERSITY</w:t>
      </w:r>
    </w:p>
    <w:p>
      <w:pPr>
        <w:spacing w:after="600"/>
        <w:jc w:val="center"/>
      </w:pPr>
      <w:r>
        <w:rPr>
          <w:rFonts w:ascii="Times New Roman" w:cs="Times New Roman" w:eastAsia="Times New Roman" w:hAnsi="Times New Roman"/>
          <w:b/>
          <w:bCs/>
          <w:sz w:val="24"/>
          <w:szCs w:val="24"/>
        </w:rPr>
        <w:t xml:space="preserve">NET4207 CROSS PLATFORM MOBILE APPS DEVELOPMENT</w:t>
      </w:r>
    </w:p>
    <w:p>
      <w:pPr>
        <w:spacing w:after="200"/>
        <w:jc w:val="center"/>
      </w:pPr>
      <w:r>
        <w:rPr>
          <w:rFonts w:ascii="Times New Roman" w:cs="Times New Roman" w:eastAsia="Times New Roman" w:hAnsi="Times New Roman"/>
          <w:b/>
          <w:bCs/>
          <w:sz w:val="30"/>
          <w:szCs w:val="30"/>
        </w:rPr>
        <w:t xml:space="preserve">ASSIGNMENT (30%): GROUP FLUTTER UI PROTOTYPE</w:t>
      </w:r>
    </w:p>
    <w:p>
      <w:pPr>
        <w:spacing w:after="200"/>
        <w:jc w:val="center"/>
      </w:pPr>
      <w:r>
        <w:rPr>
          <w:rFonts w:ascii="Times New Roman" w:cs="Times New Roman" w:eastAsia="Times New Roman" w:hAnsi="Times New Roman"/>
          <w:b/>
          <w:bCs/>
          <w:sz w:val="24"/>
          <w:szCs w:val="24"/>
        </w:rPr>
        <w:t xml:space="preserve">CHECKPOINT 1: CODED FLUTTER PROTOTYPE</w:t>
      </w:r>
    </w:p>
    <w:p>
      <w:pPr>
        <w:spacing w:after="600"/>
        <w:jc w:val="center"/>
      </w:pPr>
      <w:r>
        <w:rPr>
          <w:rFonts w:ascii="Times New Roman" w:cs="Times New Roman" w:eastAsia="Times New Roman" w:hAnsi="Times New Roman"/>
          <w:b/>
          <w:bCs/>
          <w:sz w:val="24"/>
          <w:szCs w:val="24"/>
        </w:rPr>
        <w:t xml:space="preserve">MT ALCHEMY CORPORATE PLATFORM (KAEDAE EVENT MANAGEMENT)</w:t>
      </w:r>
    </w:p>
    <w:tbl>
      <w:tblPr>
        <w:tblW w:type="dxa" w:w="8335"/>
        <w:tblBorders>
          <w:top w:val="single" w:color="auto" w:sz="4"/>
          <w:left w:val="single" w:color="auto" w:sz="4"/>
          <w:bottom w:val="single" w:color="auto" w:sz="4"/>
          <w:right w:val="single" w:color="auto" w:sz="4"/>
          <w:insideH w:val="single" w:color="auto" w:sz="4"/>
          <w:insideV w:val="single" w:color="auto" w:sz="4"/>
        </w:tblBorders>
      </w:tblPr>
      <w:tblGrid>
        <w:gridCol w:w="3000"/>
        <w:gridCol w:w="5335"/>
      </w:tblGrid>
      <w:tr>
        <w:trPr>
          <w:tblHeader/>
        </w:trPr>
        <w:tc>
          <w:tcPr>
            <w:tcW w:type="dxa" w:w="30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Item</w:t>
            </w:r>
          </w:p>
        </w:tc>
        <w:tc>
          <w:tcPr>
            <w:tcW w:type="dxa" w:w="5335"/>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Details</w:t>
            </w:r>
          </w:p>
        </w:tc>
      </w:tr>
      <w:tr>
        <w:tc>
          <w:tcPr>
            <w:tcW w:type="dxa" w:w="3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Programme</w:t>
            </w:r>
          </w:p>
        </w:tc>
        <w:tc>
          <w:tcPr>
            <w:tcW w:type="dxa" w:w="5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BCSI (Bachelor in Computer Science)</w:t>
            </w:r>
          </w:p>
        </w:tc>
      </w:tr>
      <w:tr>
        <w:tc>
          <w:tcPr>
            <w:tcW w:type="dxa" w:w="3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Session</w:t>
            </w:r>
          </w:p>
        </w:tc>
        <w:tc>
          <w:tcPr>
            <w:tcW w:type="dxa" w:w="5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Aug 2026</w:t>
            </w:r>
          </w:p>
        </w:tc>
      </w:tr>
      <w:tr>
        <w:tc>
          <w:tcPr>
            <w:tcW w:type="dxa" w:w="3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Lecturer</w:t>
            </w:r>
          </w:p>
        </w:tc>
        <w:tc>
          <w:tcPr>
            <w:tcW w:type="dxa" w:w="5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Mr Richard Tham</w:t>
            </w:r>
          </w:p>
        </w:tc>
      </w:tr>
      <w:tr>
        <w:tc>
          <w:tcPr>
            <w:tcW w:type="dxa" w:w="3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Hand-out date</w:t>
            </w:r>
          </w:p>
        </w:tc>
        <w:tc>
          <w:tcPr>
            <w:tcW w:type="dxa" w:w="5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9 September 2026</w:t>
            </w:r>
          </w:p>
        </w:tc>
      </w:tr>
      <w:tr>
        <w:tc>
          <w:tcPr>
            <w:tcW w:type="dxa" w:w="3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Due date</w:t>
            </w:r>
          </w:p>
        </w:tc>
        <w:tc>
          <w:tcPr>
            <w:tcW w:type="dxa" w:w="5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14 October 2026</w:t>
            </w:r>
          </w:p>
        </w:tc>
      </w:tr>
    </w:tbl>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Group members</w:t>
      </w:r>
    </w:p>
    <w:tbl>
      <w:tblPr>
        <w:tblW w:type="dxa" w:w="8335"/>
        <w:tblBorders>
          <w:top w:val="single" w:color="auto" w:sz="4"/>
          <w:left w:val="single" w:color="auto" w:sz="4"/>
          <w:bottom w:val="single" w:color="auto" w:sz="4"/>
          <w:right w:val="single" w:color="auto" w:sz="4"/>
          <w:insideH w:val="single" w:color="auto" w:sz="4"/>
          <w:insideV w:val="single" w:color="auto" w:sz="4"/>
        </w:tblBorders>
      </w:tblPr>
      <w:tblGrid>
        <w:gridCol w:w="600"/>
        <w:gridCol w:w="3735"/>
        <w:gridCol w:w="2000"/>
        <w:gridCol w:w="2000"/>
      </w:tblGrid>
      <w:tr>
        <w:trPr>
          <w:tblHeader/>
        </w:trPr>
        <w:tc>
          <w:tcPr>
            <w:tcW w:type="dxa" w:w="6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No.</w:t>
            </w:r>
          </w:p>
        </w:tc>
        <w:tc>
          <w:tcPr>
            <w:tcW w:type="dxa" w:w="3735"/>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Name</w:t>
            </w:r>
          </w:p>
        </w:tc>
        <w:tc>
          <w:tcPr>
            <w:tcW w:type="dxa" w:w="20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Student ID</w:t>
            </w:r>
          </w:p>
        </w:tc>
        <w:tc>
          <w:tcPr>
            <w:tcW w:type="dxa" w:w="20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Section</w:t>
            </w:r>
          </w:p>
        </w:tc>
      </w:tr>
      <w:tr>
        <w:tc>
          <w:tcPr>
            <w:tcW w:type="dxa" w:w="6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1</w:t>
            </w:r>
          </w:p>
        </w:tc>
        <w:tc>
          <w:tcPr>
            <w:tcW w:type="dxa" w:w="37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[Enter name]</w:t>
            </w:r>
          </w:p>
        </w:tc>
        <w:tc>
          <w:tcPr>
            <w:tcW w:type="dxa" w:w="2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[Enter ID]</w:t>
            </w:r>
          </w:p>
        </w:tc>
        <w:tc>
          <w:tcPr>
            <w:tcW w:type="dxa" w:w="2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[Section]</w:t>
            </w:r>
          </w:p>
        </w:tc>
      </w:tr>
      <w:tr>
        <w:tc>
          <w:tcPr>
            <w:tcW w:type="dxa" w:w="6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2</w:t>
            </w:r>
          </w:p>
        </w:tc>
        <w:tc>
          <w:tcPr>
            <w:tcW w:type="dxa" w:w="37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[Enter name]</w:t>
            </w:r>
          </w:p>
        </w:tc>
        <w:tc>
          <w:tcPr>
            <w:tcW w:type="dxa" w:w="2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[Enter ID]</w:t>
            </w:r>
          </w:p>
        </w:tc>
        <w:tc>
          <w:tcPr>
            <w:tcW w:type="dxa" w:w="2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[Section]</w:t>
            </w:r>
          </w:p>
        </w:tc>
      </w:tr>
      <w:tr>
        <w:tc>
          <w:tcPr>
            <w:tcW w:type="dxa" w:w="6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3</w:t>
            </w:r>
          </w:p>
        </w:tc>
        <w:tc>
          <w:tcPr>
            <w:tcW w:type="dxa" w:w="37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[Enter name]</w:t>
            </w:r>
          </w:p>
        </w:tc>
        <w:tc>
          <w:tcPr>
            <w:tcW w:type="dxa" w:w="2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[Enter ID]</w:t>
            </w:r>
          </w:p>
        </w:tc>
        <w:tc>
          <w:tcPr>
            <w:tcW w:type="dxa" w:w="20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[Section]</w:t>
            </w:r>
          </w:p>
        </w:tc>
      </w:tr>
    </w:tbl>
    <w:p>
      <w:r>
        <w:br w:type="page"/>
      </w:r>
    </w:p>
    <w:p>
      <w:pPr>
        <w:pStyle w:val="Heading1"/>
        <w:keepNext/>
        <w:jc w:val="left"/>
      </w:pPr>
      <w:r>
        <w:rPr>
          <w:rFonts w:ascii="Times New Roman" w:cs="Times New Roman" w:eastAsia="Times New Roman" w:hAnsi="Times New Roman"/>
          <w:b/>
          <w:bCs/>
          <w:sz w:val="24"/>
          <w:szCs w:val="24"/>
        </w:rPr>
        <w:t xml:space="preserve">1. INTRODUCTION AND BRAND UNDERSTANDING</w:t>
      </w:r>
    </w:p>
    <w:p>
      <w:pPr>
        <w:pStyle w:val="Heading2"/>
        <w:keepNext/>
        <w:jc w:val="left"/>
      </w:pPr>
      <w:r>
        <w:rPr>
          <w:rFonts w:ascii="Times New Roman" w:cs="Times New Roman" w:eastAsia="Times New Roman" w:hAnsi="Times New Roman"/>
          <w:b/>
          <w:bCs/>
          <w:sz w:val="24"/>
          <w:szCs w:val="24"/>
        </w:rPr>
        <w:t xml:space="preserve">1.1 ABOUT MT ALCHEMY</w:t>
      </w:r>
    </w:p>
    <w:p>
      <w:pPr>
        <w:spacing w:after="120" w:line="360" w:lineRule="auto"/>
        <w:jc w:val="both"/>
      </w:pPr>
      <w:r>
        <w:rPr>
          <w:rFonts w:ascii="Times New Roman" w:cs="Times New Roman" w:eastAsia="Times New Roman" w:hAnsi="Times New Roman"/>
          <w:sz w:val="24"/>
          <w:szCs w:val="24"/>
        </w:rPr>
        <w:t xml:space="preserve">MT Alchemy, operated by Kaedae Event Management, is a people development consultancy that works with individuals, teams and organisations. Its specialist focus areas are Emotional Intelligence, Leadership Development, Team Engagement, Workplace Well-being, CSR and ESG, and Customised Programmes. Its approach is human-centred: the consultancy does not only run activities, it aims to shift mindsets, behaviours and team culture.</w:t>
      </w:r>
    </w:p>
    <w:p>
      <w:pPr>
        <w:pStyle w:val="Heading2"/>
        <w:keepNext/>
        <w:jc w:val="left"/>
      </w:pPr>
      <w:r>
        <w:rPr>
          <w:rFonts w:ascii="Times New Roman" w:cs="Times New Roman" w:eastAsia="Times New Roman" w:hAnsi="Times New Roman"/>
          <w:b/>
          <w:bCs/>
          <w:sz w:val="24"/>
          <w:szCs w:val="24"/>
        </w:rPr>
        <w:t xml:space="preserve">1.2 PROBLEM STATEMENT</w:t>
      </w:r>
    </w:p>
    <w:p>
      <w:pPr>
        <w:spacing w:after="120" w:line="360" w:lineRule="auto"/>
        <w:jc w:val="both"/>
      </w:pPr>
      <w:r>
        <w:rPr>
          <w:rFonts w:ascii="Times New Roman" w:cs="Times New Roman" w:eastAsia="Times New Roman" w:hAnsi="Times New Roman"/>
          <w:sz w:val="24"/>
          <w:szCs w:val="24"/>
        </w:rPr>
        <w:t xml:space="preserve">MT Alchemy needs a professional, human-centred digital presence that clearly communicates its brand, services and expertise, and that turns visitors into enquiries, learners and corporate clients. The long-term platform consists of four modules: a corporate website, a Learning Management System (LMS), an e-commerce store and role-based user portals. This assignment is Checkpoint 1: a coded Flutter prototype that demonstrates the proposed structure and key screens, without any backend integration.</w:t>
      </w:r>
    </w:p>
    <w:p>
      <w:pPr>
        <w:pStyle w:val="Heading2"/>
        <w:keepNext/>
        <w:jc w:val="left"/>
      </w:pPr>
      <w:r>
        <w:rPr>
          <w:rFonts w:ascii="Times New Roman" w:cs="Times New Roman" w:eastAsia="Times New Roman" w:hAnsi="Times New Roman"/>
          <w:b/>
          <w:bCs/>
          <w:sz w:val="24"/>
          <w:szCs w:val="24"/>
        </w:rPr>
        <w:t xml:space="preserve">1.3 TARGET USERS</w:t>
      </w:r>
    </w:p>
    <w:tbl>
      <w:tblPr>
        <w:tblW w:type="dxa" w:w="8335"/>
        <w:tblBorders>
          <w:top w:val="single" w:color="auto" w:sz="4"/>
          <w:left w:val="single" w:color="auto" w:sz="4"/>
          <w:bottom w:val="single" w:color="auto" w:sz="4"/>
          <w:right w:val="single" w:color="auto" w:sz="4"/>
          <w:insideH w:val="single" w:color="auto" w:sz="4"/>
          <w:insideV w:val="single" w:color="auto" w:sz="4"/>
        </w:tblBorders>
      </w:tblPr>
      <w:tblGrid>
        <w:gridCol w:w="1900"/>
        <w:gridCol w:w="6435"/>
      </w:tblGrid>
      <w:tr>
        <w:trPr>
          <w:tblHeader/>
        </w:trPr>
        <w:tc>
          <w:tcPr>
            <w:tcW w:type="dxa" w:w="19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User group</w:t>
            </w:r>
          </w:p>
        </w:tc>
        <w:tc>
          <w:tcPr>
            <w:tcW w:type="dxa" w:w="6435"/>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What they need from the platform</w:t>
            </w:r>
          </w:p>
        </w:tc>
      </w:tr>
      <w:tr>
        <w:tc>
          <w:tcPr>
            <w:tcW w:type="dxa" w:w="19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Visitors</w:t>
            </w:r>
          </w:p>
        </w:tc>
        <w:tc>
          <w:tcPr>
            <w:tcW w:type="dxa" w:w="64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Learn about MT Alchemy, explore services and courses, browse products and register.</w:t>
            </w:r>
          </w:p>
        </w:tc>
      </w:tr>
      <w:tr>
        <w:tc>
          <w:tcPr>
            <w:tcW w:type="dxa" w:w="19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Individual users</w:t>
            </w:r>
          </w:p>
        </w:tc>
        <w:tc>
          <w:tcPr>
            <w:tcW w:type="dxa" w:w="64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Create an account, purchase and take courses, complete assessments, track progress, receive certificates and buy products.</w:t>
            </w:r>
          </w:p>
        </w:tc>
      </w:tr>
      <w:tr>
        <w:tc>
          <w:tcPr>
            <w:tcW w:type="dxa" w:w="19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Corporate / employer users</w:t>
            </w:r>
          </w:p>
        </w:tc>
        <w:tc>
          <w:tcPr>
            <w:tcW w:type="dxa" w:w="64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Create an organisation account, purchase programmes, manage employees, assign courses, monitor progress and view reports.</w:t>
            </w:r>
          </w:p>
        </w:tc>
      </w:tr>
      <w:tr>
        <w:tc>
          <w:tcPr>
            <w:tcW w:type="dxa" w:w="19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MT Alchemy administrators and trainers</w:t>
            </w:r>
          </w:p>
        </w:tc>
        <w:tc>
          <w:tcPr>
            <w:tcW w:type="dxa" w:w="64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Manage users, organisations, courses, materials, assessments, products, orders and reports.</w:t>
            </w:r>
          </w:p>
        </w:tc>
      </w:tr>
    </w:tbl>
    <w:p>
      <w:r>
        <w:rPr>
          <w:rFonts w:ascii="Times New Roman" w:cs="Times New Roman" w:eastAsia="Times New Roman" w:hAnsi="Times New Roman"/>
          <w:sz w:val="24"/>
          <w:szCs w:val="24"/>
        </w:rPr>
        <w:t xml:space="preserve"/>
      </w:r>
    </w:p>
    <w:p>
      <w:pPr>
        <w:pStyle w:val="Heading2"/>
        <w:keepNext/>
        <w:jc w:val="left"/>
      </w:pPr>
      <w:r>
        <w:rPr>
          <w:rFonts w:ascii="Times New Roman" w:cs="Times New Roman" w:eastAsia="Times New Roman" w:hAnsi="Times New Roman"/>
          <w:b/>
          <w:bCs/>
          <w:sz w:val="24"/>
          <w:szCs w:val="24"/>
        </w:rPr>
        <w:t xml:space="preserve">1.4 SCOPE OF THIS PROTOTYPE</w:t>
      </w:r>
    </w:p>
    <w:p>
      <w:pPr>
        <w:spacing w:after="120" w:line="360" w:lineRule="auto"/>
        <w:jc w:val="both"/>
      </w:pPr>
      <w:r>
        <w:rPr>
          <w:rFonts w:ascii="Times New Roman" w:cs="Times New Roman" w:eastAsia="Times New Roman" w:hAnsi="Times New Roman"/>
          <w:sz w:val="24"/>
          <w:szCs w:val="24"/>
        </w:rPr>
        <w:t xml:space="preserve">The prototype was built with Flutter (Material 3) and demonstrates representative screens from the public website, the LMS, the store and the corporate area. It uses dummy data only. Firebase, real payments and real authentication are outside the scope of Checkpoint 1 and are planned for the final project. The employer dashboard and the admin portal are planned for the final project; the corporate module is represented in this checkpoint by the Corporate Learning enquiry form.</w:t>
      </w:r>
    </w:p>
    <w:p>
      <w:pPr>
        <w:pStyle w:val="Heading2"/>
        <w:keepNext/>
        <w:jc w:val="left"/>
      </w:pPr>
      <w:r>
        <w:rPr>
          <w:rFonts w:ascii="Times New Roman" w:cs="Times New Roman" w:eastAsia="Times New Roman" w:hAnsi="Times New Roman"/>
          <w:b/>
          <w:bCs/>
          <w:sz w:val="24"/>
          <w:szCs w:val="24"/>
        </w:rPr>
        <w:t xml:space="preserve">1.5 VISUAL DIRECTION</w:t>
      </w:r>
    </w:p>
    <w:p>
      <w:pPr>
        <w:spacing w:after="120" w:line="360" w:lineRule="auto"/>
        <w:jc w:val="both"/>
      </w:pPr>
      <w:r>
        <w:rPr>
          <w:rFonts w:ascii="Times New Roman" w:cs="Times New Roman" w:eastAsia="Times New Roman" w:hAnsi="Times New Roman"/>
          <w:sz w:val="24"/>
          <w:szCs w:val="24"/>
        </w:rPr>
        <w:t xml:space="preserve">The visual identity follows the colours requested by the employer: Deep Blue (#172A4D) for trust and professionalism, Soft Yellow (#F4D35E) for warmth and highlights, and Purple (#7657A6) for creativity and growth. All colours, typography and component styles are centralised in one theme file (lib/theme/app_theme.dart), so every screen stays consistent.</w:t>
      </w:r>
    </w:p>
    <w:p>
      <w:pPr>
        <w:pStyle w:val="Heading1"/>
        <w:keepNext/>
        <w:jc w:val="left"/>
      </w:pPr>
      <w:r>
        <w:rPr>
          <w:rFonts w:ascii="Times New Roman" w:cs="Times New Roman" w:eastAsia="Times New Roman" w:hAnsi="Times New Roman"/>
          <w:b/>
          <w:bCs/>
          <w:sz w:val="24"/>
          <w:szCs w:val="24"/>
        </w:rPr>
        <w:t xml:space="preserve">2. SCAFFOLD STRUCTURE AND NAVIGATION</w:t>
      </w:r>
    </w:p>
    <w:p>
      <w:pPr>
        <w:pStyle w:val="Heading2"/>
        <w:keepNext/>
        <w:jc w:val="left"/>
      </w:pPr>
      <w:r>
        <w:rPr>
          <w:rFonts w:ascii="Times New Roman" w:cs="Times New Roman" w:eastAsia="Times New Roman" w:hAnsi="Times New Roman"/>
          <w:b/>
          <w:bCs/>
          <w:sz w:val="24"/>
          <w:szCs w:val="24"/>
        </w:rPr>
        <w:t xml:space="preserve">2.1 USE OF SCAFFOLD</w:t>
      </w:r>
    </w:p>
    <w:p>
      <w:pPr>
        <w:spacing w:after="120" w:line="360" w:lineRule="auto"/>
        <w:jc w:val="both"/>
      </w:pPr>
      <w:r>
        <w:rPr>
          <w:rFonts w:ascii="Times New Roman" w:cs="Times New Roman" w:eastAsia="Times New Roman" w:hAnsi="Times New Roman"/>
          <w:sz w:val="24"/>
          <w:szCs w:val="24"/>
        </w:rPr>
        <w:t xml:space="preserve">Every screen is built on a </w:t>
      </w:r>
      <w:r>
        <w:rPr>
          <w:rFonts w:ascii="Times New Roman" w:cs="Times New Roman" w:eastAsia="Times New Roman" w:hAnsi="Times New Roman"/>
          <w:i/>
          <w:iCs/>
          <w:sz w:val="24"/>
          <w:szCs w:val="24"/>
        </w:rPr>
        <w:t xml:space="preserve">Scaffold</w:t>
      </w:r>
      <w:r>
        <w:rPr>
          <w:rFonts w:ascii="Times New Roman" w:cs="Times New Roman" w:eastAsia="Times New Roman" w:hAnsi="Times New Roman"/>
          <w:sz w:val="24"/>
          <w:szCs w:val="24"/>
        </w:rPr>
        <w:t xml:space="preserve"> with an </w:t>
      </w:r>
      <w:r>
        <w:rPr>
          <w:rFonts w:ascii="Times New Roman" w:cs="Times New Roman" w:eastAsia="Times New Roman" w:hAnsi="Times New Roman"/>
          <w:i/>
          <w:iCs/>
          <w:sz w:val="24"/>
          <w:szCs w:val="24"/>
        </w:rPr>
        <w:t xml:space="preserve">AppBar</w:t>
      </w:r>
      <w:r>
        <w:rPr>
          <w:rFonts w:ascii="Times New Roman" w:cs="Times New Roman" w:eastAsia="Times New Roman" w:hAnsi="Times New Roman"/>
          <w:sz w:val="24"/>
          <w:szCs w:val="24"/>
        </w:rPr>
        <w:t xml:space="preserve"> and a structured body. In total there are 17 Scaffold widgets across the 16 screen files (the Cart screen file contains both the Cart and the Checkout screens). The home screen additionally uses a bottom </w:t>
      </w:r>
      <w:r>
        <w:rPr>
          <w:rFonts w:ascii="Times New Roman" w:cs="Times New Roman" w:eastAsia="Times New Roman" w:hAnsi="Times New Roman"/>
          <w:i/>
          <w:iCs/>
          <w:sz w:val="24"/>
          <w:szCs w:val="24"/>
        </w:rPr>
        <w:t xml:space="preserve">NavigationBar</w:t>
      </w:r>
      <w:r>
        <w:rPr>
          <w:rFonts w:ascii="Times New Roman" w:cs="Times New Roman" w:eastAsia="Times New Roman" w:hAnsi="Times New Roman"/>
          <w:sz w:val="24"/>
          <w:szCs w:val="24"/>
        </w:rPr>
        <w:t xml:space="preserve"> on narrow screens and a top navigation menu on wide screens.</w:t>
      </w:r>
    </w:p>
    <w:p>
      <w:pPr>
        <w:keepNext/>
        <w:keepLines/>
        <w:shd w:fill="F2F2F2" w:val="clear"/>
        <w:spacing w:after="0" w:line="240" w:lineRule="auto"/>
        <w:ind w:left="120"/>
        <w:jc w:val="left"/>
      </w:pPr>
      <w:r>
        <w:rPr>
          <w:rFonts w:ascii="Courier New" w:cs="Courier New" w:eastAsia="Courier New" w:hAnsi="Courier New"/>
          <w:sz w:val="19"/>
          <w:szCs w:val="19"/>
        </w:rPr>
        <w:t xml:space="preserve">return Scaffold(</w:t>
      </w:r>
    </w:p>
    <w:p>
      <w:pPr>
        <w:keepNext/>
        <w:keepLines/>
        <w:shd w:fill="F2F2F2" w:val="clear"/>
        <w:spacing w:after="0" w:line="240" w:lineRule="auto"/>
        <w:ind w:left="120"/>
        <w:jc w:val="left"/>
      </w:pPr>
      <w:r>
        <w:rPr>
          <w:rFonts w:ascii="Courier New" w:cs="Courier New" w:eastAsia="Courier New" w:hAnsi="Courier New"/>
          <w:sz w:val="19"/>
          <w:szCs w:val="19"/>
        </w:rPr>
        <w:t xml:space="preserve">  backgroundColor: AppTheme.background,</w:t>
      </w:r>
    </w:p>
    <w:p>
      <w:pPr>
        <w:keepNext/>
        <w:keepLines/>
        <w:shd w:fill="F2F2F2" w:val="clear"/>
        <w:spacing w:after="0" w:line="240" w:lineRule="auto"/>
        <w:ind w:left="120"/>
        <w:jc w:val="left"/>
      </w:pPr>
      <w:r>
        <w:rPr>
          <w:rFonts w:ascii="Courier New" w:cs="Courier New" w:eastAsia="Courier New" w:hAnsi="Courier New"/>
          <w:sz w:val="19"/>
          <w:szCs w:val="19"/>
        </w:rPr>
        <w:t xml:space="preserve">  appBar: AppBar(title: const Text('MT Alchemy Store')),</w:t>
      </w:r>
    </w:p>
    <w:p>
      <w:pPr>
        <w:keepNext/>
        <w:keepLines/>
        <w:shd w:fill="F2F2F2" w:val="clear"/>
        <w:spacing w:after="0" w:line="240" w:lineRule="auto"/>
        <w:ind w:left="120"/>
        <w:jc w:val="left"/>
      </w:pPr>
      <w:r>
        <w:rPr>
          <w:rFonts w:ascii="Courier New" w:cs="Courier New" w:eastAsia="Courier New" w:hAnsi="Courier New"/>
          <w:sz w:val="19"/>
          <w:szCs w:val="19"/>
        </w:rPr>
        <w:t xml:space="preserve">  body: SafeArea(child: SingleChildScrollView(...)),</w:t>
      </w:r>
    </w:p>
    <w:p>
      <w:pPr>
        <w:keepNext/>
        <w:keepLines/>
        <w:shd w:fill="F2F2F2" w:val="clear"/>
        <w:spacing w:after="0" w:line="240" w:lineRule="auto"/>
        <w:ind w:left="120"/>
        <w:jc w:val="left"/>
      </w:pPr>
      <w:r>
        <w:rPr>
          <w:rFonts w:ascii="Courier New" w:cs="Courier New" w:eastAsia="Courier New" w:hAnsi="Courier New"/>
          <w:sz w:val="19"/>
          <w:szCs w:val="19"/>
        </w:rPr>
        <w:t xml:space="preserve">);</w:t>
      </w:r>
    </w:p>
    <w:p>
      <w:pPr>
        <w:keepNext w:val="false"/>
        <w:keepLines/>
        <w:shd w:fill="F2F2F2" w:val="clear"/>
        <w:spacing w:after="0" w:line="240" w:lineRule="auto"/>
        <w:ind w:left="120"/>
        <w:jc w:val="left"/>
      </w:pPr>
      <w:r>
        <w:rPr>
          <w:rFonts w:ascii="Courier New" w:cs="Courier New" w:eastAsia="Courier New" w:hAnsi="Courier New"/>
          <w:sz w:val="19"/>
          <w:szCs w:val="19"/>
        </w:rPr>
        <w:t xml:space="preserve">// lib/screens/store_screen.dart</w:t>
      </w:r>
    </w:p>
    <w:p>
      <w:r>
        <w:rPr>
          <w:rFonts w:ascii="Times New Roman" w:cs="Times New Roman" w:eastAsia="Times New Roman" w:hAnsi="Times New Roman"/>
          <w:sz w:val="24"/>
          <w:szCs w:val="24"/>
        </w:rPr>
        <w:t xml:space="preserve"/>
      </w:r>
    </w:p>
    <w:p>
      <w:pPr>
        <w:pStyle w:val="Heading2"/>
        <w:keepNext/>
        <w:jc w:val="left"/>
      </w:pPr>
      <w:r>
        <w:rPr>
          <w:rFonts w:ascii="Times New Roman" w:cs="Times New Roman" w:eastAsia="Times New Roman" w:hAnsi="Times New Roman"/>
          <w:b/>
          <w:bCs/>
          <w:sz w:val="24"/>
          <w:szCs w:val="24"/>
        </w:rPr>
        <w:t xml:space="preserve">2.2 SCREENS IMPLEMENTED</w:t>
      </w:r>
    </w:p>
    <w:tbl>
      <w:tblPr>
        <w:tblW w:type="dxa" w:w="8335"/>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3335"/>
      </w:tblGrid>
      <w:tr>
        <w:trPr>
          <w:tblHeader/>
        </w:trPr>
        <w:tc>
          <w:tcPr>
            <w:tcW w:type="dxa" w:w="23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Area</w:t>
            </w:r>
          </w:p>
        </w:tc>
        <w:tc>
          <w:tcPr>
            <w:tcW w:type="dxa" w:w="27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Screen</w:t>
            </w:r>
          </w:p>
        </w:tc>
        <w:tc>
          <w:tcPr>
            <w:tcW w:type="dxa" w:w="3335"/>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File</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Public website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Home</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home_screen.dart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Public website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About</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about_screen.dart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Public website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Services</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services_screen.dart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Public website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Insights</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insights_screen.dart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Public website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Contact (form)</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contact_screen.dart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Authentication</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Login (form)</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login_screen.dart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Authentication</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Register (form)</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register_screen.dart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LMS</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Courses (Upskilling)</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courses_screen.dart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LMS</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Course Detail</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course_detail_screen.dart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LMS</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Course Player</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course_player_screen.dart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LMS</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Assessment</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assessment_screen.dart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LMS</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Certificate</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certificate_screen.dart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Store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Store</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store_screen.dart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Store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Product Detail</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product_detail_screen.dart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Store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Cart and Checkout (form)</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cart_screen.dart</w:t>
            </w:r>
          </w:p>
        </w:tc>
      </w:tr>
      <w:tr>
        <w:tc>
          <w:tcPr>
            <w:tcW w:type="dxa" w:w="2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Corporate</w:t>
            </w:r>
          </w:p>
        </w:tc>
        <w:tc>
          <w:tcPr>
            <w:tcW w:type="dxa" w:w="2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Corporate Learning enquiry (form)</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corporate_screen.dart</w:t>
            </w:r>
          </w:p>
        </w:tc>
      </w:tr>
    </w:tbl>
    <w:p>
      <w:r>
        <w:rPr>
          <w:rFonts w:ascii="Times New Roman" w:cs="Times New Roman" w:eastAsia="Times New Roman" w:hAnsi="Times New Roman"/>
          <w:sz w:val="24"/>
          <w:szCs w:val="24"/>
        </w:rPr>
        <w:t xml:space="preserve"/>
      </w:r>
    </w:p>
    <w:p>
      <w:pPr>
        <w:pStyle w:val="Heading2"/>
        <w:keepNext/>
        <w:jc w:val="left"/>
      </w:pPr>
      <w:r>
        <w:rPr>
          <w:rFonts w:ascii="Times New Roman" w:cs="Times New Roman" w:eastAsia="Times New Roman" w:hAnsi="Times New Roman"/>
          <w:b/>
          <w:bCs/>
          <w:sz w:val="24"/>
          <w:szCs w:val="24"/>
        </w:rPr>
        <w:t xml:space="preserve">2.3 NAVIGATION</w:t>
      </w:r>
    </w:p>
    <w:p>
      <w:pPr>
        <w:spacing w:after="120" w:line="360" w:lineRule="auto"/>
        <w:jc w:val="both"/>
      </w:pPr>
      <w:r>
        <w:rPr>
          <w:rFonts w:ascii="Times New Roman" w:cs="Times New Roman" w:eastAsia="Times New Roman" w:hAnsi="Times New Roman"/>
          <w:sz w:val="24"/>
          <w:szCs w:val="24"/>
        </w:rPr>
        <w:t xml:space="preserve">Navigation uses Flutter’s Navigator (36 Navigator calls across the screens). At a window width of 900 pixels or more, the home screen shows a top menu: About, Services, Learn, Develop, Store, Insights, Contact and Sign in / Register. Below 900 pixels it switches to a bottom navigation bar (Home, Learn, Store, Insights, More). Screens are also linked through call-to-action buttons, for example Services to Corporate Learning, Course Detail to Course Player, and Cart to Checkout.</w:t>
      </w:r>
    </w:p>
    <w:p>
      <w:pPr>
        <w:spacing w:after="120" w:line="360" w:lineRule="auto"/>
        <w:jc w:val="both"/>
      </w:pPr>
      <w:r>
        <w:rPr>
          <w:rFonts w:ascii="Times New Roman" w:cs="Times New Roman" w:eastAsia="Times New Roman" w:hAnsi="Times New Roman"/>
          <w:sz w:val="24"/>
          <w:szCs w:val="24"/>
          <w:highlight w:val="yellow"/>
          <w:highlightCs w:val="yellow"/>
        </w:rPr>
        <w:t xml:space="preserve">[Insert screenshot: Home (desktop) and Home (mobile layout)] </w:t>
      </w:r>
      <w:r>
        <w:rPr>
          <w:rFonts w:ascii="Times New Roman" w:cs="Times New Roman" w:eastAsia="Times New Roman" w:hAnsi="Times New Roman"/>
          <w:sz w:val="24"/>
          <w:szCs w:val="24"/>
        </w:rPr>
        <w:t xml:space="preserve">Figure 1 should show both layouts.</w:t>
      </w:r>
    </w:p>
    <w:p>
      <w:pPr>
        <w:spacing w:after="200" w:before="60" w:line="360" w:lineRule="auto"/>
        <w:jc w:val="center"/>
      </w:pPr>
      <w:r>
        <w:rPr>
          <w:rFonts w:ascii="Times New Roman" w:cs="Times New Roman" w:eastAsia="Times New Roman" w:hAnsi="Times New Roman"/>
          <w:i/>
          <w:iCs/>
          <w:sz w:val="22"/>
          <w:szCs w:val="22"/>
        </w:rPr>
        <w:t xml:space="preserve">Figure 1: Home screen with top navigation (desktop) and bottom navigation (mobile)</w:t>
      </w:r>
    </w:p>
    <w:p>
      <w:pPr>
        <w:pStyle w:val="Heading1"/>
        <w:keepNext/>
        <w:jc w:val="left"/>
      </w:pPr>
      <w:r>
        <w:rPr>
          <w:rFonts w:ascii="Times New Roman" w:cs="Times New Roman" w:eastAsia="Times New Roman" w:hAnsi="Times New Roman"/>
          <w:b/>
          <w:bCs/>
          <w:sz w:val="24"/>
          <w:szCs w:val="24"/>
        </w:rPr>
        <w:t xml:space="preserve">3. CONTAINER LAYOUT AND UI DESIGN</w:t>
      </w:r>
    </w:p>
    <w:p>
      <w:pPr>
        <w:pStyle w:val="Heading2"/>
        <w:keepNext/>
        <w:jc w:val="left"/>
      </w:pPr>
      <w:r>
        <w:rPr>
          <w:rFonts w:ascii="Times New Roman" w:cs="Times New Roman" w:eastAsia="Times New Roman" w:hAnsi="Times New Roman"/>
          <w:b/>
          <w:bCs/>
          <w:sz w:val="24"/>
          <w:szCs w:val="24"/>
        </w:rPr>
        <w:t xml:space="preserve">3.1 USE OF CONTAINER</w:t>
      </w:r>
    </w:p>
    <w:p>
      <w:pPr>
        <w:spacing w:after="120" w:line="360" w:lineRule="auto"/>
        <w:jc w:val="both"/>
      </w:pPr>
      <w:r>
        <w:rPr>
          <w:rFonts w:ascii="Times New Roman" w:cs="Times New Roman" w:eastAsia="Times New Roman" w:hAnsi="Times New Roman"/>
          <w:sz w:val="24"/>
          <w:szCs w:val="24"/>
        </w:rPr>
        <w:t xml:space="preserve">The prototype uses </w:t>
      </w:r>
      <w:r>
        <w:rPr>
          <w:rFonts w:ascii="Times New Roman" w:cs="Times New Roman" w:eastAsia="Times New Roman" w:hAnsi="Times New Roman"/>
          <w:i/>
          <w:iCs/>
          <w:sz w:val="24"/>
          <w:szCs w:val="24"/>
        </w:rPr>
        <w:t xml:space="preserve">Container</w:t>
      </w:r>
      <w:r>
        <w:rPr>
          <w:rFonts w:ascii="Times New Roman" w:cs="Times New Roman" w:eastAsia="Times New Roman" w:hAnsi="Times New Roman"/>
          <w:sz w:val="24"/>
          <w:szCs w:val="24"/>
        </w:rPr>
        <w:t xml:space="preserve"> extensively (88 Container and AnimatedContainer usages across screens and reusable widgets) for grouping content, spacing, sizing, decoration and visual identity. The main purposes are listed below.</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Grouping and cards: </w:t>
      </w:r>
      <w:r>
        <w:rPr>
          <w:rFonts w:ascii="Times New Roman" w:cs="Times New Roman" w:eastAsia="Times New Roman" w:hAnsi="Times New Roman"/>
          <w:sz w:val="24"/>
          <w:szCs w:val="24"/>
        </w:rPr>
        <w:t xml:space="preserve">product cards, course cards, order summary and information panels use Container with padding, rounded corners and borders.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Background decoration: </w:t>
      </w:r>
      <w:r>
        <w:rPr>
          <w:rFonts w:ascii="Times New Roman" w:cs="Times New Roman" w:eastAsia="Times New Roman" w:hAnsi="Times New Roman"/>
          <w:sz w:val="24"/>
          <w:szCs w:val="24"/>
        </w:rPr>
        <w:t xml:space="preserve">hero banners and call-to-action panels use BoxDecoration with Deep Blue backgrounds and rounded corners.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Sizing and spacing: </w:t>
      </w:r>
      <w:r>
        <w:rPr>
          <w:rFonts w:ascii="Times New Roman" w:cs="Times New Roman" w:eastAsia="Times New Roman" w:hAnsi="Times New Roman"/>
          <w:sz w:val="24"/>
          <w:szCs w:val="24"/>
        </w:rPr>
        <w:t xml:space="preserve">fixed icon tiles (62 by 62) and padded content areas keep layouts consistent.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Badges and highlights: </w:t>
      </w:r>
      <w:r>
        <w:rPr>
          <w:rFonts w:ascii="Times New Roman" w:cs="Times New Roman" w:eastAsia="Times New Roman" w:hAnsi="Times New Roman"/>
          <w:sz w:val="24"/>
          <w:szCs w:val="24"/>
        </w:rPr>
        <w:t xml:space="preserve">category tags and status pills use small Containers with Soft Yellow or Purple tints.</w:t>
      </w:r>
    </w:p>
    <w:p>
      <w:pPr>
        <w:keepNext/>
        <w:keepLines/>
        <w:shd w:fill="F2F2F2" w:val="clear"/>
        <w:spacing w:after="0" w:line="240" w:lineRule="auto"/>
        <w:ind w:left="120"/>
        <w:jc w:val="left"/>
      </w:pPr>
      <w:r>
        <w:rPr>
          <w:rFonts w:ascii="Courier New" w:cs="Courier New" w:eastAsia="Courier New" w:hAnsi="Courier New"/>
          <w:sz w:val="19"/>
          <w:szCs w:val="19"/>
        </w:rPr>
        <w:t xml:space="preserve">Container(</w:t>
      </w:r>
    </w:p>
    <w:p>
      <w:pPr>
        <w:keepNext/>
        <w:keepLines/>
        <w:shd w:fill="F2F2F2" w:val="clear"/>
        <w:spacing w:after="0" w:line="240" w:lineRule="auto"/>
        <w:ind w:left="120"/>
        <w:jc w:val="left"/>
      </w:pPr>
      <w:r>
        <w:rPr>
          <w:rFonts w:ascii="Courier New" w:cs="Courier New" w:eastAsia="Courier New" w:hAnsi="Courier New"/>
          <w:sz w:val="19"/>
          <w:szCs w:val="19"/>
        </w:rPr>
        <w:t xml:space="preserve">  padding: const EdgeInsets.all(20),</w:t>
      </w:r>
    </w:p>
    <w:p>
      <w:pPr>
        <w:keepNext/>
        <w:keepLines/>
        <w:shd w:fill="F2F2F2" w:val="clear"/>
        <w:spacing w:after="0" w:line="240" w:lineRule="auto"/>
        <w:ind w:left="120"/>
        <w:jc w:val="left"/>
      </w:pPr>
      <w:r>
        <w:rPr>
          <w:rFonts w:ascii="Courier New" w:cs="Courier New" w:eastAsia="Courier New" w:hAnsi="Courier New"/>
          <w:sz w:val="19"/>
          <w:szCs w:val="19"/>
        </w:rPr>
        <w:t xml:space="preserve">  decoration: BoxDecoration(</w:t>
      </w:r>
    </w:p>
    <w:p>
      <w:pPr>
        <w:keepNext/>
        <w:keepLines/>
        <w:shd w:fill="F2F2F2" w:val="clear"/>
        <w:spacing w:after="0" w:line="240" w:lineRule="auto"/>
        <w:ind w:left="120"/>
        <w:jc w:val="left"/>
      </w:pPr>
      <w:r>
        <w:rPr>
          <w:rFonts w:ascii="Courier New" w:cs="Courier New" w:eastAsia="Courier New" w:hAnsi="Courier New"/>
          <w:sz w:val="19"/>
          <w:szCs w:val="19"/>
        </w:rPr>
        <w:t xml:space="preserve">    color: Colors.white,</w:t>
      </w:r>
    </w:p>
    <w:p>
      <w:pPr>
        <w:keepNext/>
        <w:keepLines/>
        <w:shd w:fill="F2F2F2" w:val="clear"/>
        <w:spacing w:after="0" w:line="240" w:lineRule="auto"/>
        <w:ind w:left="120"/>
        <w:jc w:val="left"/>
      </w:pPr>
      <w:r>
        <w:rPr>
          <w:rFonts w:ascii="Courier New" w:cs="Courier New" w:eastAsia="Courier New" w:hAnsi="Courier New"/>
          <w:sz w:val="19"/>
          <w:szCs w:val="19"/>
        </w:rPr>
        <w:t xml:space="preserve">    borderRadius: BorderRadius.circular(22),</w:t>
      </w:r>
    </w:p>
    <w:p>
      <w:pPr>
        <w:keepNext/>
        <w:keepLines/>
        <w:shd w:fill="F2F2F2" w:val="clear"/>
        <w:spacing w:after="0" w:line="240" w:lineRule="auto"/>
        <w:ind w:left="120"/>
        <w:jc w:val="left"/>
      </w:pPr>
      <w:r>
        <w:rPr>
          <w:rFonts w:ascii="Courier New" w:cs="Courier New" w:eastAsia="Courier New" w:hAnsi="Courier New"/>
          <w:sz w:val="19"/>
          <w:szCs w:val="19"/>
        </w:rPr>
        <w:t xml:space="preserve">    border: Border.all(color: const Color(0xFFE4E0E9)),</w:t>
      </w:r>
    </w:p>
    <w:p>
      <w:pPr>
        <w:keepNext/>
        <w:keepLines/>
        <w:shd w:fill="F2F2F2" w:val="clear"/>
        <w:spacing w:after="0" w:line="240" w:lineRule="auto"/>
        <w:ind w:left="120"/>
        <w:jc w:val="left"/>
      </w:pPr>
      <w:r>
        <w:rPr>
          <w:rFonts w:ascii="Courier New" w:cs="Courier New" w:eastAsia="Courier New" w:hAnsi="Courier New"/>
          <w:sz w:val="19"/>
          <w:szCs w:val="19"/>
        </w:rPr>
        <w:t xml:space="preserve">  ),</w:t>
      </w:r>
    </w:p>
    <w:p>
      <w:pPr>
        <w:keepNext/>
        <w:keepLines/>
        <w:shd w:fill="F2F2F2" w:val="clear"/>
        <w:spacing w:after="0" w:line="240" w:lineRule="auto"/>
        <w:ind w:left="120"/>
        <w:jc w:val="left"/>
      </w:pPr>
      <w:r>
        <w:rPr>
          <w:rFonts w:ascii="Courier New" w:cs="Courier New" w:eastAsia="Courier New" w:hAnsi="Courier New"/>
          <w:sz w:val="19"/>
          <w:szCs w:val="19"/>
        </w:rPr>
        <w:t xml:space="preserve">  child: ...,</w:t>
      </w:r>
    </w:p>
    <w:p>
      <w:pPr>
        <w:keepNext/>
        <w:keepLines/>
        <w:shd w:fill="F2F2F2" w:val="clear"/>
        <w:spacing w:after="0" w:line="240" w:lineRule="auto"/>
        <w:ind w:left="120"/>
        <w:jc w:val="left"/>
      </w:pPr>
      <w:r>
        <w:rPr>
          <w:rFonts w:ascii="Courier New" w:cs="Courier New" w:eastAsia="Courier New" w:hAnsi="Courier New"/>
          <w:sz w:val="19"/>
          <w:szCs w:val="19"/>
        </w:rPr>
        <w:t xml:space="preserve">)</w:t>
      </w:r>
    </w:p>
    <w:p>
      <w:pPr>
        <w:keepNext w:val="false"/>
        <w:keepLines/>
        <w:shd w:fill="F2F2F2" w:val="clear"/>
        <w:spacing w:after="0" w:line="240" w:lineRule="auto"/>
        <w:ind w:left="120"/>
        <w:jc w:val="left"/>
      </w:pPr>
      <w:r>
        <w:rPr>
          <w:rFonts w:ascii="Courier New" w:cs="Courier New" w:eastAsia="Courier New" w:hAnsi="Courier New"/>
          <w:sz w:val="19"/>
          <w:szCs w:val="19"/>
        </w:rPr>
        <w:t xml:space="preserve">// lib/widgets/product_card.dart</w:t>
      </w:r>
    </w:p>
    <w:p>
      <w:r>
        <w:rPr>
          <w:rFonts w:ascii="Times New Roman" w:cs="Times New Roman" w:eastAsia="Times New Roman" w:hAnsi="Times New Roman"/>
          <w:sz w:val="24"/>
          <w:szCs w:val="24"/>
        </w:rPr>
        <w:t xml:space="preserve"/>
      </w:r>
    </w:p>
    <w:p>
      <w:pPr>
        <w:pStyle w:val="Heading2"/>
        <w:keepNext/>
        <w:jc w:val="left"/>
      </w:pPr>
      <w:r>
        <w:rPr>
          <w:rFonts w:ascii="Times New Roman" w:cs="Times New Roman" w:eastAsia="Times New Roman" w:hAnsi="Times New Roman"/>
          <w:b/>
          <w:bCs/>
          <w:sz w:val="24"/>
          <w:szCs w:val="24"/>
        </w:rPr>
        <w:t xml:space="preserve">3.2 RESPONSIVE LAYOUT</w:t>
      </w:r>
    </w:p>
    <w:p>
      <w:pPr>
        <w:spacing w:after="120" w:line="360" w:lineRule="auto"/>
        <w:jc w:val="both"/>
      </w:pPr>
      <w:r>
        <w:rPr>
          <w:rFonts w:ascii="Times New Roman" w:cs="Times New Roman" w:eastAsia="Times New Roman" w:hAnsi="Times New Roman"/>
          <w:sz w:val="24"/>
          <w:szCs w:val="24"/>
        </w:rPr>
        <w:t xml:space="preserve">The layouts adapt to the screen width with LayoutBuilder and MediaQuery. For example, the Store grid shows three columns at 850 pixels or wider, two columns from 540 pixels, and one column on narrow screens, and the home screen switches between desktop and mobile navigation at 900 pixels.</w:t>
      </w:r>
    </w:p>
    <w:p>
      <w:pPr>
        <w:spacing w:after="120" w:line="360" w:lineRule="auto"/>
        <w:jc w:val="both"/>
      </w:pPr>
      <w:r>
        <w:rPr>
          <w:rFonts w:ascii="Times New Roman" w:cs="Times New Roman" w:eastAsia="Times New Roman" w:hAnsi="Times New Roman"/>
          <w:sz w:val="24"/>
          <w:szCs w:val="24"/>
          <w:highlight w:val="yellow"/>
          <w:highlightCs w:val="yellow"/>
        </w:rPr>
        <w:t xml:space="preserve">[Insert screenshots: Courses and Store screens showing the card layouts]</w:t>
      </w:r>
    </w:p>
    <w:p>
      <w:pPr>
        <w:spacing w:after="200" w:before="60" w:line="360" w:lineRule="auto"/>
        <w:jc w:val="center"/>
      </w:pPr>
      <w:r>
        <w:rPr>
          <w:rFonts w:ascii="Times New Roman" w:cs="Times New Roman" w:eastAsia="Times New Roman" w:hAnsi="Times New Roman"/>
          <w:i/>
          <w:iCs/>
          <w:sz w:val="22"/>
          <w:szCs w:val="22"/>
        </w:rPr>
        <w:t xml:space="preserve">Figure 2: Container-based card layouts (Courses and Store)</w:t>
      </w:r>
    </w:p>
    <w:p>
      <w:pPr>
        <w:pStyle w:val="Heading1"/>
        <w:keepNext/>
        <w:jc w:val="left"/>
      </w:pPr>
      <w:r>
        <w:rPr>
          <w:rFonts w:ascii="Times New Roman" w:cs="Times New Roman" w:eastAsia="Times New Roman" w:hAnsi="Times New Roman"/>
          <w:b/>
          <w:bCs/>
          <w:sz w:val="24"/>
          <w:szCs w:val="24"/>
        </w:rPr>
        <w:t xml:space="preserve">4. FORM WIDGET AND INPUT DESIGN</w:t>
      </w:r>
    </w:p>
    <w:p>
      <w:pPr>
        <w:pStyle w:val="Heading2"/>
        <w:keepNext/>
        <w:jc w:val="left"/>
      </w:pPr>
      <w:r>
        <w:rPr>
          <w:rFonts w:ascii="Times New Roman" w:cs="Times New Roman" w:eastAsia="Times New Roman" w:hAnsi="Times New Roman"/>
          <w:b/>
          <w:bCs/>
          <w:sz w:val="24"/>
          <w:szCs w:val="24"/>
        </w:rPr>
        <w:t xml:space="preserve">4.1 FORMS IMPLEMENTED</w:t>
      </w:r>
    </w:p>
    <w:p>
      <w:pPr>
        <w:spacing w:after="120" w:line="360" w:lineRule="auto"/>
        <w:jc w:val="both"/>
      </w:pPr>
      <w:r>
        <w:rPr>
          <w:rFonts w:ascii="Times New Roman" w:cs="Times New Roman" w:eastAsia="Times New Roman" w:hAnsi="Times New Roman"/>
          <w:sz w:val="24"/>
          <w:szCs w:val="24"/>
        </w:rPr>
        <w:t xml:space="preserve">The prototype contains five forms. Each uses a Form widget with a GlobalKey, TextFormField inputs and validators that run when the user submits.</w:t>
      </w:r>
    </w:p>
    <w:tbl>
      <w:tblPr>
        <w:tblW w:type="dxa" w:w="8335"/>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335"/>
      </w:tblGrid>
      <w:tr>
        <w:trPr>
          <w:tblHeader/>
        </w:trPr>
        <w:tc>
          <w:tcPr>
            <w:tcW w:type="dxa" w:w="17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Form</w:t>
            </w:r>
          </w:p>
        </w:tc>
        <w:tc>
          <w:tcPr>
            <w:tcW w:type="dxa" w:w="3300"/>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Fields</w:t>
            </w:r>
          </w:p>
        </w:tc>
        <w:tc>
          <w:tcPr>
            <w:tcW w:type="dxa" w:w="3335"/>
            <w:tcBorders>
              <w:top w:val="single" w:color="7A7A7A" w:sz="4"/>
              <w:left w:val="single" w:color="7A7A7A" w:sz="4"/>
              <w:bottom w:val="single" w:color="7A7A7A" w:sz="4"/>
              <w:right w:val="single" w:color="7A7A7A" w:sz="4"/>
            </w:tcBorders>
            <w:shd w:fill="172A4D" w:val="clear"/>
            <w:tcMar>
              <w:top w:type="dxa" w:w="60"/>
              <w:left w:type="dxa" w:w="100"/>
              <w:bottom w:type="dxa" w:w="60"/>
              <w:right w:type="dxa" w:w="100"/>
            </w:tcMar>
          </w:tcPr>
          <w:p>
            <w:pPr>
              <w:spacing w:line="260" w:lineRule="auto"/>
              <w:jc w:val="left"/>
            </w:pPr>
            <w:r>
              <w:rPr>
                <w:rFonts w:ascii="Times New Roman" w:cs="Times New Roman" w:eastAsia="Times New Roman" w:hAnsi="Times New Roman"/>
                <w:b/>
                <w:bCs/>
                <w:color w:val="FFFFFF"/>
                <w:sz w:val="21"/>
                <w:szCs w:val="21"/>
              </w:rPr>
              <w:t xml:space="preserve">Validation</w:t>
            </w:r>
          </w:p>
        </w:tc>
      </w:tr>
      <w:tr>
        <w:tc>
          <w:tcPr>
            <w:tcW w:type="dxa" w:w="1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Login</w:t>
            </w:r>
          </w:p>
        </w:tc>
        <w:tc>
          <w:tcPr>
            <w:tcW w:type="dxa" w:w="3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Email, password</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Required fields; valid email format</w:t>
            </w:r>
          </w:p>
        </w:tc>
      </w:tr>
      <w:tr>
        <w:tc>
          <w:tcPr>
            <w:tcW w:type="dxa" w:w="1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Register</w:t>
            </w:r>
          </w:p>
        </w:tc>
        <w:tc>
          <w:tcPr>
            <w:tcW w:type="dxa" w:w="3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Full name, email, password, confirm password</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Required fields; valid email; password of at least 8 characters; passwords must match</w:t>
            </w:r>
          </w:p>
        </w:tc>
      </w:tr>
      <w:tr>
        <w:tc>
          <w:tcPr>
            <w:tcW w:type="dxa" w:w="1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Contact</w:t>
            </w:r>
          </w:p>
        </w:tc>
        <w:tc>
          <w:tcPr>
            <w:tcW w:type="dxa" w:w="3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Full name, email, subject, message</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Required fields; valid email</w:t>
            </w:r>
          </w:p>
        </w:tc>
      </w:tr>
      <w:tr>
        <w:tc>
          <w:tcPr>
            <w:tcW w:type="dxa" w:w="1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Corporate enquiry</w:t>
            </w:r>
          </w:p>
        </w:tc>
        <w:tc>
          <w:tcPr>
            <w:tcW w:type="dxa" w:w="3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Organisation name, contact person, work email, number of employees</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Required fields; valid email; employee count must be a number</w:t>
            </w:r>
          </w:p>
        </w:tc>
      </w:tr>
      <w:tr>
        <w:tc>
          <w:tcPr>
            <w:tcW w:type="dxa" w:w="17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Checkout</w:t>
            </w:r>
          </w:p>
        </w:tc>
        <w:tc>
          <w:tcPr>
            <w:tcW w:type="dxa" w:w="3300"/>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Customer and delivery details</w:t>
            </w:r>
          </w:p>
        </w:tc>
        <w:tc>
          <w:tcPr>
            <w:tcW w:type="dxa" w:w="3335"/>
            <w:tcBorders>
              <w:top w:val="single" w:color="7A7A7A" w:sz="4"/>
              <w:left w:val="single" w:color="7A7A7A" w:sz="4"/>
              <w:bottom w:val="single" w:color="7A7A7A" w:sz="4"/>
              <w:right w:val="single" w:color="7A7A7A" w:sz="4"/>
            </w:tcBorders>
            <w:tcMar>
              <w:top w:type="dxa" w:w="60"/>
              <w:left w:type="dxa" w:w="100"/>
              <w:bottom w:type="dxa" w:w="60"/>
              <w:right w:type="dxa" w:w="100"/>
            </w:tcMar>
          </w:tcPr>
          <w:p>
            <w:pPr>
              <w:spacing w:line="260" w:lineRule="auto"/>
              <w:jc w:val="left"/>
            </w:pPr>
            <w:r>
              <w:rPr>
                <w:rFonts w:ascii="Times New Roman" w:cs="Times New Roman" w:eastAsia="Times New Roman" w:hAnsi="Times New Roman"/>
                <w:b w:val="false"/>
                <w:bCs w:val="false"/>
                <w:sz w:val="21"/>
                <w:szCs w:val="21"/>
              </w:rPr>
              <w:t xml:space="preserve">Required fields; valid email</w:t>
            </w:r>
          </w:p>
        </w:tc>
      </w:tr>
    </w:tbl>
    <w:p>
      <w:r>
        <w:rPr>
          <w:rFonts w:ascii="Times New Roman" w:cs="Times New Roman" w:eastAsia="Times New Roman" w:hAnsi="Times New Roman"/>
          <w:sz w:val="24"/>
          <w:szCs w:val="24"/>
        </w:rPr>
        <w:t xml:space="preserve"/>
      </w:r>
    </w:p>
    <w:p>
      <w:pPr>
        <w:pStyle w:val="Heading2"/>
        <w:keepNext/>
        <w:jc w:val="left"/>
      </w:pPr>
      <w:r>
        <w:rPr>
          <w:rFonts w:ascii="Times New Roman" w:cs="Times New Roman" w:eastAsia="Times New Roman" w:hAnsi="Times New Roman"/>
          <w:b/>
          <w:bCs/>
          <w:sz w:val="24"/>
          <w:szCs w:val="24"/>
        </w:rPr>
        <w:t xml:space="preserve">4.2 VALIDATION EXAMPLE</w:t>
      </w:r>
    </w:p>
    <w:p>
      <w:pPr>
        <w:keepNext/>
        <w:keepLines/>
        <w:shd w:fill="F2F2F2" w:val="clear"/>
        <w:spacing w:after="0" w:line="240" w:lineRule="auto"/>
        <w:ind w:left="120"/>
        <w:jc w:val="left"/>
      </w:pPr>
      <w:r>
        <w:rPr>
          <w:rFonts w:ascii="Courier New" w:cs="Courier New" w:eastAsia="Courier New" w:hAnsi="Courier New"/>
          <w:sz w:val="19"/>
          <w:szCs w:val="19"/>
        </w:rPr>
        <w:t xml:space="preserve">TextFormField(</w:t>
      </w:r>
    </w:p>
    <w:p>
      <w:pPr>
        <w:keepNext/>
        <w:keepLines/>
        <w:shd w:fill="F2F2F2" w:val="clear"/>
        <w:spacing w:after="0" w:line="240" w:lineRule="auto"/>
        <w:ind w:left="120"/>
        <w:jc w:val="left"/>
      </w:pPr>
      <w:r>
        <w:rPr>
          <w:rFonts w:ascii="Courier New" w:cs="Courier New" w:eastAsia="Courier New" w:hAnsi="Courier New"/>
          <w:sz w:val="19"/>
          <w:szCs w:val="19"/>
        </w:rPr>
        <w:t xml:space="preserve">  controller: _emailController,</w:t>
      </w:r>
    </w:p>
    <w:p>
      <w:pPr>
        <w:keepNext/>
        <w:keepLines/>
        <w:shd w:fill="F2F2F2" w:val="clear"/>
        <w:spacing w:after="0" w:line="240" w:lineRule="auto"/>
        <w:ind w:left="120"/>
        <w:jc w:val="left"/>
      </w:pPr>
      <w:r>
        <w:rPr>
          <w:rFonts w:ascii="Courier New" w:cs="Courier New" w:eastAsia="Courier New" w:hAnsi="Courier New"/>
          <w:sz w:val="19"/>
          <w:szCs w:val="19"/>
        </w:rPr>
        <w:t xml:space="preserve">  keyboardType: TextInputType.emailAddress,</w:t>
      </w:r>
    </w:p>
    <w:p>
      <w:pPr>
        <w:keepNext/>
        <w:keepLines/>
        <w:shd w:fill="F2F2F2" w:val="clear"/>
        <w:spacing w:after="0" w:line="240" w:lineRule="auto"/>
        <w:ind w:left="120"/>
        <w:jc w:val="left"/>
      </w:pPr>
      <w:r>
        <w:rPr>
          <w:rFonts w:ascii="Courier New" w:cs="Courier New" w:eastAsia="Courier New" w:hAnsi="Courier New"/>
          <w:sz w:val="19"/>
          <w:szCs w:val="19"/>
        </w:rPr>
        <w:t xml:space="preserve">  validator: (value) {</w:t>
      </w:r>
    </w:p>
    <w:p>
      <w:pPr>
        <w:keepNext/>
        <w:keepLines/>
        <w:shd w:fill="F2F2F2" w:val="clear"/>
        <w:spacing w:after="0" w:line="240" w:lineRule="auto"/>
        <w:ind w:left="120"/>
        <w:jc w:val="left"/>
      </w:pPr>
      <w:r>
        <w:rPr>
          <w:rFonts w:ascii="Courier New" w:cs="Courier New" w:eastAsia="Courier New" w:hAnsi="Courier New"/>
          <w:sz w:val="19"/>
          <w:szCs w:val="19"/>
        </w:rPr>
        <w:t xml:space="preserve">    if (value == null || value.trim().isEmpty) {</w:t>
      </w:r>
    </w:p>
    <w:p>
      <w:pPr>
        <w:keepNext/>
        <w:keepLines/>
        <w:shd w:fill="F2F2F2" w:val="clear"/>
        <w:spacing w:after="0" w:line="240" w:lineRule="auto"/>
        <w:ind w:left="120"/>
        <w:jc w:val="left"/>
      </w:pPr>
      <w:r>
        <w:rPr>
          <w:rFonts w:ascii="Courier New" w:cs="Courier New" w:eastAsia="Courier New" w:hAnsi="Courier New"/>
          <w:sz w:val="19"/>
          <w:szCs w:val="19"/>
        </w:rPr>
        <w:t xml:space="preserve">      return 'Please enter your email address';</w:t>
      </w:r>
    </w:p>
    <w:p>
      <w:pPr>
        <w:keepNext/>
        <w:keepLines/>
        <w:shd w:fill="F2F2F2" w:val="clear"/>
        <w:spacing w:after="0" w:line="240" w:lineRule="auto"/>
        <w:ind w:left="120"/>
        <w:jc w:val="left"/>
      </w:pPr>
      <w:r>
        <w:rPr>
          <w:rFonts w:ascii="Courier New" w:cs="Courier New" w:eastAsia="Courier New" w:hAnsi="Courier New"/>
          <w:sz w:val="19"/>
          <w:szCs w:val="19"/>
        </w:rPr>
        <w:t xml:space="preserve">    }</w:t>
      </w:r>
    </w:p>
    <w:p>
      <w:pPr>
        <w:keepNext/>
        <w:keepLines/>
        <w:shd w:fill="F2F2F2" w:val="clear"/>
        <w:spacing w:after="0" w:line="240" w:lineRule="auto"/>
        <w:ind w:left="120"/>
        <w:jc w:val="left"/>
      </w:pPr>
      <w:r>
        <w:rPr>
          <w:rFonts w:ascii="Courier New" w:cs="Courier New" w:eastAsia="Courier New" w:hAnsi="Courier New"/>
          <w:sz w:val="19"/>
          <w:szCs w:val="19"/>
        </w:rPr>
        <w:t xml:space="preserve">    if (!RegExp(r'^[^@\s]+@[^@\s]+\.[^@\s]+$')</w:t>
      </w:r>
    </w:p>
    <w:p>
      <w:pPr>
        <w:keepNext/>
        <w:keepLines/>
        <w:shd w:fill="F2F2F2" w:val="clear"/>
        <w:spacing w:after="0" w:line="240" w:lineRule="auto"/>
        <w:ind w:left="120"/>
        <w:jc w:val="left"/>
      </w:pPr>
      <w:r>
        <w:rPr>
          <w:rFonts w:ascii="Courier New" w:cs="Courier New" w:eastAsia="Courier New" w:hAnsi="Courier New"/>
          <w:sz w:val="19"/>
          <w:szCs w:val="19"/>
        </w:rPr>
        <w:t xml:space="preserve">        .hasMatch(value.trim())) {</w:t>
      </w:r>
    </w:p>
    <w:p>
      <w:pPr>
        <w:keepNext/>
        <w:keepLines/>
        <w:shd w:fill="F2F2F2" w:val="clear"/>
        <w:spacing w:after="0" w:line="240" w:lineRule="auto"/>
        <w:ind w:left="120"/>
        <w:jc w:val="left"/>
      </w:pPr>
      <w:r>
        <w:rPr>
          <w:rFonts w:ascii="Courier New" w:cs="Courier New" w:eastAsia="Courier New" w:hAnsi="Courier New"/>
          <w:sz w:val="19"/>
          <w:szCs w:val="19"/>
        </w:rPr>
        <w:t xml:space="preserve">      return 'Please enter a valid email address';</w:t>
      </w:r>
    </w:p>
    <w:p>
      <w:pPr>
        <w:keepNext/>
        <w:keepLines/>
        <w:shd w:fill="F2F2F2" w:val="clear"/>
        <w:spacing w:after="0" w:line="240" w:lineRule="auto"/>
        <w:ind w:left="120"/>
        <w:jc w:val="left"/>
      </w:pPr>
      <w:r>
        <w:rPr>
          <w:rFonts w:ascii="Courier New" w:cs="Courier New" w:eastAsia="Courier New" w:hAnsi="Courier New"/>
          <w:sz w:val="19"/>
          <w:szCs w:val="19"/>
        </w:rPr>
        <w:t xml:space="preserve">    }</w:t>
      </w:r>
    </w:p>
    <w:p>
      <w:pPr>
        <w:keepNext/>
        <w:keepLines/>
        <w:shd w:fill="F2F2F2" w:val="clear"/>
        <w:spacing w:after="0" w:line="240" w:lineRule="auto"/>
        <w:ind w:left="120"/>
        <w:jc w:val="left"/>
      </w:pPr>
      <w:r>
        <w:rPr>
          <w:rFonts w:ascii="Courier New" w:cs="Courier New" w:eastAsia="Courier New" w:hAnsi="Courier New"/>
          <w:sz w:val="19"/>
          <w:szCs w:val="19"/>
        </w:rPr>
        <w:t xml:space="preserve">    return null;</w:t>
      </w:r>
    </w:p>
    <w:p>
      <w:pPr>
        <w:keepNext/>
        <w:keepLines/>
        <w:shd w:fill="F2F2F2" w:val="clear"/>
        <w:spacing w:after="0" w:line="240" w:lineRule="auto"/>
        <w:ind w:left="120"/>
        <w:jc w:val="left"/>
      </w:pPr>
      <w:r>
        <w:rPr>
          <w:rFonts w:ascii="Courier New" w:cs="Courier New" w:eastAsia="Courier New" w:hAnsi="Courier New"/>
          <w:sz w:val="19"/>
          <w:szCs w:val="19"/>
        </w:rPr>
        <w:t xml:space="preserve">  },</w:t>
      </w:r>
    </w:p>
    <w:p>
      <w:pPr>
        <w:keepNext/>
        <w:keepLines/>
        <w:shd w:fill="F2F2F2" w:val="clear"/>
        <w:spacing w:after="0" w:line="240" w:lineRule="auto"/>
        <w:ind w:left="120"/>
        <w:jc w:val="left"/>
      </w:pPr>
      <w:r>
        <w:rPr>
          <w:rFonts w:ascii="Courier New" w:cs="Courier New" w:eastAsia="Courier New" w:hAnsi="Courier New"/>
          <w:sz w:val="19"/>
          <w:szCs w:val="19"/>
        </w:rPr>
        <w:t xml:space="preserve">)</w:t>
      </w:r>
    </w:p>
    <w:p>
      <w:pPr>
        <w:keepNext w:val="false"/>
        <w:keepLines/>
        <w:shd w:fill="F2F2F2" w:val="clear"/>
        <w:spacing w:after="0" w:line="240" w:lineRule="auto"/>
        <w:ind w:left="120"/>
        <w:jc w:val="left"/>
      </w:pPr>
      <w:r>
        <w:rPr>
          <w:rFonts w:ascii="Courier New" w:cs="Courier New" w:eastAsia="Courier New" w:hAnsi="Courier New"/>
          <w:sz w:val="19"/>
          <w:szCs w:val="19"/>
        </w:rPr>
        <w:t xml:space="preserve">// lib/screens/login_screen.dart</w:t>
      </w:r>
    </w:p>
    <w:p>
      <w:r>
        <w:rPr>
          <w:rFonts w:ascii="Times New Roman" w:cs="Times New Roman" w:eastAsia="Times New Roman" w:hAnsi="Times New Roman"/>
          <w:sz w:val="24"/>
          <w:szCs w:val="24"/>
        </w:rPr>
        <w:t xml:space="preserve"/>
      </w:r>
    </w:p>
    <w:p>
      <w:pPr>
        <w:spacing w:after="120" w:line="360" w:lineRule="auto"/>
        <w:jc w:val="both"/>
      </w:pPr>
      <w:r>
        <w:rPr>
          <w:rFonts w:ascii="Times New Roman" w:cs="Times New Roman" w:eastAsia="Times New Roman" w:hAnsi="Times New Roman"/>
          <w:sz w:val="24"/>
          <w:szCs w:val="24"/>
        </w:rPr>
        <w:t xml:space="preserve">When validation succeeds, the prototype shows a confirmation (for example a demo dialog) and states that no data is sent to a backend. The form design follows the theme: outlined fields with icons, clear labels and consistent spacing. A reusable AppButton widget is used for the submit buttons of the Contact and Corporate enquiry forms.</w:t>
      </w:r>
    </w:p>
    <w:p>
      <w:pPr>
        <w:spacing w:after="120" w:line="360" w:lineRule="auto"/>
        <w:jc w:val="both"/>
      </w:pPr>
      <w:r>
        <w:rPr>
          <w:rFonts w:ascii="Times New Roman" w:cs="Times New Roman" w:eastAsia="Times New Roman" w:hAnsi="Times New Roman"/>
          <w:sz w:val="24"/>
          <w:szCs w:val="24"/>
          <w:highlight w:val="yellow"/>
          <w:highlightCs w:val="yellow"/>
        </w:rPr>
        <w:t xml:space="preserve">[Insert screenshots: Register form with validation errors; Contact form; Checkout form]</w:t>
      </w:r>
    </w:p>
    <w:p>
      <w:pPr>
        <w:spacing w:after="200" w:before="60" w:line="360" w:lineRule="auto"/>
        <w:jc w:val="center"/>
      </w:pPr>
      <w:r>
        <w:rPr>
          <w:rFonts w:ascii="Times New Roman" w:cs="Times New Roman" w:eastAsia="Times New Roman" w:hAnsi="Times New Roman"/>
          <w:i/>
          <w:iCs/>
          <w:sz w:val="22"/>
          <w:szCs w:val="22"/>
        </w:rPr>
        <w:t xml:space="preserve">Figure 3: Forms with validation messages</w:t>
      </w:r>
    </w:p>
    <w:p>
      <w:pPr>
        <w:pStyle w:val="Heading1"/>
        <w:keepNext/>
        <w:jc w:val="left"/>
      </w:pPr>
      <w:r>
        <w:rPr>
          <w:rFonts w:ascii="Times New Roman" w:cs="Times New Roman" w:eastAsia="Times New Roman" w:hAnsi="Times New Roman"/>
          <w:b/>
          <w:bCs/>
          <w:sz w:val="24"/>
          <w:szCs w:val="24"/>
        </w:rPr>
        <w:t xml:space="preserve">5. INFORMATION ARCHITECTURE AND USER JOURNEYS</w:t>
      </w:r>
    </w:p>
    <w:p>
      <w:pPr>
        <w:pStyle w:val="Heading2"/>
        <w:keepNext/>
        <w:jc w:val="left"/>
      </w:pPr>
      <w:r>
        <w:rPr>
          <w:rFonts w:ascii="Times New Roman" w:cs="Times New Roman" w:eastAsia="Times New Roman" w:hAnsi="Times New Roman"/>
          <w:b/>
          <w:bCs/>
          <w:sz w:val="24"/>
          <w:szCs w:val="24"/>
        </w:rPr>
        <w:t xml:space="preserve">5.1 SITEMAP AND NAVIGATION STRUCTURE</w:t>
      </w:r>
    </w:p>
    <w:p>
      <w:pPr>
        <w:spacing w:after="120" w:line="360" w:lineRule="auto"/>
        <w:jc w:val="both"/>
      </w:pPr>
      <w:r>
        <w:rPr>
          <w:rFonts w:ascii="Times New Roman" w:cs="Times New Roman" w:eastAsia="Times New Roman" w:hAnsi="Times New Roman"/>
          <w:sz w:val="24"/>
          <w:szCs w:val="24"/>
        </w:rPr>
        <w:t xml:space="preserve">The proposed top-level navigation is Home, About, Services, Upskilling, Store, Insights, Contact, Login / Register and Cart. In the prototype, Upskilling is presented as Learn / Develop in the navigation and opens the Courses screen. Figure 4 (next page) shows the sitemap. Solid boxes are implemented in the prototype; dashed boxes (Employer Dashboard and Admin Portal) are planned for the final project.</w:t>
      </w:r>
    </w:p>
    <w:p>
      <w:pPr>
        <w:sectPr>
          <w:footerReference w:type="default" r:id="rId7"/>
          <w:pgSz w:w="11906" w:h="16838" w:orient="portrait"/>
          <w:pgMar w:top="1701" w:right="1417" w:bottom="1417" w:left="2154" w:header="709" w:footer="567" w:gutter="0"/>
          <w:pgNumType/>
          <w:docGrid w:linePitch="360"/>
        </w:sectPr>
      </w:pPr>
    </w:p>
    <w:p>
      <w:pPr>
        <w:pStyle w:val="Heading2"/>
        <w:keepNext/>
        <w:jc w:val="left"/>
      </w:pPr>
      <w:r>
        <w:rPr>
          <w:rFonts w:ascii="Times New Roman" w:cs="Times New Roman" w:eastAsia="Times New Roman" w:hAnsi="Times New Roman"/>
          <w:b/>
          <w:bCs/>
          <w:sz w:val="24"/>
          <w:szCs w:val="24"/>
        </w:rPr>
        <w:t xml:space="preserve">5.1 SITEMAP (CONTINUED)</w:t>
      </w:r>
    </w:p>
    <w:p>
      <w:pPr>
        <w:keepNext/>
        <w:spacing w:after="60" w:before="120" w:line="240" w:lineRule="auto"/>
        <w:jc w:val="center"/>
      </w:pPr>
      <w:r>
        <w:drawing>
          <wp:inline distT="0" distB="0" distL="0" distR="0">
            <wp:extent cx="7562850" cy="4762500"/>
            <wp:effectExtent t="0" r="0" b="0" l="0"/>
            <wp:docPr id="1" name="sitemap" descr="sitemap" title="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562850" cy="476250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4: MT Alchemy sitemap and navigation structure</w:t>
      </w:r>
    </w:p>
    <w:p>
      <w:pPr>
        <w:sectPr>
          <w:footerReference w:type="default" r:id="rId8"/>
          <w:pgSz w:w="16838" w:h="11906" w:orient="landscape"/>
          <w:pgMar w:top="1701" w:right="1417" w:bottom="1417" w:left="2154" w:header="709" w:footer="567" w:gutter="0"/>
          <w:pgNumType/>
          <w:docGrid w:linePitch="360"/>
        </w:sectPr>
      </w:pPr>
    </w:p>
    <w:p>
      <w:pPr>
        <w:pStyle w:val="Heading2"/>
        <w:keepNext/>
        <w:jc w:val="left"/>
      </w:pPr>
      <w:r>
        <w:rPr>
          <w:rFonts w:ascii="Times New Roman" w:cs="Times New Roman" w:eastAsia="Times New Roman" w:hAnsi="Times New Roman"/>
          <w:b/>
          <w:bCs/>
          <w:sz w:val="24"/>
          <w:szCs w:val="24"/>
        </w:rPr>
        <w:t xml:space="preserve">5.2 USER JOURNEYS</w:t>
      </w:r>
    </w:p>
    <w:p>
      <w:pPr>
        <w:spacing w:after="120" w:line="360" w:lineRule="auto"/>
        <w:jc w:val="both"/>
      </w:pPr>
      <w:r>
        <w:rPr>
          <w:rFonts w:ascii="Times New Roman" w:cs="Times New Roman" w:eastAsia="Times New Roman" w:hAnsi="Times New Roman"/>
          <w:sz w:val="24"/>
          <w:szCs w:val="24"/>
        </w:rPr>
        <w:t xml:space="preserve">Three key journeys are documented and reflected in the prototype. Journeys A and B are fully clickable in the prototype. Journey C (Employer) is documented here; the corporate enquiry form is implemented and the employer dashboard steps are planned for the final project.</w:t>
      </w:r>
    </w:p>
    <w:p>
      <w:pPr>
        <w:pStyle w:val="Heading2"/>
        <w:keepNext/>
        <w:jc w:val="left"/>
      </w:pPr>
      <w:r>
        <w:rPr>
          <w:rFonts w:ascii="Times New Roman" w:cs="Times New Roman" w:eastAsia="Times New Roman" w:hAnsi="Times New Roman"/>
          <w:b/>
          <w:bCs/>
          <w:sz w:val="24"/>
          <w:szCs w:val="24"/>
        </w:rPr>
        <w:t xml:space="preserve">JOURNEY A: INDIVIDUAL LEARNING</w:t>
      </w:r>
    </w:p>
    <w:p>
      <w:pPr>
        <w:spacing w:after="120" w:line="360" w:lineRule="auto"/>
        <w:jc w:val="both"/>
      </w:pPr>
      <w:r>
        <w:rPr>
          <w:rFonts w:ascii="Times New Roman" w:cs="Times New Roman" w:eastAsia="Times New Roman" w:hAnsi="Times New Roman"/>
          <w:sz w:val="24"/>
          <w:szCs w:val="24"/>
        </w:rPr>
        <w:t xml:space="preserve">Visitor, Register, Login, Browse Courses, Course Detail, Enrol, Course Player, Assessment, Certificate.</w:t>
      </w:r>
    </w:p>
    <w:p>
      <w:pPr>
        <w:keepNext/>
        <w:spacing w:after="60" w:before="120" w:line="240" w:lineRule="auto"/>
        <w:jc w:val="center"/>
      </w:pPr>
      <w:r>
        <w:drawing>
          <wp:inline distT="0" distB="0" distL="0" distR="0">
            <wp:extent cx="4762500" cy="2390775"/>
            <wp:effectExtent t="0" r="0" b="0" l="0"/>
            <wp:docPr id="1" name="journey_a" descr="journey_a" title="journey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907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5: Journey A, Individual Learning</w:t>
      </w:r>
    </w:p>
    <w:p>
      <w:pPr>
        <w:pStyle w:val="Heading2"/>
        <w:keepNext/>
        <w:jc w:val="left"/>
      </w:pPr>
      <w:r>
        <w:rPr>
          <w:rFonts w:ascii="Times New Roman" w:cs="Times New Roman" w:eastAsia="Times New Roman" w:hAnsi="Times New Roman"/>
          <w:b/>
          <w:bCs/>
          <w:sz w:val="24"/>
          <w:szCs w:val="24"/>
        </w:rPr>
        <w:t xml:space="preserve">JOURNEY B: DIGITAL PRODUCT</w:t>
      </w:r>
    </w:p>
    <w:p>
      <w:pPr>
        <w:spacing w:after="120" w:line="360" w:lineRule="auto"/>
        <w:jc w:val="both"/>
      </w:pPr>
      <w:r>
        <w:rPr>
          <w:rFonts w:ascii="Times New Roman" w:cs="Times New Roman" w:eastAsia="Times New Roman" w:hAnsi="Times New Roman"/>
          <w:sz w:val="24"/>
          <w:szCs w:val="24"/>
        </w:rPr>
        <w:t xml:space="preserve">Visitor, Store, Search / Filter, Product Detail, Add to Cart, Cart, Checkout, Order Confirmation. Payment is simulated in the prototype.</w:t>
      </w:r>
    </w:p>
    <w:p>
      <w:pPr>
        <w:keepNext/>
        <w:spacing w:after="60" w:before="120" w:line="240" w:lineRule="auto"/>
        <w:jc w:val="center"/>
      </w:pPr>
      <w:r>
        <w:drawing>
          <wp:inline distT="0" distB="0" distL="0" distR="0">
            <wp:extent cx="4762500" cy="2390775"/>
            <wp:effectExtent t="0" r="0" b="0" l="0"/>
            <wp:docPr id="1" name="journey_b" descr="journey_b" title="journey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907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6: Journey B, Digital / Physical Product Purchase</w:t>
      </w:r>
    </w:p>
    <w:p>
      <w:pPr>
        <w:pStyle w:val="Heading2"/>
        <w:keepNext/>
        <w:jc w:val="left"/>
      </w:pPr>
      <w:r>
        <w:rPr>
          <w:rFonts w:ascii="Times New Roman" w:cs="Times New Roman" w:eastAsia="Times New Roman" w:hAnsi="Times New Roman"/>
          <w:b/>
          <w:bCs/>
          <w:sz w:val="24"/>
          <w:szCs w:val="24"/>
        </w:rPr>
        <w:t xml:space="preserve">JOURNEY C: EMPLOYER</w:t>
      </w:r>
    </w:p>
    <w:p>
      <w:pPr>
        <w:spacing w:after="120" w:line="360" w:lineRule="auto"/>
        <w:jc w:val="both"/>
      </w:pPr>
      <w:r>
        <w:rPr>
          <w:rFonts w:ascii="Times New Roman" w:cs="Times New Roman" w:eastAsia="Times New Roman" w:hAnsi="Times New Roman"/>
          <w:sz w:val="24"/>
          <w:szCs w:val="24"/>
        </w:rPr>
        <w:t xml:space="preserve">Employer, Corporate Learning enquiry, Register Organisation, Add Employees, Assign Course, View Progress. Dashed boxes are planned for the final project.</w:t>
      </w:r>
    </w:p>
    <w:p>
      <w:pPr>
        <w:keepNext/>
        <w:spacing w:after="60" w:before="120" w:line="240" w:lineRule="auto"/>
        <w:jc w:val="center"/>
      </w:pPr>
      <w:r>
        <w:drawing>
          <wp:inline distT="0" distB="0" distL="0" distR="0">
            <wp:extent cx="4762500" cy="1438275"/>
            <wp:effectExtent t="0" r="0" b="0" l="0"/>
            <wp:docPr id="1" name="journey_c" descr="journey_c" title="journey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438275"/>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7: Journey C, Employer</w:t>
      </w:r>
    </w:p>
    <w:p>
      <w:pPr>
        <w:pStyle w:val="Heading1"/>
        <w:keepNext/>
        <w:jc w:val="left"/>
      </w:pPr>
      <w:r>
        <w:rPr>
          <w:rFonts w:ascii="Times New Roman" w:cs="Times New Roman" w:eastAsia="Times New Roman" w:hAnsi="Times New Roman"/>
          <w:b/>
          <w:bCs/>
          <w:sz w:val="24"/>
          <w:szCs w:val="24"/>
        </w:rPr>
        <w:t xml:space="preserve">6. PROTOTYPE QUALITY AND DOCUMENTATION</w:t>
      </w:r>
    </w:p>
    <w:p>
      <w:pPr>
        <w:pStyle w:val="Heading2"/>
        <w:keepNext/>
        <w:jc w:val="left"/>
      </w:pPr>
      <w:r>
        <w:rPr>
          <w:rFonts w:ascii="Times New Roman" w:cs="Times New Roman" w:eastAsia="Times New Roman" w:hAnsi="Times New Roman"/>
          <w:b/>
          <w:bCs/>
          <w:sz w:val="24"/>
          <w:szCs w:val="24"/>
        </w:rPr>
        <w:t xml:space="preserve">6.1 CODE ORGANISATION</w:t>
      </w:r>
    </w:p>
    <w:p>
      <w:pPr>
        <w:spacing w:after="120" w:line="360" w:lineRule="auto"/>
        <w:jc w:val="both"/>
      </w:pPr>
      <w:r>
        <w:rPr>
          <w:rFonts w:ascii="Times New Roman" w:cs="Times New Roman" w:eastAsia="Times New Roman" w:hAnsi="Times New Roman"/>
          <w:sz w:val="24"/>
          <w:szCs w:val="24"/>
        </w:rPr>
        <w:t xml:space="preserve">The project follows a simple, readable structure: lib/main.dart (entry point), lib/theme/app_theme.dart (design system), lib/screens (one file per screen) and lib/widgets (reusable widgets). Reusable widgets reduce duplicated code and keep the styling consistent: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AppButton: </w:t>
      </w:r>
      <w:r>
        <w:rPr>
          <w:rFonts w:ascii="Times New Roman" w:cs="Times New Roman" w:eastAsia="Times New Roman" w:hAnsi="Times New Roman"/>
          <w:sz w:val="24"/>
          <w:szCs w:val="24"/>
        </w:rPr>
        <w:t xml:space="preserve">primary action button used by the Contact and Corporate enquiry forms.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CourseCard: </w:t>
      </w:r>
      <w:r>
        <w:rPr>
          <w:rFonts w:ascii="Times New Roman" w:cs="Times New Roman" w:eastAsia="Times New Roman" w:hAnsi="Times New Roman"/>
          <w:sz w:val="24"/>
          <w:szCs w:val="24"/>
        </w:rPr>
        <w:t xml:space="preserve">course tile with image, category badge, title, description and module count (Courses screen).</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ProductCard: </w:t>
      </w:r>
      <w:r>
        <w:rPr>
          <w:rFonts w:ascii="Times New Roman" w:cs="Times New Roman" w:eastAsia="Times New Roman" w:hAnsi="Times New Roman"/>
          <w:sz w:val="24"/>
          <w:szCs w:val="24"/>
        </w:rPr>
        <w:t xml:space="preserve">product tile with icon, category, name, description and price (Store screen).</w:t>
      </w:r>
    </w:p>
    <w:p>
      <w:pPr>
        <w:pStyle w:val="Heading2"/>
        <w:keepNext/>
        <w:jc w:val="left"/>
      </w:pPr>
      <w:r>
        <w:rPr>
          <w:rFonts w:ascii="Times New Roman" w:cs="Times New Roman" w:eastAsia="Times New Roman" w:hAnsi="Times New Roman"/>
          <w:b/>
          <w:bCs/>
          <w:sz w:val="24"/>
          <w:szCs w:val="24"/>
        </w:rPr>
        <w:t xml:space="preserve">6.2 HOW TO RUN</w:t>
      </w:r>
    </w:p>
    <w:p>
      <w:pPr>
        <w:keepNext/>
        <w:keepLines/>
        <w:shd w:fill="F2F2F2" w:val="clear"/>
        <w:spacing w:after="0" w:line="240" w:lineRule="auto"/>
        <w:ind w:left="120"/>
        <w:jc w:val="left"/>
      </w:pPr>
      <w:r>
        <w:rPr>
          <w:rFonts w:ascii="Courier New" w:cs="Courier New" w:eastAsia="Courier New" w:hAnsi="Courier New"/>
          <w:sz w:val="19"/>
          <w:szCs w:val="19"/>
        </w:rPr>
        <w:t xml:space="preserve">flutter pub get</w:t>
      </w:r>
    </w:p>
    <w:p>
      <w:pPr>
        <w:keepNext w:val="false"/>
        <w:keepLines/>
        <w:shd w:fill="F2F2F2" w:val="clear"/>
        <w:spacing w:after="0" w:line="240" w:lineRule="auto"/>
        <w:ind w:left="120"/>
        <w:jc w:val="left"/>
      </w:pPr>
      <w:r>
        <w:rPr>
          <w:rFonts w:ascii="Courier New" w:cs="Courier New" w:eastAsia="Courier New" w:hAnsi="Courier New"/>
          <w:sz w:val="19"/>
          <w:szCs w:val="19"/>
        </w:rPr>
        <w:t xml:space="preserve">flutter run -d chrome</w:t>
      </w:r>
    </w:p>
    <w:p>
      <w:r>
        <w:rPr>
          <w:rFonts w:ascii="Times New Roman" w:cs="Times New Roman" w:eastAsia="Times New Roman" w:hAnsi="Times New Roman"/>
          <w:sz w:val="24"/>
          <w:szCs w:val="24"/>
        </w:rPr>
        <w:t xml:space="preserve"/>
      </w:r>
    </w:p>
    <w:p>
      <w:pPr>
        <w:pStyle w:val="Heading2"/>
        <w:keepNext/>
        <w:jc w:val="left"/>
      </w:pPr>
      <w:r>
        <w:rPr>
          <w:rFonts w:ascii="Times New Roman" w:cs="Times New Roman" w:eastAsia="Times New Roman" w:hAnsi="Times New Roman"/>
          <w:b/>
          <w:bCs/>
          <w:sz w:val="24"/>
          <w:szCs w:val="24"/>
        </w:rPr>
        <w:t xml:space="preserve">6.3 PROTOTYPE EVIDENCE</w:t>
      </w:r>
    </w:p>
    <w:p>
      <w:pPr>
        <w:spacing w:after="120" w:line="360" w:lineRule="auto"/>
        <w:jc w:val="both"/>
      </w:pPr>
      <w:r>
        <w:rPr>
          <w:rFonts w:ascii="Times New Roman" w:cs="Times New Roman" w:eastAsia="Times New Roman" w:hAnsi="Times New Roman"/>
          <w:sz w:val="24"/>
          <w:szCs w:val="24"/>
        </w:rPr>
        <w:t xml:space="preserve">Screenshots of the running prototype are provided in Appendix A. The Scaffold, Container and Form usage is explained in Sections 2, 3 and 4.</w:t>
      </w:r>
    </w:p>
    <w:p>
      <w:pPr>
        <w:sectPr>
          <w:footerReference w:type="default" r:id="rId9"/>
          <w:pgSz w:w="11906" w:h="16838" w:orient="portrait"/>
          <w:pgMar w:top="1701" w:right="1417" w:bottom="1417" w:left="2154" w:header="709" w:footer="567" w:gutter="0"/>
          <w:pgNumType/>
          <w:docGrid w:linePitch="360"/>
        </w:sectPr>
      </w:pPr>
    </w:p>
    <w:p>
      <w:pPr>
        <w:pStyle w:val="Heading2"/>
        <w:keepNext/>
        <w:jc w:val="left"/>
      </w:pPr>
      <w:r>
        <w:rPr>
          <w:rFonts w:ascii="Times New Roman" w:cs="Times New Roman" w:eastAsia="Times New Roman" w:hAnsi="Times New Roman"/>
          <w:b/>
          <w:bCs/>
          <w:sz w:val="24"/>
          <w:szCs w:val="24"/>
        </w:rPr>
        <w:t xml:space="preserve">6.4 DATABASE ER DIAGRAM DRAFT</w:t>
      </w:r>
    </w:p>
    <w:p>
      <w:pPr>
        <w:spacing w:after="120" w:line="360" w:lineRule="auto"/>
        <w:jc w:val="both"/>
      </w:pPr>
      <w:r>
        <w:rPr>
          <w:rFonts w:ascii="Times New Roman" w:cs="Times New Roman" w:eastAsia="Times New Roman" w:hAnsi="Times New Roman"/>
          <w:sz w:val="24"/>
          <w:szCs w:val="24"/>
        </w:rPr>
        <w:t xml:space="preserve">An initial entity-relationship design was prepared for the final project. It covers 24 entities in three domains: Users and Organisations, Learning (LMS), and Store and Commerce. Figure 8 gives the overview; Figures 9 to 11 show each domain with primary keys (PK) and foreign keys (FK). No backend is implemented at this checkpoint.</w:t>
      </w:r>
    </w:p>
    <w:p>
      <w:pPr>
        <w:keepNext/>
        <w:spacing w:after="60" w:before="120" w:line="240" w:lineRule="auto"/>
        <w:jc w:val="center"/>
      </w:pPr>
      <w:r>
        <w:drawing>
          <wp:inline distT="0" distB="0" distL="0" distR="0">
            <wp:extent cx="7000875" cy="4953000"/>
            <wp:effectExtent t="0" r="0" b="0" l="0"/>
            <wp:docPr id="1" name="er_overview" descr="er_overview" title="er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000875" cy="495300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8: ER diagram overview (24 entities in three domains)</w:t>
      </w:r>
    </w:p>
    <w:p>
      <w:r>
        <w:br w:type="page"/>
      </w:r>
    </w:p>
    <w:p>
      <w:pPr>
        <w:keepNext/>
        <w:spacing w:after="60" w:before="120" w:line="240" w:lineRule="auto"/>
        <w:jc w:val="center"/>
      </w:pPr>
      <w:r>
        <w:drawing>
          <wp:inline distT="0" distB="0" distL="0" distR="0">
            <wp:extent cx="7924800" cy="4953000"/>
            <wp:effectExtent t="0" r="0" b="0" l="0"/>
            <wp:docPr id="1" name="er_users" descr="er_users" title="er_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924800" cy="495300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9: ER diagram, Users and Organisations</w:t>
      </w:r>
    </w:p>
    <w:p>
      <w:r>
        <w:br w:type="page"/>
      </w:r>
    </w:p>
    <w:p>
      <w:pPr>
        <w:keepNext/>
        <w:spacing w:after="60" w:before="120" w:line="240" w:lineRule="auto"/>
        <w:jc w:val="center"/>
      </w:pPr>
      <w:r>
        <w:drawing>
          <wp:inline distT="0" distB="0" distL="0" distR="0">
            <wp:extent cx="8220075" cy="4953000"/>
            <wp:effectExtent t="0" r="0" b="0" l="0"/>
            <wp:docPr id="1" name="er_lms" descr="er_lms" title="er_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220075" cy="495300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10: ER diagram, Learning (LMS)</w:t>
      </w:r>
    </w:p>
    <w:p>
      <w:r>
        <w:br w:type="page"/>
      </w:r>
    </w:p>
    <w:p>
      <w:pPr>
        <w:keepNext/>
        <w:spacing w:after="60" w:before="120" w:line="240" w:lineRule="auto"/>
        <w:jc w:val="center"/>
      </w:pPr>
      <w:r>
        <w:drawing>
          <wp:inline distT="0" distB="0" distL="0" distR="0">
            <wp:extent cx="6705600" cy="4953000"/>
            <wp:effectExtent t="0" r="0" b="0" l="0"/>
            <wp:docPr id="1" name="er_commerce" descr="er_commerce" title="er_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705600" cy="4953000"/>
                    </a:xfrm>
                    <a:prstGeom prst="rect">
                      <a:avLst/>
                    </a:prstGeom>
                  </pic:spPr>
                </pic:pic>
              </a:graphicData>
            </a:graphic>
          </wp:inline>
        </w:drawing>
      </w:r>
    </w:p>
    <w:p>
      <w:pPr>
        <w:spacing w:after="200" w:before="60" w:line="360" w:lineRule="auto"/>
        <w:jc w:val="center"/>
      </w:pPr>
      <w:r>
        <w:rPr>
          <w:rFonts w:ascii="Times New Roman" w:cs="Times New Roman" w:eastAsia="Times New Roman" w:hAnsi="Times New Roman"/>
          <w:i/>
          <w:iCs/>
          <w:sz w:val="22"/>
          <w:szCs w:val="22"/>
        </w:rPr>
        <w:t xml:space="preserve">Figure 11: ER diagram, Store and Commerce</w:t>
      </w:r>
    </w:p>
    <w:p>
      <w:pPr>
        <w:sectPr>
          <w:footerReference w:type="default" r:id="rId10"/>
          <w:pgSz w:w="16838" w:h="11906" w:orient="landscape"/>
          <w:pgMar w:top="1701" w:right="1417" w:bottom="1417" w:left="2154" w:header="709" w:footer="567" w:gutter="0"/>
          <w:pgNumType/>
          <w:docGrid w:linePitch="360"/>
        </w:sectPr>
      </w:pPr>
    </w:p>
    <w:p>
      <w:pPr>
        <w:pStyle w:val="Heading1"/>
        <w:keepNext/>
        <w:jc w:val="left"/>
      </w:pPr>
      <w:r>
        <w:rPr>
          <w:rFonts w:ascii="Times New Roman" w:cs="Times New Roman" w:eastAsia="Times New Roman" w:hAnsi="Times New Roman"/>
          <w:b/>
          <w:bCs/>
          <w:sz w:val="24"/>
          <w:szCs w:val="24"/>
        </w:rPr>
        <w:t xml:space="preserve">7. CONCLUSION</w:t>
      </w:r>
    </w:p>
    <w:p>
      <w:pPr>
        <w:spacing w:after="120" w:line="360" w:lineRule="auto"/>
        <w:jc w:val="both"/>
      </w:pPr>
      <w:r>
        <w:rPr>
          <w:rFonts w:ascii="Times New Roman" w:cs="Times New Roman" w:eastAsia="Times New Roman" w:hAnsi="Times New Roman"/>
          <w:sz w:val="24"/>
          <w:szCs w:val="24"/>
        </w:rPr>
        <w:t xml:space="preserve">The prototype demonstrates the proposed MT Alchemy platform structure with a consistent Deep Blue, Soft Yellow and Purple visual identity. It uses Scaffold for the screen structure, Container for layout and decoration, and Form with validation for user input, and it connects representative screens from the public website, the LMS, the store and the corporate area. The sitemap, journeys and ER diagram provide the foundation for the final project, which will add Firebase, real authentication, payments, and the employer and admin portals.</w:t>
      </w:r>
    </w:p>
    <w:p>
      <w:r>
        <w:br w:type="page"/>
      </w:r>
    </w:p>
    <w:p>
      <w:pPr>
        <w:pStyle w:val="Heading1"/>
        <w:keepNext/>
        <w:jc w:val="left"/>
      </w:pPr>
      <w:r>
        <w:rPr>
          <w:rFonts w:ascii="Times New Roman" w:cs="Times New Roman" w:eastAsia="Times New Roman" w:hAnsi="Times New Roman"/>
          <w:b/>
          <w:bCs/>
          <w:sz w:val="24"/>
          <w:szCs w:val="24"/>
        </w:rPr>
        <w:t xml:space="preserve">REFERENCES</w:t>
      </w:r>
    </w:p>
    <w:p>
      <w:pPr>
        <w:pStyle w:val="Heading2"/>
        <w:keepNext/>
        <w:jc w:val="left"/>
      </w:pPr>
      <w:r>
        <w:rPr>
          <w:rFonts w:ascii="Times New Roman" w:cs="Times New Roman" w:eastAsia="Times New Roman" w:hAnsi="Times New Roman"/>
          <w:b/>
          <w:bCs/>
          <w:sz w:val="24"/>
          <w:szCs w:val="24"/>
        </w:rPr>
        <w:t xml:space="preserve">WEBSITE REFERENCES</w:t>
      </w:r>
    </w:p>
    <w:p>
      <w:pPr>
        <w:spacing w:after="120" w:line="360" w:lineRule="auto"/>
        <w:jc w:val="both"/>
      </w:pPr>
      <w:r>
        <w:rPr>
          <w:rFonts w:ascii="Times New Roman" w:cs="Times New Roman" w:eastAsia="Times New Roman" w:hAnsi="Times New Roman"/>
          <w:sz w:val="24"/>
          <w:szCs w:val="24"/>
        </w:rPr>
        <w:t xml:space="preserve">Flutter. (n.d.). Flutter documentation. https://docs.flutter.dev</w:t>
      </w:r>
    </w:p>
    <w:p>
      <w:pPr>
        <w:spacing w:after="120" w:line="360" w:lineRule="auto"/>
        <w:jc w:val="both"/>
      </w:pPr>
      <w:r>
        <w:rPr>
          <w:rFonts w:ascii="Times New Roman" w:cs="Times New Roman" w:eastAsia="Times New Roman" w:hAnsi="Times New Roman"/>
          <w:sz w:val="24"/>
          <w:szCs w:val="24"/>
        </w:rPr>
        <w:t xml:space="preserve">Flutter. (n.d.). Scaffold class. Flutter API documentation. https://api.flutter.dev/flutter/material/Scaffold-class.html</w:t>
      </w:r>
    </w:p>
    <w:p>
      <w:pPr>
        <w:spacing w:after="120" w:line="360" w:lineRule="auto"/>
        <w:jc w:val="both"/>
      </w:pPr>
      <w:r>
        <w:rPr>
          <w:rFonts w:ascii="Times New Roman" w:cs="Times New Roman" w:eastAsia="Times New Roman" w:hAnsi="Times New Roman"/>
          <w:sz w:val="24"/>
          <w:szCs w:val="24"/>
        </w:rPr>
        <w:t xml:space="preserve">Flutter. (n.d.). Container class. Flutter API documentation. https://api.flutter.dev/flutter/widgets/Container-class.html</w:t>
      </w:r>
    </w:p>
    <w:p>
      <w:pPr>
        <w:spacing w:after="120" w:line="360" w:lineRule="auto"/>
        <w:jc w:val="both"/>
      </w:pPr>
      <w:r>
        <w:rPr>
          <w:rFonts w:ascii="Times New Roman" w:cs="Times New Roman" w:eastAsia="Times New Roman" w:hAnsi="Times New Roman"/>
          <w:sz w:val="24"/>
          <w:szCs w:val="24"/>
        </w:rPr>
        <w:t xml:space="preserve">Flutter. (n.d.). Form class. Flutter API documentation. https://api.flutter.dev/flutter/widgets/Form-class.html</w:t>
      </w:r>
    </w:p>
    <w:p>
      <w:pPr>
        <w:spacing w:after="120" w:line="360" w:lineRule="auto"/>
        <w:jc w:val="both"/>
      </w:pPr>
      <w:r>
        <w:rPr>
          <w:rFonts w:ascii="Times New Roman" w:cs="Times New Roman" w:eastAsia="Times New Roman" w:hAnsi="Times New Roman"/>
          <w:sz w:val="24"/>
          <w:szCs w:val="24"/>
        </w:rPr>
        <w:t xml:space="preserve">Dart. (n.d.). Dart documentation. https://dart.dev/guides</w:t>
      </w:r>
    </w:p>
    <w:p>
      <w:pPr>
        <w:spacing w:after="120" w:line="360" w:lineRule="auto"/>
        <w:jc w:val="both"/>
      </w:pPr>
      <w:r>
        <w:rPr>
          <w:rFonts w:ascii="Times New Roman" w:cs="Times New Roman" w:eastAsia="Times New Roman" w:hAnsi="Times New Roman"/>
          <w:sz w:val="24"/>
          <w:szCs w:val="24"/>
          <w:highlight w:val="yellow"/>
          <w:highlightCs w:val="yellow"/>
        </w:rPr>
        <w:t xml:space="preserve">[Add any other websites you actually used, e.g. MT Alchemy materials, and check the access dates required by your referencing style.]</w:t>
      </w:r>
    </w:p>
    <w:p>
      <w:pPr>
        <w:pStyle w:val="Heading2"/>
        <w:keepNext/>
        <w:jc w:val="left"/>
      </w:pPr>
      <w:r>
        <w:rPr>
          <w:rFonts w:ascii="Times New Roman" w:cs="Times New Roman" w:eastAsia="Times New Roman" w:hAnsi="Times New Roman"/>
          <w:b/>
          <w:bCs/>
          <w:sz w:val="24"/>
          <w:szCs w:val="24"/>
        </w:rPr>
        <w:t xml:space="preserve">BOOK REFERENCES</w:t>
      </w:r>
    </w:p>
    <w:p>
      <w:pPr>
        <w:spacing w:after="120" w:line="360" w:lineRule="auto"/>
        <w:jc w:val="both"/>
      </w:pPr>
      <w:r>
        <w:rPr>
          <w:rFonts w:ascii="Times New Roman" w:cs="Times New Roman" w:eastAsia="Times New Roman" w:hAnsi="Times New Roman"/>
          <w:sz w:val="24"/>
          <w:szCs w:val="24"/>
          <w:highlight w:val="yellow"/>
          <w:highlightCs w:val="yellow"/>
        </w:rPr>
        <w:t xml:space="preserve">[Add the books you actually used. If you used none, state “No book references were used”. Do not list books you did not read.]</w:t>
      </w:r>
    </w:p>
    <w:p>
      <w:r>
        <w:br w:type="page"/>
      </w:r>
    </w:p>
    <w:p>
      <w:pPr>
        <w:pStyle w:val="Heading1"/>
        <w:keepNext/>
        <w:jc w:val="left"/>
      </w:pPr>
      <w:r>
        <w:rPr>
          <w:rFonts w:ascii="Times New Roman" w:cs="Times New Roman" w:eastAsia="Times New Roman" w:hAnsi="Times New Roman"/>
          <w:b/>
          <w:bCs/>
          <w:sz w:val="24"/>
          <w:szCs w:val="24"/>
        </w:rPr>
        <w:t xml:space="preserve">APPENDIX A: SCREENSHOTS OF THE RUNNING PROTOTYPE</w:t>
      </w:r>
    </w:p>
    <w:p>
      <w:pPr>
        <w:spacing w:after="120" w:line="360" w:lineRule="auto"/>
        <w:jc w:val="both"/>
      </w:pPr>
      <w:r>
        <w:rPr>
          <w:rFonts w:ascii="Times New Roman" w:cs="Times New Roman" w:eastAsia="Times New Roman" w:hAnsi="Times New Roman"/>
          <w:sz w:val="24"/>
          <w:szCs w:val="24"/>
          <w:highlight w:val="yellow"/>
          <w:highlightCs w:val="yellow"/>
        </w:rPr>
        <w:t xml:space="preserve">[Insert screenshots of the running app here. Suggested list: Home (desktop and mobile), About, Services, Courses, Course Detail, Course Player, Assessment, Certificate, Store, Product Detail, Cart, Checkout, Login, Register (with errors), Contact, Corporate enquiry, Insights.]</w:t>
      </w:r>
    </w:p>
    <w:p>
      <w:r>
        <w:br w:type="page"/>
      </w:r>
    </w:p>
    <w:p>
      <w:pPr>
        <w:pStyle w:val="Heading1"/>
        <w:keepNext/>
        <w:jc w:val="left"/>
      </w:pPr>
      <w:r>
        <w:rPr>
          <w:rFonts w:ascii="Times New Roman" w:cs="Times New Roman" w:eastAsia="Times New Roman" w:hAnsi="Times New Roman"/>
          <w:b/>
          <w:bCs/>
          <w:sz w:val="24"/>
          <w:szCs w:val="24"/>
        </w:rPr>
        <w:t xml:space="preserve">APPENDIX B: TURNITIN REPORT</w:t>
      </w:r>
    </w:p>
    <w:p>
      <w:pPr>
        <w:spacing w:after="120" w:line="360" w:lineRule="auto"/>
        <w:jc w:val="both"/>
      </w:pPr>
      <w:r>
        <w:rPr>
          <w:rFonts w:ascii="Times New Roman" w:cs="Times New Roman" w:eastAsia="Times New Roman" w:hAnsi="Times New Roman"/>
          <w:sz w:val="24"/>
          <w:szCs w:val="24"/>
          <w:highlight w:val="yellow"/>
          <w:highlightCs w:val="yellow"/>
        </w:rPr>
        <w:t xml:space="preserve">[Insert the Turnitin similarity report here. Requirement: total similarity under 20% and each individual source under 3%. Run the check on the final report before submission.]</w:t>
      </w:r>
    </w:p>
    <w:sectPr>
      <w:footerReference w:type="default" r:id="rId11"/>
      <w:pgSz w:w="11906" w:h="16838" w:orient="portrait"/>
      <w:pgMar w:top="1701" w:right="1417" w:bottom="1417" w:left="2154"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lineRule="auto"/>
      <w:jc w:val="left"/>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180" w:line="360" w:lineRule="auto"/>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164a77c33c50f61786b99f1f3fb29ccc1188f741.png"/><Relationship Id="rId13" Type="http://schemas.openxmlformats.org/officeDocument/2006/relationships/image" Target="media/6be72fdc91bca9547366e31ecb7c766dad6b299d.png"/><Relationship Id="rId14" Type="http://schemas.openxmlformats.org/officeDocument/2006/relationships/image" Target="media/54bc583d98c494d5ce22be1942648568ab33bd4a.png"/><Relationship Id="rId15" Type="http://schemas.openxmlformats.org/officeDocument/2006/relationships/image" Target="media/5fc5bdc4f5f2e977c8794bd9302787c9c16938ab.png"/><Relationship Id="rId16" Type="http://schemas.openxmlformats.org/officeDocument/2006/relationships/image" Target="media/79deda4014f388a82677e35adfa4e7191251fd98.png"/><Relationship Id="rId17" Type="http://schemas.openxmlformats.org/officeDocument/2006/relationships/image" Target="media/92c8de9359505e28b7be2f04acd4266f568e946f.png"/><Relationship Id="rId18" Type="http://schemas.openxmlformats.org/officeDocument/2006/relationships/image" Target="media/3da88488bd9dca5d9e34cfdfefca744efd22137f.png"/><Relationship Id="rId19" Type="http://schemas.openxmlformats.org/officeDocument/2006/relationships/image" Target="media/1e6c0d21c99019cc770261982ba2f2cee3b923b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NET4207 Assignment - MT Alchemy Flutter UI Prototype</dc:title>
  <dc:creator>Group</dc:creator>
  <cp:lastModifiedBy>Un-named</cp:lastModifiedBy>
  <cp:revision>1</cp:revision>
  <dcterms:created xsi:type="dcterms:W3CDTF">2026-10-09T07:22:53.744Z</dcterms:created>
  <dcterms:modified xsi:type="dcterms:W3CDTF">2026-10-09T07:22:53.745Z</dcterms:modified>
</cp:coreProperties>
</file>

<file path=docProps/custom.xml><?xml version="1.0" encoding="utf-8"?>
<Properties xmlns="http://schemas.openxmlformats.org/officeDocument/2006/custom-properties" xmlns:vt="http://schemas.openxmlformats.org/officeDocument/2006/docPropsVTypes"/>
</file>