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17B4C" w14:textId="74F8179A" w:rsidR="00104383" w:rsidRPr="002C76C5" w:rsidRDefault="002C76C5" w:rsidP="002C76C5">
      <w:pPr>
        <w:ind w:left="-426" w:right="-472"/>
        <w:jc w:val="center"/>
        <w:rPr>
          <w:rFonts w:ascii="Helvetica" w:hAnsi="Helvetica" w:cs="Helvetica"/>
          <w:b/>
          <w:bCs/>
          <w:color w:val="000000"/>
          <w:sz w:val="36"/>
          <w:szCs w:val="36"/>
          <w:shd w:val="clear" w:color="auto" w:fill="FFFFFF"/>
        </w:rPr>
      </w:pPr>
      <w:bookmarkStart w:id="0" w:name="_GoBack"/>
      <w:r w:rsidRPr="002C76C5">
        <w:rPr>
          <w:rFonts w:ascii="Helvetica" w:hAnsi="Helvetica" w:cs="Helvetica"/>
          <w:b/>
          <w:bCs/>
          <w:color w:val="000000"/>
          <w:sz w:val="36"/>
          <w:szCs w:val="36"/>
          <w:shd w:val="clear" w:color="auto" w:fill="FFFFFF"/>
        </w:rPr>
        <w:t>Data</w:t>
      </w:r>
      <w:r w:rsidRPr="002C76C5">
        <w:rPr>
          <w:rFonts w:ascii="Helvetica" w:hAnsi="Helvetica" w:cs="Helvetica"/>
          <w:b/>
          <w:bCs/>
          <w:color w:val="000000"/>
          <w:sz w:val="36"/>
          <w:szCs w:val="36"/>
          <w:shd w:val="clear" w:color="auto" w:fill="FFFFFF"/>
        </w:rPr>
        <w:t>set</w:t>
      </w:r>
      <w:r w:rsidRPr="002C76C5">
        <w:rPr>
          <w:rFonts w:ascii="Helvetica" w:hAnsi="Helvetica" w:cs="Helvetica"/>
          <w:b/>
          <w:bCs/>
          <w:color w:val="000000"/>
          <w:sz w:val="36"/>
          <w:szCs w:val="36"/>
          <w:shd w:val="clear" w:color="auto" w:fill="FFFFFF"/>
        </w:rPr>
        <w:t xml:space="preserve"> for Course Learning Outcome Generator </w:t>
      </w:r>
      <w:bookmarkEnd w:id="0"/>
      <w:r w:rsidRPr="002C76C5">
        <w:rPr>
          <w:rFonts w:ascii="Helvetica" w:hAnsi="Helvetica" w:cs="Helvetica"/>
          <w:b/>
          <w:bCs/>
          <w:color w:val="000000"/>
          <w:sz w:val="36"/>
          <w:szCs w:val="36"/>
          <w:shd w:val="clear" w:color="auto" w:fill="FFFFFF"/>
        </w:rPr>
        <w:t>Project</w:t>
      </w:r>
    </w:p>
    <w:p w14:paraId="03D433C2" w14:textId="77777777" w:rsidR="002C76C5" w:rsidRDefault="002C76C5"/>
    <w:p w14:paraId="3144AF35" w14:textId="30E05A59" w:rsidR="002C76C5" w:rsidRPr="002C76C5" w:rsidRDefault="002C76C5" w:rsidP="002C76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</w:pPr>
      <w:r w:rsidRPr="002C76C5"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  <w:t>T</w:t>
      </w:r>
      <w:r w:rsidRPr="002C76C5"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  <w:t xml:space="preserve">he dataset necessary for </w:t>
      </w:r>
      <w:r w:rsidRPr="002C76C5"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  <w:t xml:space="preserve">Course </w:t>
      </w:r>
      <w:r w:rsidRPr="002C76C5"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  <w:t>Learning Outcome Generator project (Proj</w:t>
      </w:r>
      <w:r w:rsidRPr="002C76C5"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  <w:t>e</w:t>
      </w:r>
      <w:r w:rsidRPr="002C76C5"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  <w:t xml:space="preserve">ct 2) </w:t>
      </w:r>
      <w:r w:rsidRPr="002C76C5"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  <w:t xml:space="preserve">is uploaded </w:t>
      </w:r>
      <w:r w:rsidRPr="002C76C5"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  <w:t>to CDN owned by Office of PVCE, UNSW Sydney. The following are the links to download the files:</w:t>
      </w:r>
    </w:p>
    <w:p w14:paraId="330260A4" w14:textId="77777777" w:rsidR="002C76C5" w:rsidRPr="002C76C5" w:rsidRDefault="002C76C5" w:rsidP="002C76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</w:pPr>
      <w:hyperlink r:id="rId4" w:history="1">
        <w:r w:rsidRPr="002C76C5">
          <w:rPr>
            <w:rFonts w:ascii="Helvetica" w:eastAsia="Times New Roman" w:hAnsi="Helvetica" w:cs="Helvetica"/>
            <w:color w:val="3B863F"/>
            <w:sz w:val="24"/>
            <w:szCs w:val="24"/>
            <w:u w:val="single"/>
            <w:lang w:eastAsia="en-AU"/>
          </w:rPr>
          <w:t>https://cdn.teaching.unsw.edu.au/aims2-uat/acad_graduate_capabilities.json</w:t>
        </w:r>
      </w:hyperlink>
      <w:r w:rsidRPr="002C76C5"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  <w:br/>
      </w:r>
      <w:hyperlink r:id="rId5" w:history="1">
        <w:r w:rsidRPr="002C76C5">
          <w:rPr>
            <w:rFonts w:ascii="Helvetica" w:eastAsia="Times New Roman" w:hAnsi="Helvetica" w:cs="Helvetica"/>
            <w:color w:val="3B863F"/>
            <w:sz w:val="24"/>
            <w:szCs w:val="24"/>
            <w:u w:val="single"/>
            <w:lang w:eastAsia="en-AU"/>
          </w:rPr>
          <w:t>https://cdn.teaching.unsw.edu.au/aims2-uat/acad_objects.json</w:t>
        </w:r>
      </w:hyperlink>
      <w:r w:rsidRPr="002C76C5"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  <w:br/>
      </w:r>
      <w:hyperlink r:id="rId6" w:history="1">
        <w:r w:rsidRPr="002C76C5">
          <w:rPr>
            <w:rFonts w:ascii="Helvetica" w:eastAsia="Times New Roman" w:hAnsi="Helvetica" w:cs="Helvetica"/>
            <w:color w:val="3B863F"/>
            <w:sz w:val="24"/>
            <w:szCs w:val="24"/>
            <w:u w:val="single"/>
            <w:lang w:eastAsia="en-AU"/>
          </w:rPr>
          <w:t>https://cdn.teaching.unsw.edu.au/aims2-uat/as_map_lo.json</w:t>
        </w:r>
      </w:hyperlink>
      <w:r w:rsidRPr="002C76C5"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  <w:br/>
      </w:r>
      <w:hyperlink r:id="rId7" w:history="1">
        <w:r w:rsidRPr="002C76C5">
          <w:rPr>
            <w:rFonts w:ascii="Helvetica" w:eastAsia="Times New Roman" w:hAnsi="Helvetica" w:cs="Helvetica"/>
            <w:color w:val="3B863F"/>
            <w:sz w:val="24"/>
            <w:szCs w:val="24"/>
            <w:u w:val="single"/>
            <w:lang w:eastAsia="en-AU"/>
          </w:rPr>
          <w:t>https://cdn.teaching.unsw.edu.au/aims2-uat/assessments.json</w:t>
        </w:r>
      </w:hyperlink>
      <w:r w:rsidRPr="002C76C5"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  <w:br/>
      </w:r>
      <w:hyperlink r:id="rId8" w:history="1">
        <w:r w:rsidRPr="002C76C5">
          <w:rPr>
            <w:rFonts w:ascii="Helvetica" w:eastAsia="Times New Roman" w:hAnsi="Helvetica" w:cs="Helvetica"/>
            <w:color w:val="3B863F"/>
            <w:sz w:val="24"/>
            <w:szCs w:val="24"/>
            <w:u w:val="single"/>
            <w:lang w:eastAsia="en-AU"/>
          </w:rPr>
          <w:t>https://cdn.teaching.unsw.edu.au/aims2-uat/learning_outcomes.json</w:t>
        </w:r>
      </w:hyperlink>
      <w:r w:rsidRPr="002C76C5"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  <w:br/>
      </w:r>
      <w:hyperlink r:id="rId9" w:history="1">
        <w:r w:rsidRPr="002C76C5">
          <w:rPr>
            <w:rFonts w:ascii="Helvetica" w:eastAsia="Times New Roman" w:hAnsi="Helvetica" w:cs="Helvetica"/>
            <w:color w:val="3B863F"/>
            <w:sz w:val="24"/>
            <w:szCs w:val="24"/>
            <w:u w:val="single"/>
            <w:lang w:eastAsia="en-AU"/>
          </w:rPr>
          <w:t>https://cdn.teaching.unsw.edu.au/aims2-uat/lo_map_gc.json</w:t>
        </w:r>
      </w:hyperlink>
    </w:p>
    <w:p w14:paraId="1064A791" w14:textId="77777777" w:rsidR="002C76C5" w:rsidRPr="002C76C5" w:rsidRDefault="002C76C5" w:rsidP="002C76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</w:pPr>
    </w:p>
    <w:p w14:paraId="7D424BFD" w14:textId="0734D1E3" w:rsidR="002C76C5" w:rsidRPr="002C76C5" w:rsidRDefault="002C76C5" w:rsidP="002C76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</w:pPr>
      <w:r w:rsidRPr="002C76C5"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  <w:t>Here's a brief explanation on each table:</w:t>
      </w:r>
    </w:p>
    <w:p w14:paraId="736A35FF" w14:textId="77777777" w:rsidR="002C76C5" w:rsidRPr="002C76C5" w:rsidRDefault="002C76C5" w:rsidP="002C76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</w:pPr>
      <w:r w:rsidRPr="002C76C5"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  <w:t>— </w:t>
      </w:r>
      <w:proofErr w:type="spellStart"/>
      <w:r w:rsidRPr="002C76C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AU"/>
        </w:rPr>
        <w:t>acad_</w:t>
      </w:r>
      <w:proofErr w:type="gramStart"/>
      <w:r w:rsidRPr="002C76C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AU"/>
        </w:rPr>
        <w:t>objects</w:t>
      </w:r>
      <w:proofErr w:type="spellEnd"/>
      <w:r w:rsidRPr="002C76C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AU"/>
        </w:rPr>
        <w:t> </w:t>
      </w:r>
      <w:r w:rsidRPr="002C76C5"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  <w:t>:</w:t>
      </w:r>
      <w:proofErr w:type="gramEnd"/>
      <w:r w:rsidRPr="002C76C5"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  <w:t xml:space="preserve"> each row represents one record (course, program, specialisation or double degree) in AIMS2. Make sure to check for where </w:t>
      </w:r>
      <w:proofErr w:type="spellStart"/>
      <w:r w:rsidRPr="002C76C5"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  <w:t>enddate</w:t>
      </w:r>
      <w:proofErr w:type="spellEnd"/>
      <w:r w:rsidRPr="002C76C5"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  <w:t xml:space="preserve"> is null.</w:t>
      </w:r>
    </w:p>
    <w:p w14:paraId="4CA6790A" w14:textId="77777777" w:rsidR="002C76C5" w:rsidRPr="002C76C5" w:rsidRDefault="002C76C5" w:rsidP="002C76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</w:pPr>
      <w:r w:rsidRPr="002C76C5"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  <w:t>— </w:t>
      </w:r>
      <w:proofErr w:type="spellStart"/>
      <w:r w:rsidRPr="002C76C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AU"/>
        </w:rPr>
        <w:t>learning_</w:t>
      </w:r>
      <w:proofErr w:type="gramStart"/>
      <w:r w:rsidRPr="002C76C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AU"/>
        </w:rPr>
        <w:t>outcomes</w:t>
      </w:r>
      <w:proofErr w:type="spellEnd"/>
      <w:r w:rsidRPr="002C76C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AU"/>
        </w:rPr>
        <w:t> </w:t>
      </w:r>
      <w:r w:rsidRPr="002C76C5"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  <w:t>:</w:t>
      </w:r>
      <w:proofErr w:type="gramEnd"/>
      <w:r w:rsidRPr="002C76C5"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  <w:t xml:space="preserve"> each row represents a learning outcome attached to a record above via the join field </w:t>
      </w:r>
      <w:proofErr w:type="spellStart"/>
      <w:r w:rsidRPr="002C76C5"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  <w:t>acad_object</w:t>
      </w:r>
      <w:proofErr w:type="spellEnd"/>
      <w:r w:rsidRPr="002C76C5"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  <w:t>.</w:t>
      </w:r>
    </w:p>
    <w:p w14:paraId="297E42C9" w14:textId="77777777" w:rsidR="002C76C5" w:rsidRPr="002C76C5" w:rsidRDefault="002C76C5" w:rsidP="002C76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</w:pPr>
      <w:r w:rsidRPr="002C76C5"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  <w:t>— </w:t>
      </w:r>
      <w:proofErr w:type="spellStart"/>
      <w:r w:rsidRPr="002C76C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AU"/>
        </w:rPr>
        <w:t>lo_map_</w:t>
      </w:r>
      <w:proofErr w:type="gramStart"/>
      <w:r w:rsidRPr="002C76C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AU"/>
        </w:rPr>
        <w:t>gc</w:t>
      </w:r>
      <w:proofErr w:type="spellEnd"/>
      <w:r w:rsidRPr="002C76C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AU"/>
        </w:rPr>
        <w:t> </w:t>
      </w:r>
      <w:r w:rsidRPr="002C76C5"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  <w:t>:</w:t>
      </w:r>
      <w:proofErr w:type="gramEnd"/>
      <w:r w:rsidRPr="002C76C5"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  <w:t xml:space="preserve"> a map of a learning outcome from above to a graduate capability (see below).</w:t>
      </w:r>
    </w:p>
    <w:p w14:paraId="6BD4DDCD" w14:textId="77777777" w:rsidR="002C76C5" w:rsidRPr="002C76C5" w:rsidRDefault="002C76C5" w:rsidP="002C76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</w:pPr>
      <w:r w:rsidRPr="002C76C5"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  <w:t>— </w:t>
      </w:r>
      <w:proofErr w:type="spellStart"/>
      <w:r w:rsidRPr="002C76C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AU"/>
        </w:rPr>
        <w:t>acad_graduate_</w:t>
      </w:r>
      <w:proofErr w:type="gramStart"/>
      <w:r w:rsidRPr="002C76C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AU"/>
        </w:rPr>
        <w:t>capabilities</w:t>
      </w:r>
      <w:proofErr w:type="spellEnd"/>
      <w:r w:rsidRPr="002C76C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AU"/>
        </w:rPr>
        <w:t> </w:t>
      </w:r>
      <w:r w:rsidRPr="002C76C5"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  <w:t>:</w:t>
      </w:r>
      <w:proofErr w:type="gramEnd"/>
      <w:r w:rsidRPr="002C76C5"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  <w:t xml:space="preserve"> each row represents a UNSW graduate capability. This list is fixed.</w:t>
      </w:r>
    </w:p>
    <w:p w14:paraId="604DF7EF" w14:textId="77777777" w:rsidR="002C76C5" w:rsidRPr="002C76C5" w:rsidRDefault="002C76C5" w:rsidP="002C76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</w:pPr>
      <w:r w:rsidRPr="002C76C5"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  <w:t>— </w:t>
      </w:r>
      <w:proofErr w:type="gramStart"/>
      <w:r w:rsidRPr="002C76C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AU"/>
        </w:rPr>
        <w:t>assessments </w:t>
      </w:r>
      <w:r w:rsidRPr="002C76C5"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  <w:t>:</w:t>
      </w:r>
      <w:proofErr w:type="gramEnd"/>
      <w:r w:rsidRPr="002C76C5"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  <w:t xml:space="preserve"> each row represents an assessment item that is associated with a course record.</w:t>
      </w:r>
    </w:p>
    <w:p w14:paraId="2A2D6C69" w14:textId="77777777" w:rsidR="002C76C5" w:rsidRPr="002C76C5" w:rsidRDefault="002C76C5" w:rsidP="002C76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</w:pPr>
      <w:r w:rsidRPr="002C76C5"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  <w:t>— </w:t>
      </w:r>
      <w:proofErr w:type="spellStart"/>
      <w:r w:rsidRPr="002C76C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AU"/>
        </w:rPr>
        <w:t>as_map_</w:t>
      </w:r>
      <w:proofErr w:type="gramStart"/>
      <w:r w:rsidRPr="002C76C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AU"/>
        </w:rPr>
        <w:t>lo</w:t>
      </w:r>
      <w:proofErr w:type="spellEnd"/>
      <w:r w:rsidRPr="002C76C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AU"/>
        </w:rPr>
        <w:t> </w:t>
      </w:r>
      <w:r w:rsidRPr="002C76C5"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  <w:t>:</w:t>
      </w:r>
      <w:proofErr w:type="gramEnd"/>
      <w:r w:rsidRPr="002C76C5">
        <w:rPr>
          <w:rFonts w:ascii="Helvetica" w:eastAsia="Times New Roman" w:hAnsi="Helvetica" w:cs="Helvetica"/>
          <w:color w:val="000000"/>
          <w:sz w:val="24"/>
          <w:szCs w:val="24"/>
          <w:lang w:eastAsia="en-AU"/>
        </w:rPr>
        <w:t xml:space="preserve"> a map of an assessment item to the learning outcomes defined for that course record.</w:t>
      </w:r>
    </w:p>
    <w:p w14:paraId="2BA4B0CB" w14:textId="77777777" w:rsidR="002C76C5" w:rsidRPr="002C76C5" w:rsidRDefault="002C76C5" w:rsidP="002C76C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C76C5"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1CACEE75">
          <v:rect id="_x0000_i1025" style="width:0;height:0" o:hralign="center" o:hrstd="t" o:hrnoshade="t" o:hr="t" fillcolor="black" stroked="f"/>
        </w:pict>
      </w:r>
    </w:p>
    <w:sectPr w:rsidR="002C76C5" w:rsidRPr="002C7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C5"/>
    <w:rsid w:val="00104383"/>
    <w:rsid w:val="002C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CF7CF"/>
  <w15:chartTrackingRefBased/>
  <w15:docId w15:val="{C4074FB2-BCAB-4FDF-966C-9F532BB0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7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2C76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7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teaching.unsw.edu.au/aims2-uat/learning_outcomes.js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dn.teaching.unsw.edu.au/aims2-uat/assessments.js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teaching.unsw.edu.au/aims2-uat/as_map_lo.js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dn.teaching.unsw.edu.au/aims2-uat/acad_objects.js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dn.teaching.unsw.edu.au/aims2-uat/acad_graduate_capabilities.json" TargetMode="External"/><Relationship Id="rId9" Type="http://schemas.openxmlformats.org/officeDocument/2006/relationships/hyperlink" Target="https://cdn.teaching.unsw.edu.au/aims2-uat/lo_map_gc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 Hamadi</dc:creator>
  <cp:keywords/>
  <dc:description/>
  <cp:lastModifiedBy>Rachid Hamadi</cp:lastModifiedBy>
  <cp:revision>1</cp:revision>
  <dcterms:created xsi:type="dcterms:W3CDTF">2020-02-23T14:20:00Z</dcterms:created>
  <dcterms:modified xsi:type="dcterms:W3CDTF">2020-02-23T14:28:00Z</dcterms:modified>
</cp:coreProperties>
</file>