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Zento Mobility</w:t>
      </w:r>
    </w:p>
    <w:p>
      <w:r>
        <w:rPr>
          <w:color w:val="555555"/>
        </w:rPr>
        <w:t>Connected-vehicle safety products | Bengaluru, Pune</w:t>
      </w:r>
    </w:p>
    <w:p>
      <w:r>
        <w:rPr>
          <w:b/>
        </w:rPr>
        <w:t xml:space="preserve">Response to: </w:t>
      </w:r>
      <w:r>
        <w:t>Velocity Fleet Services Ltd - VFS-RFP-2026-008: Supply of 5,000 dual-channel dashcams for the commercial fleet</w:t>
        <w:br/>
      </w:r>
      <w:r>
        <w:rPr>
          <w:b/>
        </w:rPr>
        <w:t xml:space="preserve">Submission date: </w:t>
      </w:r>
      <w:r>
        <w:t>2026-10-20</w:t>
      </w:r>
    </w:p>
    <w:p>
      <w:pPr>
        <w:pStyle w:val="Heading2"/>
      </w:pPr>
      <w:r>
        <w:t>1. Executive Summary</w:t>
      </w:r>
    </w:p>
    <w:p>
      <w:r>
        <w:t>Zento Mobility proposes the Zento Guard Duo, a dual-channel AI dashcam with a privacy-first design and a fleet safety portal, built and supported in India.</w:t>
      </w:r>
    </w:p>
    <w:p>
      <w:pPr>
        <w:pStyle w:val="Heading2"/>
      </w:pPr>
      <w:r>
        <w:t>2. Product Specifications</w:t>
      </w:r>
    </w:p>
    <w:p>
      <w:pPr>
        <w:pStyle w:val="ListBullet"/>
      </w:pPr>
      <w:r>
        <w:t>Front camera 2K HDR at 60 fps with Sony STARVIS sensor; cabin camera 1080p infrared.</w:t>
      </w:r>
    </w:p>
    <w:p>
      <w:pPr>
        <w:pStyle w:val="ListBullet"/>
      </w:pPr>
      <w:r>
        <w:t>Field of view 140 degrees front.</w:t>
      </w:r>
    </w:p>
    <w:p>
      <w:pPr>
        <w:pStyle w:val="ListBullet"/>
      </w:pPr>
      <w:r>
        <w:t>Storage up to 512 GB with encrypted eMMC backup of event clips.</w:t>
      </w:r>
    </w:p>
    <w:p>
      <w:pPr>
        <w:pStyle w:val="ListBullet"/>
      </w:pPr>
      <w:r>
        <w:t>4G LTE, GPS, ADAS alerts and driver distraction detection.</w:t>
      </w:r>
    </w:p>
    <w:p>
      <w:pPr>
        <w:pStyle w:val="Heading2"/>
      </w:pPr>
      <w:r>
        <w:t>3. Quality and Certifications</w:t>
      </w:r>
    </w:p>
    <w:p>
      <w:r>
        <w:t>AIS-140, BIS and CE certified; FCC not applicable for the Indian market. Operating range -20 to 65 degrees Celsius. Manufactured at our ISO 9001 certified plant in Pune.</w:t>
      </w:r>
    </w:p>
    <w:p>
      <w:pPr>
        <w:pStyle w:val="Heading2"/>
      </w:pPr>
      <w:r>
        <w:t>4. Manufacturing Capacity and Lead Time</w:t>
      </w:r>
    </w:p>
    <w:p>
      <w:r>
        <w:t>Monthly capacity is 15,000 units. All 5,000 units can be delivered within 6 weeks of purchase order.</w:t>
      </w:r>
    </w:p>
    <w:p>
      <w:pPr>
        <w:pStyle w:val="Heading2"/>
      </w:pPr>
      <w:r>
        <w:t>5. Pricing and Warranty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06D77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fill="006D77"/>
          </w:tcPr>
          <w:p>
            <w:r>
              <w:rPr>
                <w:b/>
                <w:color w:val="FFFFFF"/>
                <w:sz w:val="19"/>
              </w:rPr>
              <w:t>Amount (INR, excl. GST)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Zento Guard Duo unit price at 5,000 units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10,400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Fleet safety portal, per vehicle per year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600</w:t>
            </w:r>
          </w:p>
        </w:tc>
      </w:tr>
    </w:tbl>
    <w:p/>
    <w:p>
      <w:r>
        <w:t>Warranty is 2 years with on-site replacement in 20 cities.</w:t>
      </w:r>
    </w:p>
    <w:p>
      <w:pPr>
        <w:pStyle w:val="Heading2"/>
      </w:pPr>
      <w:r>
        <w:t>6. Data Privacy and Firmware Support</w:t>
      </w:r>
    </w:p>
    <w:p>
      <w:r>
        <w:t>End-to-end encryption from device to cloud, data hosted in India, role-based access and automatic face blurring for shared clips, aligned with the DPDP Act. Over-the-air firmware updates are guaranteed for 6 years.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>Fictional proposal created for a classroom exercise. Confidential.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6D77"/>
        <w:sz w:val="17"/>
      </w:rPr>
      <w:t>Zento Mobility  |  Response to VFS-RFP-2026-008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D7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D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Zento Mobility - Response to VFS-RFP-2026-008</dc:title>
  <dc:subject/>
  <dc:creator>Zento Mobility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