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E8B08" w14:textId="274B853E" w:rsidR="001912A6" w:rsidRPr="001912A6" w:rsidRDefault="001912A6" w:rsidP="001912A6">
      <w:r w:rsidRPr="001912A6">
        <w:rPr>
          <w:b/>
          <w:bCs/>
        </w:rPr>
        <w:t>Employee Attrition Prediction – Final Report</w:t>
      </w:r>
      <w:r w:rsidRPr="001912A6">
        <w:pict w14:anchorId="4FAD2BEB">
          <v:rect id="_x0000_i1074" style="width:0;height:1.5pt" o:hralign="center" o:hrstd="t" o:hr="t" fillcolor="#a0a0a0" stroked="f"/>
        </w:pict>
      </w:r>
    </w:p>
    <w:p w14:paraId="2AB894AA" w14:textId="052BB286" w:rsidR="001912A6" w:rsidRPr="001912A6" w:rsidRDefault="001912A6" w:rsidP="001912A6">
      <w:pPr>
        <w:rPr>
          <w:b/>
          <w:bCs/>
        </w:rPr>
      </w:pPr>
      <w:r w:rsidRPr="001912A6">
        <w:rPr>
          <w:b/>
          <w:bCs/>
        </w:rPr>
        <w:t>Problem Statement</w:t>
      </w:r>
    </w:p>
    <w:p w14:paraId="70F32757" w14:textId="17436D7F" w:rsidR="001912A6" w:rsidRDefault="001912A6" w:rsidP="001912A6">
      <w:r w:rsidRPr="001912A6">
        <w:t>The objective of this case study is to develop a predictive model to identify employees who are likely to leave the organization. This enables the HR team to take proactive actions and improve employee retention strategies, potentially saving costs and retaining critical talent.</w:t>
      </w:r>
      <w:r w:rsidRPr="001912A6">
        <w:pict w14:anchorId="417AC231">
          <v:rect id="_x0000_i1075" style="width:0;height:1.5pt" o:hralign="center" o:hrstd="t" o:hr="t" fillcolor="#a0a0a0" stroked="f"/>
        </w:pict>
      </w:r>
    </w:p>
    <w:p w14:paraId="03DB7677" w14:textId="3B3917F6" w:rsidR="001912A6" w:rsidRPr="001912A6" w:rsidRDefault="001912A6" w:rsidP="001912A6">
      <w:r w:rsidRPr="001912A6">
        <w:rPr>
          <w:b/>
          <w:bCs/>
        </w:rPr>
        <w:t>Methodology &amp; Approach</w:t>
      </w:r>
    </w:p>
    <w:p w14:paraId="155C5B8B" w14:textId="77777777" w:rsidR="001912A6" w:rsidRPr="001912A6" w:rsidRDefault="001912A6" w:rsidP="001912A6">
      <w:pPr>
        <w:numPr>
          <w:ilvl w:val="0"/>
          <w:numId w:val="1"/>
        </w:numPr>
      </w:pPr>
      <w:r w:rsidRPr="001912A6">
        <w:rPr>
          <w:b/>
          <w:bCs/>
        </w:rPr>
        <w:t>Data Understanding &amp; Preparation</w:t>
      </w:r>
    </w:p>
    <w:p w14:paraId="1330B2B3" w14:textId="44A49ACA" w:rsidR="001912A6" w:rsidRPr="001912A6" w:rsidRDefault="001912A6" w:rsidP="001912A6">
      <w:pPr>
        <w:numPr>
          <w:ilvl w:val="1"/>
          <w:numId w:val="1"/>
        </w:numPr>
      </w:pPr>
      <w:r w:rsidRPr="001912A6">
        <w:t>The dataset includes demographic, work-related, and satisfaction-based factors</w:t>
      </w:r>
      <w:r>
        <w:t xml:space="preserve"> </w:t>
      </w:r>
      <w:r w:rsidRPr="001912A6">
        <w:t>along with the target variable: Attrition (Stayed/Left).</w:t>
      </w:r>
    </w:p>
    <w:p w14:paraId="4E443047" w14:textId="36FA9D70" w:rsidR="001912A6" w:rsidRPr="001912A6" w:rsidRDefault="001912A6" w:rsidP="001912A6">
      <w:pPr>
        <w:numPr>
          <w:ilvl w:val="1"/>
          <w:numId w:val="1"/>
        </w:numPr>
      </w:pPr>
      <w:r w:rsidRPr="001912A6">
        <w:t xml:space="preserve">Checked column types, missing values, and </w:t>
      </w:r>
      <w:r>
        <w:t>correcting encoding issues.</w:t>
      </w:r>
    </w:p>
    <w:p w14:paraId="28FCF6ED" w14:textId="77777777" w:rsidR="001912A6" w:rsidRPr="001912A6" w:rsidRDefault="001912A6" w:rsidP="001912A6">
      <w:pPr>
        <w:numPr>
          <w:ilvl w:val="1"/>
          <w:numId w:val="1"/>
        </w:numPr>
      </w:pPr>
      <w:r w:rsidRPr="001912A6">
        <w:t>Handled missing data for numerical features (Distance from Home and Company Tenure) using median imputation.</w:t>
      </w:r>
    </w:p>
    <w:p w14:paraId="0B99A17E" w14:textId="77777777" w:rsidR="001912A6" w:rsidRPr="001912A6" w:rsidRDefault="001912A6" w:rsidP="001912A6">
      <w:pPr>
        <w:numPr>
          <w:ilvl w:val="1"/>
          <w:numId w:val="1"/>
        </w:numPr>
      </w:pPr>
      <w:r w:rsidRPr="001912A6">
        <w:t>Dropped identifier columns like Employee ID as they do not contribute to prediction.</w:t>
      </w:r>
    </w:p>
    <w:p w14:paraId="1FD50583" w14:textId="77777777" w:rsidR="001912A6" w:rsidRPr="001912A6" w:rsidRDefault="001912A6" w:rsidP="001912A6">
      <w:pPr>
        <w:numPr>
          <w:ilvl w:val="0"/>
          <w:numId w:val="1"/>
        </w:numPr>
      </w:pPr>
      <w:r w:rsidRPr="001912A6">
        <w:rPr>
          <w:b/>
          <w:bCs/>
        </w:rPr>
        <w:t>Train-Test Split</w:t>
      </w:r>
    </w:p>
    <w:p w14:paraId="4A4148E8" w14:textId="77777777" w:rsidR="001912A6" w:rsidRPr="001912A6" w:rsidRDefault="001912A6" w:rsidP="001912A6">
      <w:pPr>
        <w:numPr>
          <w:ilvl w:val="1"/>
          <w:numId w:val="1"/>
        </w:numPr>
      </w:pPr>
      <w:r w:rsidRPr="001912A6">
        <w:t xml:space="preserve">Split the data into </w:t>
      </w:r>
      <w:r w:rsidRPr="001912A6">
        <w:rPr>
          <w:b/>
          <w:bCs/>
        </w:rPr>
        <w:t>training (70%)</w:t>
      </w:r>
      <w:r w:rsidRPr="001912A6">
        <w:t xml:space="preserve"> and </w:t>
      </w:r>
      <w:r w:rsidRPr="001912A6">
        <w:rPr>
          <w:b/>
          <w:bCs/>
        </w:rPr>
        <w:t>validation (30%)</w:t>
      </w:r>
      <w:r w:rsidRPr="001912A6">
        <w:t xml:space="preserve"> sets with stratification to maintain the target distribution.</w:t>
      </w:r>
    </w:p>
    <w:p w14:paraId="4596CFB6" w14:textId="77777777" w:rsidR="001912A6" w:rsidRPr="001912A6" w:rsidRDefault="001912A6" w:rsidP="001912A6">
      <w:pPr>
        <w:numPr>
          <w:ilvl w:val="0"/>
          <w:numId w:val="1"/>
        </w:numPr>
      </w:pPr>
      <w:r w:rsidRPr="001912A6">
        <w:rPr>
          <w:b/>
          <w:bCs/>
        </w:rPr>
        <w:t>Feature Engineering</w:t>
      </w:r>
    </w:p>
    <w:p w14:paraId="11D6EDCC" w14:textId="77777777" w:rsidR="001912A6" w:rsidRDefault="001912A6" w:rsidP="001912A6">
      <w:pPr>
        <w:numPr>
          <w:ilvl w:val="1"/>
          <w:numId w:val="1"/>
        </w:numPr>
      </w:pPr>
      <w:r w:rsidRPr="001912A6">
        <w:t>Dummy variables were created for all relevant categorical fields.</w:t>
      </w:r>
    </w:p>
    <w:p w14:paraId="58D0F038" w14:textId="5AF7AC55" w:rsidR="001912A6" w:rsidRPr="001912A6" w:rsidRDefault="001912A6" w:rsidP="001912A6">
      <w:pPr>
        <w:numPr>
          <w:ilvl w:val="1"/>
          <w:numId w:val="1"/>
        </w:numPr>
      </w:pPr>
      <w:r w:rsidRPr="001912A6">
        <w:t>Numerical features were standardized using Standard</w:t>
      </w:r>
      <w:r w:rsidR="00CF658D">
        <w:t xml:space="preserve"> </w:t>
      </w:r>
      <w:r w:rsidRPr="001912A6">
        <w:t>Scaler.</w:t>
      </w:r>
    </w:p>
    <w:p w14:paraId="629C6C28" w14:textId="77777777" w:rsidR="001912A6" w:rsidRDefault="001912A6" w:rsidP="001912A6">
      <w:pPr>
        <w:numPr>
          <w:ilvl w:val="1"/>
          <w:numId w:val="1"/>
        </w:numPr>
      </w:pPr>
      <w:r w:rsidRPr="001912A6">
        <w:t xml:space="preserve">Feature selection was performed using </w:t>
      </w:r>
      <w:r w:rsidRPr="001912A6">
        <w:rPr>
          <w:b/>
          <w:bCs/>
        </w:rPr>
        <w:t>Recursive Feature Elimination (RFE)</w:t>
      </w:r>
      <w:r w:rsidRPr="001912A6">
        <w:t xml:space="preserve"> to choose the top 15 features.</w:t>
      </w:r>
    </w:p>
    <w:p w14:paraId="675C9777" w14:textId="3EBAF650" w:rsidR="001912A6" w:rsidRPr="001912A6" w:rsidRDefault="001912A6" w:rsidP="001912A6">
      <w:pPr>
        <w:numPr>
          <w:ilvl w:val="1"/>
          <w:numId w:val="1"/>
        </w:numPr>
      </w:pPr>
      <w:r w:rsidRPr="001912A6">
        <w:t>All selected features were verified for multicollinearity using VIF, and no issues were found.</w:t>
      </w:r>
    </w:p>
    <w:p w14:paraId="25EE363D" w14:textId="77777777" w:rsidR="001912A6" w:rsidRPr="001912A6" w:rsidRDefault="001912A6" w:rsidP="001912A6">
      <w:pPr>
        <w:numPr>
          <w:ilvl w:val="0"/>
          <w:numId w:val="1"/>
        </w:numPr>
      </w:pPr>
      <w:r w:rsidRPr="001912A6">
        <w:rPr>
          <w:b/>
          <w:bCs/>
        </w:rPr>
        <w:t>Model Building</w:t>
      </w:r>
    </w:p>
    <w:p w14:paraId="3EA397BB" w14:textId="77777777" w:rsidR="001912A6" w:rsidRPr="001912A6" w:rsidRDefault="001912A6" w:rsidP="001912A6">
      <w:pPr>
        <w:numPr>
          <w:ilvl w:val="1"/>
          <w:numId w:val="1"/>
        </w:numPr>
      </w:pPr>
      <w:r w:rsidRPr="001912A6">
        <w:t xml:space="preserve">Built a </w:t>
      </w:r>
      <w:r w:rsidRPr="001912A6">
        <w:rPr>
          <w:b/>
          <w:bCs/>
        </w:rPr>
        <w:t>logistic regression</w:t>
      </w:r>
      <w:r w:rsidRPr="001912A6">
        <w:t xml:space="preserve"> model using the selected features.</w:t>
      </w:r>
    </w:p>
    <w:p w14:paraId="374B4C6B" w14:textId="77777777" w:rsidR="001912A6" w:rsidRDefault="001912A6" w:rsidP="001912A6">
      <w:pPr>
        <w:numPr>
          <w:ilvl w:val="1"/>
          <w:numId w:val="1"/>
        </w:numPr>
      </w:pPr>
      <w:r w:rsidRPr="001912A6">
        <w:t xml:space="preserve">The model was trained and evaluated on the training set using the default classification threshold of </w:t>
      </w:r>
      <w:r w:rsidRPr="001912A6">
        <w:rPr>
          <w:b/>
          <w:bCs/>
        </w:rPr>
        <w:t>0.5</w:t>
      </w:r>
      <w:r w:rsidRPr="001912A6">
        <w:t>.</w:t>
      </w:r>
    </w:p>
    <w:p w14:paraId="39416C0B" w14:textId="65BA4DE6" w:rsidR="001912A6" w:rsidRPr="001912A6" w:rsidRDefault="001912A6" w:rsidP="001912A6">
      <w:pPr>
        <w:numPr>
          <w:ilvl w:val="1"/>
          <w:numId w:val="1"/>
        </w:numPr>
      </w:pPr>
      <w:r w:rsidRPr="001912A6">
        <w:t>While cutoff optimization (Step 7.3) was not performed in this iteration, the current model provides a strong starting point.</w:t>
      </w:r>
      <w:r w:rsidRPr="001912A6">
        <w:pict w14:anchorId="1D78BA41">
          <v:rect id="_x0000_i1096" style="width:0;height:1.5pt" o:hralign="center" o:hrstd="t" o:hr="t" fillcolor="#a0a0a0" stroked="f"/>
        </w:pict>
      </w:r>
    </w:p>
    <w:p w14:paraId="71A6B238" w14:textId="77777777" w:rsidR="001912A6" w:rsidRDefault="001912A6" w:rsidP="001912A6">
      <w:pPr>
        <w:rPr>
          <w:b/>
          <w:bCs/>
        </w:rPr>
      </w:pPr>
    </w:p>
    <w:p w14:paraId="39D16532" w14:textId="4405F50B" w:rsidR="001912A6" w:rsidRPr="001912A6" w:rsidRDefault="001912A6" w:rsidP="00E27497">
      <w:pPr>
        <w:ind w:left="1440" w:firstLine="720"/>
        <w:rPr>
          <w:b/>
          <w:bCs/>
          <w:i/>
          <w:iCs/>
        </w:rPr>
      </w:pPr>
      <w:r w:rsidRPr="001912A6">
        <w:rPr>
          <w:b/>
          <w:bCs/>
          <w:i/>
          <w:iCs/>
        </w:rPr>
        <w:t xml:space="preserve">Continued below .. </w:t>
      </w:r>
    </w:p>
    <w:p w14:paraId="4A8F0A2B" w14:textId="77777777" w:rsidR="001912A6" w:rsidRDefault="001912A6" w:rsidP="001912A6">
      <w:pPr>
        <w:rPr>
          <w:b/>
          <w:bCs/>
        </w:rPr>
      </w:pPr>
    </w:p>
    <w:p w14:paraId="1DDAB6AB" w14:textId="6C85FFD1" w:rsidR="001912A6" w:rsidRPr="001912A6" w:rsidRDefault="001912A6" w:rsidP="001912A6">
      <w:pPr>
        <w:rPr>
          <w:b/>
          <w:bCs/>
        </w:rPr>
      </w:pPr>
      <w:r w:rsidRPr="001912A6">
        <w:rPr>
          <w:b/>
          <w:bCs/>
        </w:rPr>
        <w:lastRenderedPageBreak/>
        <w:t xml:space="preserve"> Model Performance (Training Set – Cutoff = 0.5)</w:t>
      </w:r>
    </w:p>
    <w:tbl>
      <w:tblPr>
        <w:tblStyle w:val="TableGrid"/>
        <w:tblW w:w="0" w:type="auto"/>
        <w:tblLook w:val="04A0" w:firstRow="1" w:lastRow="0" w:firstColumn="1" w:lastColumn="0" w:noHBand="0" w:noVBand="1"/>
      </w:tblPr>
      <w:tblGrid>
        <w:gridCol w:w="1864"/>
        <w:gridCol w:w="882"/>
      </w:tblGrid>
      <w:tr w:rsidR="001912A6" w:rsidRPr="001912A6" w14:paraId="440278CA" w14:textId="77777777" w:rsidTr="001912A6">
        <w:tc>
          <w:tcPr>
            <w:tcW w:w="0" w:type="auto"/>
            <w:hideMark/>
          </w:tcPr>
          <w:p w14:paraId="6A9E7B56" w14:textId="77777777" w:rsidR="001912A6" w:rsidRPr="001912A6" w:rsidRDefault="001912A6" w:rsidP="001912A6">
            <w:pPr>
              <w:spacing w:after="160" w:line="259" w:lineRule="auto"/>
              <w:rPr>
                <w:b/>
                <w:bCs/>
              </w:rPr>
            </w:pPr>
            <w:r w:rsidRPr="001912A6">
              <w:rPr>
                <w:b/>
                <w:bCs/>
              </w:rPr>
              <w:t>Metric</w:t>
            </w:r>
          </w:p>
        </w:tc>
        <w:tc>
          <w:tcPr>
            <w:tcW w:w="0" w:type="auto"/>
            <w:hideMark/>
          </w:tcPr>
          <w:p w14:paraId="5CEE7B71" w14:textId="77777777" w:rsidR="001912A6" w:rsidRPr="001912A6" w:rsidRDefault="001912A6" w:rsidP="001912A6">
            <w:pPr>
              <w:spacing w:after="160" w:line="259" w:lineRule="auto"/>
              <w:rPr>
                <w:b/>
                <w:bCs/>
              </w:rPr>
            </w:pPr>
            <w:r w:rsidRPr="001912A6">
              <w:rPr>
                <w:b/>
                <w:bCs/>
              </w:rPr>
              <w:t>Value</w:t>
            </w:r>
          </w:p>
        </w:tc>
      </w:tr>
      <w:tr w:rsidR="001912A6" w:rsidRPr="001912A6" w14:paraId="4063757D" w14:textId="77777777" w:rsidTr="001912A6">
        <w:tc>
          <w:tcPr>
            <w:tcW w:w="0" w:type="auto"/>
            <w:hideMark/>
          </w:tcPr>
          <w:p w14:paraId="2DE0B5F3" w14:textId="77777777" w:rsidR="001912A6" w:rsidRPr="001912A6" w:rsidRDefault="001912A6" w:rsidP="001912A6">
            <w:pPr>
              <w:spacing w:after="160" w:line="259" w:lineRule="auto"/>
            </w:pPr>
            <w:r w:rsidRPr="001912A6">
              <w:rPr>
                <w:b/>
                <w:bCs/>
              </w:rPr>
              <w:t>Accuracy</w:t>
            </w:r>
          </w:p>
        </w:tc>
        <w:tc>
          <w:tcPr>
            <w:tcW w:w="0" w:type="auto"/>
            <w:hideMark/>
          </w:tcPr>
          <w:p w14:paraId="20B0F994" w14:textId="77777777" w:rsidR="001912A6" w:rsidRPr="001912A6" w:rsidRDefault="001912A6" w:rsidP="001912A6">
            <w:pPr>
              <w:spacing w:after="160" w:line="259" w:lineRule="auto"/>
            </w:pPr>
            <w:r w:rsidRPr="001912A6">
              <w:rPr>
                <w:b/>
                <w:bCs/>
              </w:rPr>
              <w:t>26.17%</w:t>
            </w:r>
          </w:p>
        </w:tc>
      </w:tr>
      <w:tr w:rsidR="001912A6" w:rsidRPr="001912A6" w14:paraId="0FE6FF5E" w14:textId="77777777" w:rsidTr="001912A6">
        <w:tc>
          <w:tcPr>
            <w:tcW w:w="0" w:type="auto"/>
            <w:hideMark/>
          </w:tcPr>
          <w:p w14:paraId="429F0444" w14:textId="77777777" w:rsidR="001912A6" w:rsidRPr="001912A6" w:rsidRDefault="001912A6" w:rsidP="001912A6">
            <w:pPr>
              <w:spacing w:after="160" w:line="259" w:lineRule="auto"/>
            </w:pPr>
            <w:r w:rsidRPr="001912A6">
              <w:rPr>
                <w:b/>
                <w:bCs/>
              </w:rPr>
              <w:t>Sensitivity</w:t>
            </w:r>
            <w:r w:rsidRPr="001912A6">
              <w:t xml:space="preserve"> (Recall)</w:t>
            </w:r>
          </w:p>
        </w:tc>
        <w:tc>
          <w:tcPr>
            <w:tcW w:w="0" w:type="auto"/>
            <w:hideMark/>
          </w:tcPr>
          <w:p w14:paraId="697385F5" w14:textId="77777777" w:rsidR="001912A6" w:rsidRPr="001912A6" w:rsidRDefault="001912A6" w:rsidP="001912A6">
            <w:pPr>
              <w:spacing w:after="160" w:line="259" w:lineRule="auto"/>
            </w:pPr>
            <w:r w:rsidRPr="001912A6">
              <w:rPr>
                <w:b/>
                <w:bCs/>
              </w:rPr>
              <w:t>28.22%</w:t>
            </w:r>
          </w:p>
        </w:tc>
      </w:tr>
      <w:tr w:rsidR="001912A6" w:rsidRPr="001912A6" w14:paraId="5E9BD4B5" w14:textId="77777777" w:rsidTr="001912A6">
        <w:tc>
          <w:tcPr>
            <w:tcW w:w="0" w:type="auto"/>
            <w:hideMark/>
          </w:tcPr>
          <w:p w14:paraId="2BDF7A30" w14:textId="77777777" w:rsidR="001912A6" w:rsidRPr="001912A6" w:rsidRDefault="001912A6" w:rsidP="001912A6">
            <w:pPr>
              <w:spacing w:after="160" w:line="259" w:lineRule="auto"/>
            </w:pPr>
            <w:r w:rsidRPr="001912A6">
              <w:rPr>
                <w:b/>
                <w:bCs/>
              </w:rPr>
              <w:t>Specificity</w:t>
            </w:r>
          </w:p>
        </w:tc>
        <w:tc>
          <w:tcPr>
            <w:tcW w:w="0" w:type="auto"/>
            <w:hideMark/>
          </w:tcPr>
          <w:p w14:paraId="375F5064" w14:textId="77777777" w:rsidR="001912A6" w:rsidRPr="001912A6" w:rsidRDefault="001912A6" w:rsidP="001912A6">
            <w:pPr>
              <w:spacing w:after="160" w:line="259" w:lineRule="auto"/>
            </w:pPr>
            <w:r w:rsidRPr="001912A6">
              <w:rPr>
                <w:b/>
                <w:bCs/>
              </w:rPr>
              <w:t>24.32%</w:t>
            </w:r>
          </w:p>
        </w:tc>
      </w:tr>
      <w:tr w:rsidR="001912A6" w:rsidRPr="001912A6" w14:paraId="34065332" w14:textId="77777777" w:rsidTr="001912A6">
        <w:tc>
          <w:tcPr>
            <w:tcW w:w="0" w:type="auto"/>
            <w:hideMark/>
          </w:tcPr>
          <w:p w14:paraId="1B3C0F6E" w14:textId="77777777" w:rsidR="001912A6" w:rsidRPr="001912A6" w:rsidRDefault="001912A6" w:rsidP="001912A6">
            <w:pPr>
              <w:spacing w:after="160" w:line="259" w:lineRule="auto"/>
            </w:pPr>
            <w:r w:rsidRPr="001912A6">
              <w:rPr>
                <w:b/>
                <w:bCs/>
              </w:rPr>
              <w:t>Precision</w:t>
            </w:r>
          </w:p>
        </w:tc>
        <w:tc>
          <w:tcPr>
            <w:tcW w:w="0" w:type="auto"/>
            <w:hideMark/>
          </w:tcPr>
          <w:p w14:paraId="6A28A31C" w14:textId="77777777" w:rsidR="001912A6" w:rsidRPr="001912A6" w:rsidRDefault="001912A6" w:rsidP="001912A6">
            <w:pPr>
              <w:spacing w:after="160" w:line="259" w:lineRule="auto"/>
            </w:pPr>
            <w:r w:rsidRPr="001912A6">
              <w:rPr>
                <w:b/>
                <w:bCs/>
              </w:rPr>
              <w:t>25.21%</w:t>
            </w:r>
          </w:p>
        </w:tc>
      </w:tr>
      <w:tr w:rsidR="001912A6" w:rsidRPr="001912A6" w14:paraId="66838E87" w14:textId="77777777" w:rsidTr="001912A6">
        <w:tc>
          <w:tcPr>
            <w:tcW w:w="0" w:type="auto"/>
            <w:hideMark/>
          </w:tcPr>
          <w:p w14:paraId="71B27FD3" w14:textId="77777777" w:rsidR="001912A6" w:rsidRPr="001912A6" w:rsidRDefault="001912A6" w:rsidP="001912A6">
            <w:pPr>
              <w:spacing w:after="160" w:line="259" w:lineRule="auto"/>
            </w:pPr>
            <w:r w:rsidRPr="001912A6">
              <w:rPr>
                <w:b/>
                <w:bCs/>
              </w:rPr>
              <w:t>Recall</w:t>
            </w:r>
          </w:p>
        </w:tc>
        <w:tc>
          <w:tcPr>
            <w:tcW w:w="0" w:type="auto"/>
            <w:hideMark/>
          </w:tcPr>
          <w:p w14:paraId="67DEB99C" w14:textId="77777777" w:rsidR="001912A6" w:rsidRPr="001912A6" w:rsidRDefault="001912A6" w:rsidP="001912A6">
            <w:pPr>
              <w:spacing w:after="160" w:line="259" w:lineRule="auto"/>
            </w:pPr>
            <w:r w:rsidRPr="001912A6">
              <w:rPr>
                <w:b/>
                <w:bCs/>
              </w:rPr>
              <w:t>28.22%</w:t>
            </w:r>
          </w:p>
        </w:tc>
      </w:tr>
    </w:tbl>
    <w:p w14:paraId="5FFFD0B8" w14:textId="091ED659" w:rsidR="001912A6" w:rsidRDefault="001912A6" w:rsidP="001912A6"/>
    <w:p w14:paraId="197E4343" w14:textId="77777777" w:rsidR="00206C70" w:rsidRPr="00206C70" w:rsidRDefault="00206C70" w:rsidP="00206C70">
      <w:pPr>
        <w:rPr>
          <w:b/>
          <w:bCs/>
        </w:rPr>
      </w:pPr>
      <w:r w:rsidRPr="00206C70">
        <w:rPr>
          <w:b/>
          <w:bCs/>
        </w:rPr>
        <w:t>Key Insights</w:t>
      </w:r>
    </w:p>
    <w:p w14:paraId="1BE72B85" w14:textId="77777777" w:rsidR="00206C70" w:rsidRPr="00206C70" w:rsidRDefault="00206C70" w:rsidP="00206C70">
      <w:pPr>
        <w:numPr>
          <w:ilvl w:val="0"/>
          <w:numId w:val="4"/>
        </w:numPr>
      </w:pPr>
      <w:r w:rsidRPr="00206C70">
        <w:t>The model was built using a robust and structured approach: data cleaning, feature engineering, and model training steps were handled effectively.</w:t>
      </w:r>
    </w:p>
    <w:p w14:paraId="0E7D606A" w14:textId="467BE325" w:rsidR="00206C70" w:rsidRPr="00206C70" w:rsidRDefault="00206C70" w:rsidP="00206C70">
      <w:pPr>
        <w:numPr>
          <w:ilvl w:val="0"/>
          <w:numId w:val="4"/>
        </w:numPr>
      </w:pPr>
      <w:r w:rsidRPr="00206C70">
        <w:t>The current results indicate that, with a default cutoff of 0.5, the model's predictive performance is limited</w:t>
      </w:r>
      <w:r>
        <w:t>.</w:t>
      </w:r>
    </w:p>
    <w:p w14:paraId="7AE886D7" w14:textId="77777777" w:rsidR="00206C70" w:rsidRPr="00206C70" w:rsidRDefault="00206C70" w:rsidP="00206C70">
      <w:pPr>
        <w:numPr>
          <w:ilvl w:val="0"/>
          <w:numId w:val="4"/>
        </w:numPr>
      </w:pPr>
      <w:r w:rsidRPr="00206C70">
        <w:t>Despite that, the foundational work done in this version sets up the model well for iterative improvements.</w:t>
      </w:r>
    </w:p>
    <w:p w14:paraId="4037AB27" w14:textId="77777777" w:rsidR="00206C70" w:rsidRDefault="00206C70" w:rsidP="001912A6"/>
    <w:p w14:paraId="52670633" w14:textId="77777777" w:rsidR="0091042C" w:rsidRPr="0091042C" w:rsidRDefault="0091042C" w:rsidP="0091042C">
      <w:pPr>
        <w:rPr>
          <w:b/>
          <w:bCs/>
        </w:rPr>
      </w:pPr>
      <w:r w:rsidRPr="0091042C">
        <w:rPr>
          <w:b/>
          <w:bCs/>
        </w:rPr>
        <w:t>Key Takeaways / What the Organization Should Consider</w:t>
      </w:r>
    </w:p>
    <w:p w14:paraId="5565BD00" w14:textId="77777777" w:rsidR="0091042C" w:rsidRPr="0091042C" w:rsidRDefault="0091042C" w:rsidP="0091042C">
      <w:r w:rsidRPr="0091042C">
        <w:t>Even though the current version of the model is not production-ready, several important insights emerged that HR should start thinking about:</w:t>
      </w:r>
    </w:p>
    <w:p w14:paraId="30DBAA56" w14:textId="77777777" w:rsidR="0091042C" w:rsidRDefault="0091042C" w:rsidP="001912A6"/>
    <w:p w14:paraId="0F383B1E" w14:textId="19B082A5" w:rsidR="0091042C" w:rsidRDefault="0091042C" w:rsidP="001912A6">
      <w:pPr>
        <w:pStyle w:val="ListParagraph"/>
        <w:numPr>
          <w:ilvl w:val="0"/>
          <w:numId w:val="5"/>
        </w:numPr>
      </w:pPr>
      <w:r w:rsidRPr="0091042C">
        <w:rPr>
          <w:b/>
          <w:bCs/>
        </w:rPr>
        <w:t>Overtime (Yes)</w:t>
      </w:r>
      <w:r>
        <w:t xml:space="preserve">  :</w:t>
      </w:r>
      <w:r w:rsidRPr="0091042C">
        <w:t xml:space="preserve"> </w:t>
      </w:r>
      <w:r w:rsidRPr="0091042C">
        <w:t>Strongly associated with attrition. Employees working overtime are more likely to leave. Consider managing workload or offering incentives.</w:t>
      </w:r>
    </w:p>
    <w:p w14:paraId="533EED90" w14:textId="221E6C07" w:rsidR="0091042C" w:rsidRDefault="0091042C" w:rsidP="001912A6">
      <w:pPr>
        <w:pStyle w:val="ListParagraph"/>
        <w:numPr>
          <w:ilvl w:val="0"/>
          <w:numId w:val="5"/>
        </w:numPr>
      </w:pPr>
      <w:r w:rsidRPr="0091042C">
        <w:rPr>
          <w:b/>
          <w:bCs/>
        </w:rPr>
        <w:t>Job Satisfaction (Low)</w:t>
      </w:r>
      <w:r>
        <w:t xml:space="preserve"> : </w:t>
      </w:r>
      <w:r w:rsidRPr="0091042C">
        <w:t>Low satisfaction correlates with leaving. Conduct pulse surveys and address concerns quickly.</w:t>
      </w:r>
    </w:p>
    <w:p w14:paraId="410A6FD7" w14:textId="778C81BC" w:rsidR="0091042C" w:rsidRDefault="0091042C" w:rsidP="001912A6">
      <w:pPr>
        <w:pStyle w:val="ListParagraph"/>
        <w:numPr>
          <w:ilvl w:val="0"/>
          <w:numId w:val="5"/>
        </w:numPr>
      </w:pPr>
      <w:r w:rsidRPr="0091042C">
        <w:rPr>
          <w:b/>
          <w:bCs/>
        </w:rPr>
        <w:t>Work-Life Balance (Poor/Fair)</w:t>
      </w:r>
      <w:r>
        <w:t xml:space="preserve"> : </w:t>
      </w:r>
      <w:r w:rsidRPr="0091042C">
        <w:t>Imbalance is a driver of attrition. Promote flexible work, wellness programs, and boundary-setting.</w:t>
      </w:r>
    </w:p>
    <w:p w14:paraId="0DF9828A" w14:textId="0797C5CE" w:rsidR="0091042C" w:rsidRDefault="0091042C" w:rsidP="001912A6">
      <w:pPr>
        <w:pStyle w:val="ListParagraph"/>
        <w:numPr>
          <w:ilvl w:val="0"/>
          <w:numId w:val="5"/>
        </w:numPr>
      </w:pPr>
      <w:r w:rsidRPr="0091042C">
        <w:rPr>
          <w:b/>
          <w:bCs/>
        </w:rPr>
        <w:t>Performance Rating (Low)</w:t>
      </w:r>
      <w:r>
        <w:t xml:space="preserve"> : </w:t>
      </w:r>
      <w:r w:rsidRPr="0091042C">
        <w:t>Low performers are at risk — possibly due to disengagement. Offer coaching before performance drops.</w:t>
      </w:r>
    </w:p>
    <w:p w14:paraId="14C835A7" w14:textId="3779C20A" w:rsidR="0091042C" w:rsidRDefault="0091042C" w:rsidP="00717167">
      <w:pPr>
        <w:pStyle w:val="ListParagraph"/>
        <w:numPr>
          <w:ilvl w:val="0"/>
          <w:numId w:val="5"/>
        </w:numPr>
      </w:pPr>
      <w:r w:rsidRPr="001A0173">
        <w:rPr>
          <w:b/>
          <w:bCs/>
        </w:rPr>
        <w:t>Job Level (Senior/Mid)</w:t>
      </w:r>
      <w:r>
        <w:t xml:space="preserve"> : </w:t>
      </w:r>
      <w:r w:rsidRPr="0091042C">
        <w:t>Attrition at senior levels is especially costly — focus on leadership engagement and career growth.</w:t>
      </w:r>
    </w:p>
    <w:p w14:paraId="76E756E5" w14:textId="1C5005C9" w:rsidR="00D15BD3" w:rsidRDefault="00D15BD3" w:rsidP="00717167">
      <w:pPr>
        <w:pStyle w:val="ListParagraph"/>
        <w:numPr>
          <w:ilvl w:val="0"/>
          <w:numId w:val="5"/>
        </w:numPr>
      </w:pPr>
      <w:r>
        <w:rPr>
          <w:b/>
          <w:bCs/>
        </w:rPr>
        <w:t>Marital Status</w:t>
      </w:r>
      <w:r w:rsidRPr="00D15BD3">
        <w:rPr>
          <w:b/>
          <w:bCs/>
        </w:rPr>
        <w:t xml:space="preserve"> (Single)</w:t>
      </w:r>
      <w:r>
        <w:rPr>
          <w:b/>
          <w:bCs/>
        </w:rPr>
        <w:t xml:space="preserve"> :</w:t>
      </w:r>
      <w:r w:rsidR="00D4662A" w:rsidRPr="00D4662A">
        <w:t xml:space="preserve"> </w:t>
      </w:r>
      <w:r w:rsidR="00D4662A" w:rsidRPr="00D4662A">
        <w:t>Singles may have different lifestyle needs or flexibility — offer personalized retention approaches.</w:t>
      </w:r>
    </w:p>
    <w:p w14:paraId="239279A0" w14:textId="08F1A284" w:rsidR="002734D2" w:rsidRDefault="00D4662A" w:rsidP="002734D2">
      <w:pPr>
        <w:pStyle w:val="ListParagraph"/>
        <w:numPr>
          <w:ilvl w:val="0"/>
          <w:numId w:val="5"/>
        </w:numPr>
      </w:pPr>
      <w:r w:rsidRPr="00D4662A">
        <w:rPr>
          <w:b/>
          <w:bCs/>
        </w:rPr>
        <w:t>Remote Work (Yes)</w:t>
      </w:r>
      <w:r>
        <w:t xml:space="preserve"> : Having the option to work remotely is indicating less attrition</w:t>
      </w:r>
      <w:r w:rsidR="00F71241">
        <w:t>.</w:t>
      </w:r>
    </w:p>
    <w:p w14:paraId="2EDA8536" w14:textId="76BAA619" w:rsidR="00C64723" w:rsidRDefault="00C64723" w:rsidP="002734D2">
      <w:pPr>
        <w:pStyle w:val="ListParagraph"/>
        <w:numPr>
          <w:ilvl w:val="0"/>
          <w:numId w:val="5"/>
        </w:numPr>
      </w:pPr>
      <w:r>
        <w:rPr>
          <w:b/>
          <w:bCs/>
        </w:rPr>
        <w:t>Company reputation also matters</w:t>
      </w:r>
      <w:r w:rsidRPr="00C64723">
        <w:t>.</w:t>
      </w:r>
    </w:p>
    <w:p w14:paraId="7E15A391" w14:textId="77777777" w:rsidR="002734D2" w:rsidRPr="002734D2" w:rsidRDefault="002734D2" w:rsidP="002734D2">
      <w:pPr>
        <w:rPr>
          <w:b/>
          <w:bCs/>
          <w:i/>
          <w:iCs/>
        </w:rPr>
      </w:pPr>
    </w:p>
    <w:p w14:paraId="3088DB6B" w14:textId="5BA73AC7" w:rsidR="002734D2" w:rsidRPr="002734D2" w:rsidRDefault="002734D2" w:rsidP="002734D2">
      <w:pPr>
        <w:ind w:left="3600"/>
        <w:rPr>
          <w:b/>
          <w:bCs/>
          <w:i/>
          <w:iCs/>
        </w:rPr>
      </w:pPr>
      <w:r w:rsidRPr="002734D2">
        <w:rPr>
          <w:b/>
          <w:bCs/>
          <w:i/>
          <w:iCs/>
        </w:rPr>
        <w:t>Continue</w:t>
      </w:r>
      <w:r w:rsidR="00D4662A">
        <w:rPr>
          <w:b/>
          <w:bCs/>
          <w:i/>
          <w:iCs/>
        </w:rPr>
        <w:t>d</w:t>
      </w:r>
      <w:r w:rsidRPr="002734D2">
        <w:rPr>
          <w:b/>
          <w:bCs/>
          <w:i/>
          <w:iCs/>
        </w:rPr>
        <w:t xml:space="preserve">… </w:t>
      </w:r>
    </w:p>
    <w:p w14:paraId="482446FD" w14:textId="77777777" w:rsidR="002734D2" w:rsidRDefault="002734D2" w:rsidP="002734D2"/>
    <w:p w14:paraId="0AB38D78" w14:textId="44E1AC0A" w:rsidR="002734D2" w:rsidRPr="00C64723" w:rsidRDefault="002734D2" w:rsidP="002734D2">
      <w:pPr>
        <w:rPr>
          <w:b/>
          <w:bCs/>
        </w:rPr>
      </w:pPr>
      <w:r w:rsidRPr="002734D2">
        <w:rPr>
          <w:b/>
          <w:bCs/>
        </w:rPr>
        <w:lastRenderedPageBreak/>
        <w:t xml:space="preserve">Attaching some key graphs </w:t>
      </w:r>
    </w:p>
    <w:p w14:paraId="2CE5A4D7" w14:textId="1D3E5E42" w:rsidR="002734D2" w:rsidRDefault="002734D2" w:rsidP="002734D2">
      <w:r w:rsidRPr="002734D2">
        <w:drawing>
          <wp:inline distT="0" distB="0" distL="0" distR="0" wp14:anchorId="7CB2C6BD" wp14:editId="610E44B7">
            <wp:extent cx="3512820" cy="2538680"/>
            <wp:effectExtent l="0" t="0" r="0" b="0"/>
            <wp:docPr id="170007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9611" name=""/>
                    <pic:cNvPicPr/>
                  </pic:nvPicPr>
                  <pic:blipFill>
                    <a:blip r:embed="rId5"/>
                    <a:stretch>
                      <a:fillRect/>
                    </a:stretch>
                  </pic:blipFill>
                  <pic:spPr>
                    <a:xfrm>
                      <a:off x="0" y="0"/>
                      <a:ext cx="3536033" cy="2555456"/>
                    </a:xfrm>
                    <a:prstGeom prst="rect">
                      <a:avLst/>
                    </a:prstGeom>
                  </pic:spPr>
                </pic:pic>
              </a:graphicData>
            </a:graphic>
          </wp:inline>
        </w:drawing>
      </w:r>
    </w:p>
    <w:p w14:paraId="381D540F" w14:textId="77777777" w:rsidR="00D15BD3" w:rsidRDefault="00D15BD3" w:rsidP="002734D2"/>
    <w:p w14:paraId="0E43DDD8" w14:textId="04F1049C" w:rsidR="00D15BD3" w:rsidRDefault="00D15BD3" w:rsidP="002734D2">
      <w:r w:rsidRPr="00D15BD3">
        <w:drawing>
          <wp:inline distT="0" distB="0" distL="0" distR="0" wp14:anchorId="2D4A7FE8" wp14:editId="6373108D">
            <wp:extent cx="3733800" cy="2616887"/>
            <wp:effectExtent l="0" t="0" r="0" b="0"/>
            <wp:docPr id="123879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7107" name=""/>
                    <pic:cNvPicPr/>
                  </pic:nvPicPr>
                  <pic:blipFill>
                    <a:blip r:embed="rId6"/>
                    <a:stretch>
                      <a:fillRect/>
                    </a:stretch>
                  </pic:blipFill>
                  <pic:spPr>
                    <a:xfrm>
                      <a:off x="0" y="0"/>
                      <a:ext cx="3745233" cy="2624900"/>
                    </a:xfrm>
                    <a:prstGeom prst="rect">
                      <a:avLst/>
                    </a:prstGeom>
                  </pic:spPr>
                </pic:pic>
              </a:graphicData>
            </a:graphic>
          </wp:inline>
        </w:drawing>
      </w:r>
    </w:p>
    <w:p w14:paraId="12590F8D" w14:textId="55650A23" w:rsidR="00D15BD3" w:rsidRDefault="00D15BD3" w:rsidP="002734D2"/>
    <w:p w14:paraId="3D1DD2B0" w14:textId="4D6BA8CC" w:rsidR="00D15BD3" w:rsidRDefault="00C64723" w:rsidP="002734D2">
      <w:r w:rsidRPr="00C64723">
        <w:drawing>
          <wp:inline distT="0" distB="0" distL="0" distR="0" wp14:anchorId="36376830" wp14:editId="429DAF11">
            <wp:extent cx="3375660" cy="2469102"/>
            <wp:effectExtent l="0" t="0" r="0" b="7620"/>
            <wp:docPr id="4273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89417" name=""/>
                    <pic:cNvPicPr/>
                  </pic:nvPicPr>
                  <pic:blipFill>
                    <a:blip r:embed="rId7"/>
                    <a:stretch>
                      <a:fillRect/>
                    </a:stretch>
                  </pic:blipFill>
                  <pic:spPr>
                    <a:xfrm>
                      <a:off x="0" y="0"/>
                      <a:ext cx="3404809" cy="2490423"/>
                    </a:xfrm>
                    <a:prstGeom prst="rect">
                      <a:avLst/>
                    </a:prstGeom>
                  </pic:spPr>
                </pic:pic>
              </a:graphicData>
            </a:graphic>
          </wp:inline>
        </w:drawing>
      </w:r>
    </w:p>
    <w:p w14:paraId="03C7A93D" w14:textId="4481C390" w:rsidR="00C64723" w:rsidRDefault="00C64723" w:rsidP="002734D2">
      <w:r w:rsidRPr="00C64723">
        <w:lastRenderedPageBreak/>
        <w:drawing>
          <wp:inline distT="0" distB="0" distL="0" distR="0" wp14:anchorId="41385616" wp14:editId="2A72EC13">
            <wp:extent cx="3952766" cy="2628900"/>
            <wp:effectExtent l="0" t="0" r="0" b="0"/>
            <wp:docPr id="3119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23" name=""/>
                    <pic:cNvPicPr/>
                  </pic:nvPicPr>
                  <pic:blipFill>
                    <a:blip r:embed="rId8"/>
                    <a:stretch>
                      <a:fillRect/>
                    </a:stretch>
                  </pic:blipFill>
                  <pic:spPr>
                    <a:xfrm>
                      <a:off x="0" y="0"/>
                      <a:ext cx="3962703" cy="2635509"/>
                    </a:xfrm>
                    <a:prstGeom prst="rect">
                      <a:avLst/>
                    </a:prstGeom>
                  </pic:spPr>
                </pic:pic>
              </a:graphicData>
            </a:graphic>
          </wp:inline>
        </w:drawing>
      </w:r>
    </w:p>
    <w:p w14:paraId="04C040B3" w14:textId="77777777" w:rsidR="00C64723" w:rsidRDefault="00C64723" w:rsidP="002734D2"/>
    <w:p w14:paraId="4080D550" w14:textId="0F05CCCE" w:rsidR="00C64723" w:rsidRPr="001912A6" w:rsidRDefault="00C64723" w:rsidP="002734D2">
      <w:r w:rsidRPr="00C64723">
        <w:drawing>
          <wp:inline distT="0" distB="0" distL="0" distR="0" wp14:anchorId="6C8EC6A9" wp14:editId="1A8C29C6">
            <wp:extent cx="3976645" cy="2887980"/>
            <wp:effectExtent l="0" t="0" r="5080" b="7620"/>
            <wp:docPr id="41486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2829" name=""/>
                    <pic:cNvPicPr/>
                  </pic:nvPicPr>
                  <pic:blipFill>
                    <a:blip r:embed="rId9"/>
                    <a:stretch>
                      <a:fillRect/>
                    </a:stretch>
                  </pic:blipFill>
                  <pic:spPr>
                    <a:xfrm>
                      <a:off x="0" y="0"/>
                      <a:ext cx="3983336" cy="2892840"/>
                    </a:xfrm>
                    <a:prstGeom prst="rect">
                      <a:avLst/>
                    </a:prstGeom>
                  </pic:spPr>
                </pic:pic>
              </a:graphicData>
            </a:graphic>
          </wp:inline>
        </w:drawing>
      </w:r>
    </w:p>
    <w:sectPr w:rsidR="00C64723" w:rsidRPr="00191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640C7"/>
    <w:multiLevelType w:val="multilevel"/>
    <w:tmpl w:val="B6E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32E5B"/>
    <w:multiLevelType w:val="multilevel"/>
    <w:tmpl w:val="1BEC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D73D1"/>
    <w:multiLevelType w:val="hybridMultilevel"/>
    <w:tmpl w:val="D3FE5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A757C"/>
    <w:multiLevelType w:val="multilevel"/>
    <w:tmpl w:val="EC984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77085"/>
    <w:multiLevelType w:val="multilevel"/>
    <w:tmpl w:val="E3C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400119">
    <w:abstractNumId w:val="3"/>
  </w:num>
  <w:num w:numId="2" w16cid:durableId="2000188918">
    <w:abstractNumId w:val="4"/>
  </w:num>
  <w:num w:numId="3" w16cid:durableId="194000210">
    <w:abstractNumId w:val="1"/>
  </w:num>
  <w:num w:numId="4" w16cid:durableId="411004766">
    <w:abstractNumId w:val="0"/>
  </w:num>
  <w:num w:numId="5" w16cid:durableId="201958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A6"/>
    <w:rsid w:val="0007096C"/>
    <w:rsid w:val="001912A6"/>
    <w:rsid w:val="001A0173"/>
    <w:rsid w:val="00206C70"/>
    <w:rsid w:val="002734D2"/>
    <w:rsid w:val="00497465"/>
    <w:rsid w:val="005459D0"/>
    <w:rsid w:val="00652BD3"/>
    <w:rsid w:val="007A69EC"/>
    <w:rsid w:val="0091042C"/>
    <w:rsid w:val="00C6375E"/>
    <w:rsid w:val="00C64723"/>
    <w:rsid w:val="00CF658D"/>
    <w:rsid w:val="00D15BD3"/>
    <w:rsid w:val="00D4662A"/>
    <w:rsid w:val="00E27497"/>
    <w:rsid w:val="00F71241"/>
    <w:rsid w:val="00FA4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DE4E"/>
  <w15:chartTrackingRefBased/>
  <w15:docId w15:val="{14A53863-8C9C-44D8-B80C-7EE55A6C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2A6"/>
    <w:rPr>
      <w:rFonts w:eastAsiaTheme="majorEastAsia" w:cstheme="majorBidi"/>
      <w:color w:val="272727" w:themeColor="text1" w:themeTint="D8"/>
    </w:rPr>
  </w:style>
  <w:style w:type="paragraph" w:styleId="Title">
    <w:name w:val="Title"/>
    <w:basedOn w:val="Normal"/>
    <w:next w:val="Normal"/>
    <w:link w:val="TitleChar"/>
    <w:uiPriority w:val="10"/>
    <w:qFormat/>
    <w:rsid w:val="00191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2A6"/>
    <w:pPr>
      <w:spacing w:before="160"/>
      <w:jc w:val="center"/>
    </w:pPr>
    <w:rPr>
      <w:i/>
      <w:iCs/>
      <w:color w:val="404040" w:themeColor="text1" w:themeTint="BF"/>
    </w:rPr>
  </w:style>
  <w:style w:type="character" w:customStyle="1" w:styleId="QuoteChar">
    <w:name w:val="Quote Char"/>
    <w:basedOn w:val="DefaultParagraphFont"/>
    <w:link w:val="Quote"/>
    <w:uiPriority w:val="29"/>
    <w:rsid w:val="001912A6"/>
    <w:rPr>
      <w:i/>
      <w:iCs/>
      <w:color w:val="404040" w:themeColor="text1" w:themeTint="BF"/>
    </w:rPr>
  </w:style>
  <w:style w:type="paragraph" w:styleId="ListParagraph">
    <w:name w:val="List Paragraph"/>
    <w:basedOn w:val="Normal"/>
    <w:uiPriority w:val="34"/>
    <w:qFormat/>
    <w:rsid w:val="001912A6"/>
    <w:pPr>
      <w:ind w:left="720"/>
      <w:contextualSpacing/>
    </w:pPr>
  </w:style>
  <w:style w:type="character" w:styleId="IntenseEmphasis">
    <w:name w:val="Intense Emphasis"/>
    <w:basedOn w:val="DefaultParagraphFont"/>
    <w:uiPriority w:val="21"/>
    <w:qFormat/>
    <w:rsid w:val="001912A6"/>
    <w:rPr>
      <w:i/>
      <w:iCs/>
      <w:color w:val="2F5496" w:themeColor="accent1" w:themeShade="BF"/>
    </w:rPr>
  </w:style>
  <w:style w:type="paragraph" w:styleId="IntenseQuote">
    <w:name w:val="Intense Quote"/>
    <w:basedOn w:val="Normal"/>
    <w:next w:val="Normal"/>
    <w:link w:val="IntenseQuoteChar"/>
    <w:uiPriority w:val="30"/>
    <w:qFormat/>
    <w:rsid w:val="00191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2A6"/>
    <w:rPr>
      <w:i/>
      <w:iCs/>
      <w:color w:val="2F5496" w:themeColor="accent1" w:themeShade="BF"/>
    </w:rPr>
  </w:style>
  <w:style w:type="character" w:styleId="IntenseReference">
    <w:name w:val="Intense Reference"/>
    <w:basedOn w:val="DefaultParagraphFont"/>
    <w:uiPriority w:val="32"/>
    <w:qFormat/>
    <w:rsid w:val="001912A6"/>
    <w:rPr>
      <w:b/>
      <w:bCs/>
      <w:smallCaps/>
      <w:color w:val="2F5496" w:themeColor="accent1" w:themeShade="BF"/>
      <w:spacing w:val="5"/>
    </w:rPr>
  </w:style>
  <w:style w:type="table" w:styleId="TableGrid">
    <w:name w:val="Table Grid"/>
    <w:basedOn w:val="TableNormal"/>
    <w:uiPriority w:val="39"/>
    <w:rsid w:val="00191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082374">
      <w:bodyDiv w:val="1"/>
      <w:marLeft w:val="0"/>
      <w:marRight w:val="0"/>
      <w:marTop w:val="0"/>
      <w:marBottom w:val="0"/>
      <w:divBdr>
        <w:top w:val="none" w:sz="0" w:space="0" w:color="auto"/>
        <w:left w:val="none" w:sz="0" w:space="0" w:color="auto"/>
        <w:bottom w:val="none" w:sz="0" w:space="0" w:color="auto"/>
        <w:right w:val="none" w:sz="0" w:space="0" w:color="auto"/>
      </w:divBdr>
    </w:div>
    <w:div w:id="637078415">
      <w:bodyDiv w:val="1"/>
      <w:marLeft w:val="0"/>
      <w:marRight w:val="0"/>
      <w:marTop w:val="0"/>
      <w:marBottom w:val="0"/>
      <w:divBdr>
        <w:top w:val="none" w:sz="0" w:space="0" w:color="auto"/>
        <w:left w:val="none" w:sz="0" w:space="0" w:color="auto"/>
        <w:bottom w:val="none" w:sz="0" w:space="0" w:color="auto"/>
        <w:right w:val="none" w:sz="0" w:space="0" w:color="auto"/>
      </w:divBdr>
    </w:div>
    <w:div w:id="678581662">
      <w:bodyDiv w:val="1"/>
      <w:marLeft w:val="0"/>
      <w:marRight w:val="0"/>
      <w:marTop w:val="0"/>
      <w:marBottom w:val="0"/>
      <w:divBdr>
        <w:top w:val="none" w:sz="0" w:space="0" w:color="auto"/>
        <w:left w:val="none" w:sz="0" w:space="0" w:color="auto"/>
        <w:bottom w:val="none" w:sz="0" w:space="0" w:color="auto"/>
        <w:right w:val="none" w:sz="0" w:space="0" w:color="auto"/>
      </w:divBdr>
    </w:div>
    <w:div w:id="757793816">
      <w:bodyDiv w:val="1"/>
      <w:marLeft w:val="0"/>
      <w:marRight w:val="0"/>
      <w:marTop w:val="0"/>
      <w:marBottom w:val="0"/>
      <w:divBdr>
        <w:top w:val="none" w:sz="0" w:space="0" w:color="auto"/>
        <w:left w:val="none" w:sz="0" w:space="0" w:color="auto"/>
        <w:bottom w:val="none" w:sz="0" w:space="0" w:color="auto"/>
        <w:right w:val="none" w:sz="0" w:space="0" w:color="auto"/>
      </w:divBdr>
    </w:div>
    <w:div w:id="1005789007">
      <w:bodyDiv w:val="1"/>
      <w:marLeft w:val="0"/>
      <w:marRight w:val="0"/>
      <w:marTop w:val="0"/>
      <w:marBottom w:val="0"/>
      <w:divBdr>
        <w:top w:val="none" w:sz="0" w:space="0" w:color="auto"/>
        <w:left w:val="none" w:sz="0" w:space="0" w:color="auto"/>
        <w:bottom w:val="none" w:sz="0" w:space="0" w:color="auto"/>
        <w:right w:val="none" w:sz="0" w:space="0" w:color="auto"/>
      </w:divBdr>
    </w:div>
    <w:div w:id="13541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Lamba</dc:creator>
  <cp:keywords/>
  <dc:description/>
  <cp:lastModifiedBy>Vicky Lamba</cp:lastModifiedBy>
  <cp:revision>19</cp:revision>
  <dcterms:created xsi:type="dcterms:W3CDTF">2025-04-11T13:56:00Z</dcterms:created>
  <dcterms:modified xsi:type="dcterms:W3CDTF">2025-04-11T14:10:00Z</dcterms:modified>
</cp:coreProperties>
</file>