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0"/>
        </w:rPr>
        <w:t>26 RM月度KOL广告分析</w:t>
      </w:r>
    </w:p>
    <w:p>
      <w:pPr>
        <w:jc w:val="center"/>
      </w:pPr>
      <w:r>
        <w:rPr>
          <w:color w:val="2F5496"/>
          <w:sz w:val="26"/>
        </w:rPr>
        <w:t>5月</w:t>
      </w:r>
    </w:p>
    <w:p>
      <w:pPr>
        <w:spacing w:before="200" w:after="80"/>
      </w:pPr>
      <w:r>
        <w:rPr>
          <w:b/>
          <w:color w:val="1F3864"/>
          <w:sz w:val="30"/>
        </w:rPr>
        <w:t>一、整体</w:t>
      </w:r>
    </w:p>
    <w:p>
      <w:pPr>
        <w:spacing w:before="120" w:after="80"/>
      </w:pPr>
      <w:r>
        <w:rPr>
          <w:b/>
          <w:color w:val="2F5496"/>
          <w:sz w:val="24"/>
        </w:rPr>
        <w:t>1）整体广告盘</w:t>
      </w:r>
    </w:p>
    <w:p>
      <w:pPr>
        <w:spacing w:after="40"/>
      </w:pPr>
      <w:r>
        <w:rPr>
          <w:sz w:val="20"/>
        </w:rPr>
        <w:t>本期 KOL 素材总消耗约 12692.00。国家占比头部主要是：土耳其 31.99%、美国 30.96%、巴西 23.48%、台湾 7.88%、意大利 4.33%。</w:t>
      </w:r>
    </w:p>
    <w:p>
      <w:pPr>
        <w:spacing w:after="40"/>
      </w:pPr>
      <w:r>
        <w:rPr>
          <w:sz w:val="20"/>
        </w:rPr>
        <w:t>结论：投放盘明显集中在少数头部国家。</w:t>
      </w:r>
    </w:p>
    <w:p>
      <w:pPr>
        <w:spacing w:before="120" w:after="80"/>
      </w:pPr>
      <w:r>
        <w:rPr>
          <w:b/>
          <w:color w:val="2F5496"/>
          <w:sz w:val="24"/>
        </w:rPr>
        <w:t>2）KOL 在整体盘里的位置</w:t>
      </w:r>
    </w:p>
    <w:p>
      <w:pPr>
        <w:spacing w:after="40"/>
      </w:pPr>
      <w:r>
        <w:rPr>
          <w:sz w:val="20"/>
        </w:rPr>
        <w:t>KOL 已经不是边缘补充项，而是整体盘里一个比较重要的消耗来源；但整体仍是设计素材为主、KOL 素材为重要补充。后续优化重点不是「有没有量」，而是能否更高效承接消耗、供给是否投到了对的语言池/国家池。</w:t>
      </w:r>
    </w:p>
    <w:p>
      <w:pPr>
        <w:spacing w:before="120" w:after="80"/>
      </w:pPr>
      <w:r>
        <w:rPr>
          <w:b/>
          <w:color w:val="C00000"/>
          <w:sz w:val="22"/>
        </w:rPr>
        <w:t>口径提醒</w:t>
      </w:r>
    </w:p>
    <w:p>
      <w:pPr>
        <w:pStyle w:val="ListBullet"/>
      </w:pPr>
      <w:r>
        <w:rPr>
          <w:sz w:val="19"/>
        </w:rPr>
        <w:t>广告消耗国家 ≠ 素材生产语言：部分西语 KOL 素材实际投在美国广告组，消耗会记到「美国」。分析时要分清投放池承接能力与素材供给来源。</w:t>
      </w:r>
    </w:p>
    <w:p>
      <w:pPr>
        <w:spacing w:before="160" w:after="80"/>
      </w:pPr>
      <w:r>
        <w:rPr>
          <w:b/>
          <w:color w:val="2F5496"/>
          <w:sz w:val="24"/>
        </w:rPr>
        <w:t>跨国家整体分层</w:t>
      </w:r>
    </w:p>
    <w:p>
      <w:pPr>
        <w:spacing w:after="40"/>
      </w:pPr>
      <w:r>
        <w:rPr>
          <w:sz w:val="20"/>
        </w:rPr>
        <w:t>最值得继续放大：美国、阿语——有跑出、有主力脚本、ROI7 健康。</w:t>
      </w:r>
    </w:p>
    <w:p>
      <w:pPr>
        <w:spacing w:after="40"/>
      </w:pPr>
      <w:r>
        <w:rPr>
          <w:sz w:val="20"/>
        </w:rPr>
        <w:t>当前最弱、需控制投入：台湾、意大利——跑出率偏低、头部素材依赖严重、可持续性不够。</w:t>
      </w:r>
    </w:p>
    <w:p>
      <w:pPr>
        <w:spacing w:after="40"/>
      </w:pPr>
      <w:r>
        <w:rPr>
          <w:sz w:val="20"/>
        </w:rPr>
        <w:t>其余国家可以做但要收着做，需精选、不适合泛铺。</w:t>
      </w:r>
    </w:p>
    <w:p>
      <w:pPr>
        <w:spacing w:before="240" w:after="80"/>
      </w:pPr>
      <w:r>
        <w:rPr>
          <w:b/>
          <w:color w:val="1F3864"/>
          <w:sz w:val="30"/>
        </w:rPr>
        <w:t>二、KOL素材分国家分析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6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国家区</w:t>
            </w:r>
          </w:p>
        </w:tc>
        <w:tc>
          <w:tcPr>
            <w:tcW w:type="dxa" w:w="18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相关表</w:t>
            </w:r>
          </w:p>
        </w:tc>
        <w:tc>
          <w:tcPr>
            <w:tcW w:type="dxa" w:w="24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转化情况</w:t>
            </w:r>
          </w:p>
        </w:tc>
        <w:tc>
          <w:tcPr>
            <w:tcW w:type="dxa" w:w="24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素材分析</w:t>
            </w:r>
          </w:p>
        </w:tc>
        <w:tc>
          <w:tcPr>
            <w:tcW w:type="dxa" w:w="24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整体分析</w:t>
            </w:r>
          </w:p>
        </w:tc>
        <w:tc>
          <w:tcPr>
            <w:tcW w:type="dxa" w:w="2200"/>
            <w:shd w:val="clear" w:color="auto" w:fill="2F5496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todo</w:t>
            </w:r>
          </w:p>
        </w:tc>
      </w:tr>
      <w:tr>
        <w:tc>
          <w:tcPr>
            <w:tcW w:type="dxa" w:w="96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土耳其</w:t>
            </w:r>
          </w:p>
          <w:p>
            <w:pPr>
              <w:spacing w:after="20"/>
            </w:pPr>
            <w:r>
              <w:rPr>
                <w:sz w:val="18"/>
              </w:rPr>
              <w:t>有量，承接中等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6"/>
              </w:rPr>
              <w:t>月素材复盘_product319_土耳其_20260501_2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KOL投放消耗占比：31.99%</w:t>
            </w:r>
          </w:p>
          <w:p>
            <w:pPr>
              <w:spacing w:after="20"/>
            </w:pPr>
            <w:r>
              <w:rPr>
                <w:sz w:val="18"/>
              </w:rPr>
              <w:t>发布占比：23.81%</w:t>
            </w:r>
          </w:p>
          <w:p>
            <w:pPr>
              <w:spacing w:after="20"/>
            </w:pPr>
            <w:r>
              <w:rPr>
                <w:sz w:val="18"/>
              </w:rPr>
              <w:t>跑出率：10.60%</w:t>
            </w:r>
          </w:p>
          <w:p>
            <w:pPr>
              <w:spacing w:after="20"/>
            </w:pPr>
            <w:r>
              <w:rPr>
                <w:sz w:val="18"/>
              </w:rPr>
              <w:t>平均 ROI7：26.20%</w:t>
            </w:r>
          </w:p>
          <w:p>
            <w:pPr>
              <w:spacing w:after="20"/>
            </w:pPr>
            <w:r>
              <w:rPr>
                <w:sz w:val="18"/>
              </w:rPr>
              <w:t>判断：可以做但要收着做。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强/有转化素材：RM_TR_KOL_口播功能录屏介绍_图生音乐混合</w:t>
            </w:r>
          </w:p>
          <w:p>
            <w:pPr>
              <w:spacing w:after="20"/>
            </w:pPr>
            <w:r>
              <w:rPr>
                <w:sz w:val="18"/>
              </w:rPr>
              <w:t>强/有转化素材：RM_TR_KOL_自制AI热歌_文生音乐</w:t>
            </w:r>
          </w:p>
          <w:p>
            <w:pPr>
              <w:spacing w:after="20"/>
            </w:pPr>
            <w:r>
              <w:rPr>
                <w:sz w:val="18"/>
              </w:rPr>
              <w:t>潜力素材：RM_TR_KOL_小白牙_文生音乐_自制AI热歌_btta</w:t>
            </w:r>
          </w:p>
          <w:p>
            <w:pPr>
              <w:spacing w:after="20"/>
            </w:pPr>
            <w:r>
              <w:rPr>
                <w:sz w:val="18"/>
              </w:rPr>
              <w:t>潜力素材：RM_TR_KOL_鹅蛋哥_文生音乐_拉踩suno_btta</w:t>
            </w:r>
          </w:p>
          <w:p>
            <w:pPr>
              <w:spacing w:after="20"/>
            </w:pPr>
            <w:r>
              <w:rPr>
                <w:sz w:val="18"/>
              </w:rPr>
              <w:t>弱素材：RM_TR_KOL_大胡子哥_文生音乐_拉踩Gb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最值得继续放大：美国、阿语——有跑出、有主力脚本、ROI7 健康。</w:t>
            </w:r>
          </w:p>
          <w:p>
            <w:pPr>
              <w:spacing w:after="20"/>
            </w:pPr>
            <w:r>
              <w:rPr>
                <w:sz w:val="18"/>
              </w:rPr>
              <w:t>当前最弱、需控制投入：台湾、意大利——跑出率偏低、头部素材依赖严重、可持续性不够。</w:t>
            </w:r>
          </w:p>
          <w:p>
            <w:pPr>
              <w:spacing w:after="20"/>
            </w:pPr>
            <w:r>
              <w:rPr>
                <w:sz w:val="18"/>
              </w:rPr>
              <w:t>其余国家可以做但要收着做，需精选、不适合泛铺。</w:t>
            </w:r>
          </w:p>
        </w:tc>
        <w:tc>
          <w:tcPr>
            <w:tcW w:type="dxa" w:w="2200"/>
          </w:tcPr>
          <w:p>
            <w:pPr>
              <w:spacing w:after="20"/>
            </w:pPr>
            <w:r/>
            <w:r>
              <w:rPr>
                <w:sz w:val="18"/>
              </w:rPr>
              <w:t>精选强素材小步放大，不泛铺。</w:t>
            </w:r>
          </w:p>
        </w:tc>
      </w:tr>
      <w:tr>
        <w:tc>
          <w:tcPr>
            <w:tcW w:type="dxa" w:w="960"/>
            <w:shd w:val="clear" w:color="auto" w:fill="F2F5FB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美国</w:t>
            </w:r>
          </w:p>
          <w:p>
            <w:pPr>
              <w:spacing w:after="20"/>
            </w:pPr>
            <w:r>
              <w:rPr>
                <w:sz w:val="18"/>
              </w:rPr>
              <w:t>最稳定的 KOL 主力投放池</w:t>
            </w:r>
          </w:p>
        </w:tc>
        <w:tc>
          <w:tcPr>
            <w:tcW w:type="dxa" w:w="1800"/>
            <w:shd w:val="clear" w:color="auto" w:fill="F2F5FB"/>
          </w:tcPr>
          <w:p>
            <w:pPr>
              <w:spacing w:after="20"/>
            </w:pPr>
            <w:r/>
            <w:r>
              <w:rPr>
                <w:sz w:val="16"/>
              </w:rPr>
              <w:t>月素材复盘_product319_美国_20260501_20</w:t>
            </w:r>
          </w:p>
        </w:tc>
        <w:tc>
          <w:tcPr>
            <w:tcW w:type="dxa" w:w="2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KOL投放消耗占比：30.96%</w:t>
            </w:r>
          </w:p>
          <w:p>
            <w:pPr>
              <w:spacing w:after="20"/>
            </w:pPr>
            <w:r>
              <w:rPr>
                <w:sz w:val="18"/>
              </w:rPr>
              <w:t>发布占比：19.05%</w:t>
            </w:r>
          </w:p>
          <w:p>
            <w:pPr>
              <w:spacing w:after="20"/>
            </w:pPr>
            <w:r>
              <w:rPr>
                <w:sz w:val="18"/>
              </w:rPr>
              <w:t>跑出率：14.25%</w:t>
            </w:r>
          </w:p>
          <w:p>
            <w:pPr>
              <w:spacing w:after="20"/>
            </w:pPr>
            <w:r>
              <w:rPr>
                <w:sz w:val="18"/>
              </w:rPr>
              <w:t>平均 ROI7：28.00%</w:t>
            </w:r>
          </w:p>
          <w:p>
            <w:pPr>
              <w:spacing w:after="20"/>
            </w:pPr>
            <w:r>
              <w:rPr>
                <w:sz w:val="18"/>
              </w:rPr>
              <w:t>判断：最值得放大。</w:t>
            </w:r>
          </w:p>
        </w:tc>
        <w:tc>
          <w:tcPr>
            <w:tcW w:type="dxa" w:w="2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强/有转化素材：AImv_街采海边开车</w:t>
            </w:r>
          </w:p>
          <w:p>
            <w:pPr>
              <w:spacing w:after="20"/>
            </w:pPr>
            <w:r>
              <w:rPr>
                <w:sz w:val="18"/>
              </w:rPr>
              <w:t>强/有转化素材：AImv_海边开车拍照街采</w:t>
            </w:r>
          </w:p>
          <w:p>
            <w:pPr>
              <w:spacing w:after="20"/>
            </w:pPr>
            <w:r>
              <w:rPr>
                <w:sz w:val="18"/>
              </w:rPr>
              <w:t>潜力素材：AImv_拍照街采黑白乌鸦海边</w:t>
            </w:r>
          </w:p>
          <w:p>
            <w:pPr>
              <w:spacing w:after="20"/>
            </w:pPr>
            <w:r>
              <w:rPr>
                <w:sz w:val="18"/>
              </w:rPr>
              <w:t>弱素材：AImv_低质复制版海边</w:t>
            </w:r>
          </w:p>
        </w:tc>
        <w:tc>
          <w:tcPr>
            <w:tcW w:type="dxa" w:w="2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最值得继续放大：美国、阿语——有跑出、有主力脚本、ROI7 健康。</w:t>
            </w:r>
          </w:p>
          <w:p>
            <w:pPr>
              <w:spacing w:after="20"/>
            </w:pPr>
            <w:r>
              <w:rPr>
                <w:sz w:val="18"/>
              </w:rPr>
              <w:t>当前最弱、需控制投入：台湾、意大利——跑出率偏低、头部素材依赖严重、可持续性不够。</w:t>
            </w:r>
          </w:p>
          <w:p>
            <w:pPr>
              <w:spacing w:after="20"/>
            </w:pPr>
            <w:r>
              <w:rPr>
                <w:sz w:val="18"/>
              </w:rPr>
              <w:t>其余国家可以做但要收着做，需精选、不适合泛铺。</w:t>
            </w:r>
          </w:p>
        </w:tc>
        <w:tc>
          <w:tcPr>
            <w:tcW w:type="dxa" w:w="22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稳住量，提高单条素材质量，围绕主力脚本继续复刻。</w:t>
            </w:r>
          </w:p>
        </w:tc>
      </w:tr>
      <w:tr>
        <w:tc>
          <w:tcPr>
            <w:tcW w:type="dxa" w:w="96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巴西</w:t>
            </w:r>
          </w:p>
          <w:p>
            <w:pPr>
              <w:spacing w:after="20"/>
            </w:pPr>
            <w:r>
              <w:rPr>
                <w:sz w:val="18"/>
              </w:rPr>
              <w:t>有量，承接中等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6"/>
              </w:rPr>
              <w:t>月素材复盘_product319_巴西_20260501_20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KOL投放消耗占比：23.48%</w:t>
            </w:r>
          </w:p>
          <w:p>
            <w:pPr>
              <w:spacing w:after="20"/>
            </w:pPr>
            <w:r>
              <w:rPr>
                <w:sz w:val="18"/>
              </w:rPr>
              <w:t>发布占比：23.81%</w:t>
            </w:r>
          </w:p>
          <w:p>
            <w:pPr>
              <w:spacing w:after="20"/>
            </w:pPr>
            <w:r>
              <w:rPr>
                <w:sz w:val="18"/>
              </w:rPr>
              <w:t>跑出率：7.20%</w:t>
            </w:r>
          </w:p>
          <w:p>
            <w:pPr>
              <w:spacing w:after="20"/>
            </w:pPr>
            <w:r>
              <w:rPr>
                <w:sz w:val="18"/>
              </w:rPr>
              <w:t>平均 ROI7：16.00%</w:t>
            </w:r>
          </w:p>
          <w:p>
            <w:pPr>
              <w:spacing w:after="20"/>
            </w:pPr>
            <w:r>
              <w:rPr>
                <w:sz w:val="18"/>
              </w:rPr>
              <w:t>判断：可以做但要收着做。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潜力素材：AImv_街采海边弹琴</w:t>
            </w:r>
          </w:p>
          <w:p>
            <w:pPr>
              <w:spacing w:after="20"/>
            </w:pPr>
            <w:r>
              <w:rPr>
                <w:sz w:val="18"/>
              </w:rPr>
              <w:t>潜力素材：文生音乐_口播自制AI热歌</w:t>
            </w:r>
          </w:p>
          <w:p>
            <w:pPr>
              <w:spacing w:after="20"/>
            </w:pPr>
            <w:r>
              <w:rPr>
                <w:sz w:val="18"/>
              </w:rPr>
              <w:t>潜力素材：AImv_街采海边开车美女mv_需优化</w:t>
            </w:r>
          </w:p>
          <w:p>
            <w:pPr>
              <w:spacing w:after="20"/>
            </w:pPr>
            <w:r>
              <w:rPr>
                <w:sz w:val="18"/>
              </w:rPr>
              <w:t>弱素材：文生音乐_黑白mv弱版自制AI热歌</w:t>
            </w:r>
          </w:p>
          <w:p>
            <w:pPr>
              <w:spacing w:after="20"/>
            </w:pPr>
            <w:r>
              <w:rPr>
                <w:sz w:val="18"/>
              </w:rPr>
              <w:t>弱素材：口播黑白mv_低质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最值得继续放大：美国、阿语——有跑出、有主力脚本、ROI7 健康。</w:t>
            </w:r>
          </w:p>
          <w:p>
            <w:pPr>
              <w:spacing w:after="20"/>
            </w:pPr>
            <w:r>
              <w:rPr>
                <w:sz w:val="18"/>
              </w:rPr>
              <w:t>当前最弱、需控制投入：台湾、意大利——跑出率偏低、头部素材依赖严重、可持续性不够。</w:t>
            </w:r>
          </w:p>
          <w:p>
            <w:pPr>
              <w:spacing w:after="20"/>
            </w:pPr>
            <w:r>
              <w:rPr>
                <w:sz w:val="18"/>
              </w:rPr>
              <w:t>其余国家可以做但要收着做，需精选、不适合泛铺。</w:t>
            </w:r>
          </w:p>
        </w:tc>
        <w:tc>
          <w:tcPr>
            <w:tcW w:type="dxa" w:w="2200"/>
          </w:tcPr>
          <w:p>
            <w:pPr>
              <w:spacing w:after="20"/>
            </w:pPr>
            <w:r/>
            <w:r>
              <w:rPr>
                <w:sz w:val="18"/>
              </w:rPr>
              <w:t>精选强素材小步放大，不泛铺。</w:t>
            </w:r>
          </w:p>
        </w:tc>
      </w:tr>
      <w:tr>
        <w:tc>
          <w:tcPr>
            <w:tcW w:type="dxa" w:w="960"/>
            <w:shd w:val="clear" w:color="auto" w:fill="F2F5FB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台湾</w:t>
            </w:r>
          </w:p>
          <w:p>
            <w:pPr>
              <w:spacing w:after="20"/>
            </w:pPr>
            <w:r>
              <w:rPr>
                <w:sz w:val="18"/>
              </w:rPr>
              <w:t>表面好看、底层偏弱</w:t>
            </w:r>
          </w:p>
        </w:tc>
        <w:tc>
          <w:tcPr>
            <w:tcW w:type="dxa" w:w="1800"/>
            <w:shd w:val="clear" w:color="auto" w:fill="F2F5FB"/>
          </w:tcPr>
          <w:p>
            <w:pPr>
              <w:spacing w:after="20"/>
            </w:pPr>
            <w:r/>
            <w:r>
              <w:rPr>
                <w:sz w:val="16"/>
              </w:rPr>
              <w:t>月素材复盘_product319_台湾_20260501_20</w:t>
            </w:r>
          </w:p>
        </w:tc>
        <w:tc>
          <w:tcPr>
            <w:tcW w:type="dxa" w:w="2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KOL投放消耗占比：7.88%</w:t>
            </w:r>
          </w:p>
          <w:p>
            <w:pPr>
              <w:spacing w:after="20"/>
            </w:pPr>
            <w:r>
              <w:rPr>
                <w:sz w:val="18"/>
              </w:rPr>
              <w:t>发布占比：14.29%</w:t>
            </w:r>
          </w:p>
          <w:p>
            <w:pPr>
              <w:spacing w:after="20"/>
            </w:pPr>
            <w:r>
              <w:rPr>
                <w:sz w:val="18"/>
              </w:rPr>
              <w:t>跑出率：3.67%</w:t>
            </w:r>
          </w:p>
          <w:p>
            <w:pPr>
              <w:spacing w:after="20"/>
            </w:pPr>
            <w:r>
              <w:rPr>
                <w:sz w:val="18"/>
              </w:rPr>
              <w:t>平均 ROI7：16.33%</w:t>
            </w:r>
          </w:p>
          <w:p>
            <w:pPr>
              <w:spacing w:after="20"/>
            </w:pPr>
            <w:r>
              <w:rPr>
                <w:sz w:val="18"/>
              </w:rPr>
              <w:t>判断：需要控制投入。</w:t>
            </w:r>
          </w:p>
        </w:tc>
        <w:tc>
          <w:tcPr>
            <w:tcW w:type="dxa" w:w="2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强/有转化素材：AImv_老脚本海边街采</w:t>
            </w:r>
          </w:p>
          <w:p>
            <w:pPr>
              <w:spacing w:after="20"/>
            </w:pPr>
            <w:r>
              <w:rPr>
                <w:sz w:val="18"/>
              </w:rPr>
              <w:t>弱素材：文生音乐_新idea尝试</w:t>
            </w:r>
          </w:p>
          <w:p>
            <w:pPr>
              <w:spacing w:after="20"/>
            </w:pPr>
            <w:r>
              <w:rPr>
                <w:sz w:val="18"/>
              </w:rPr>
              <w:t>弱素材：口播功能介绍_泛量版</w:t>
            </w:r>
          </w:p>
        </w:tc>
        <w:tc>
          <w:tcPr>
            <w:tcW w:type="dxa" w:w="2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最值得继续放大：美国、阿语——有跑出、有主力脚本、ROI7 健康。</w:t>
            </w:r>
          </w:p>
          <w:p>
            <w:pPr>
              <w:spacing w:after="20"/>
            </w:pPr>
            <w:r>
              <w:rPr>
                <w:sz w:val="18"/>
              </w:rPr>
              <w:t>当前最弱、需控制投入：台湾、意大利——跑出率偏低、头部素材依赖严重、可持续性不够。</w:t>
            </w:r>
          </w:p>
          <w:p>
            <w:pPr>
              <w:spacing w:after="20"/>
            </w:pPr>
            <w:r>
              <w:rPr>
                <w:sz w:val="18"/>
              </w:rPr>
              <w:t>其余国家可以做但要收着做，需精选、不适合泛铺。</w:t>
            </w:r>
          </w:p>
        </w:tc>
        <w:tc>
          <w:tcPr>
            <w:tcW w:type="dxa" w:w="22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缩窄方向，只打老脚本、提高命中率，不适合扩量。</w:t>
            </w:r>
          </w:p>
        </w:tc>
      </w:tr>
      <w:tr>
        <w:tc>
          <w:tcPr>
            <w:tcW w:type="dxa" w:w="96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意大利</w:t>
            </w:r>
          </w:p>
          <w:p>
            <w:pPr>
              <w:spacing w:after="20"/>
            </w:pPr>
            <w:r>
              <w:rPr>
                <w:sz w:val="18"/>
              </w:rPr>
              <w:t>有量但效率一般，已现过量投入迹象</w:t>
            </w:r>
          </w:p>
        </w:tc>
        <w:tc>
          <w:tcPr>
            <w:tcW w:type="dxa" w:w="1800"/>
          </w:tcPr>
          <w:p>
            <w:pPr>
              <w:spacing w:after="20"/>
            </w:pPr>
            <w:r/>
            <w:r>
              <w:rPr>
                <w:sz w:val="16"/>
              </w:rPr>
              <w:t>月素材复盘_product319_意大利_20260501_2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KOL投放消耗占比：4.33%</w:t>
            </w:r>
          </w:p>
          <w:p>
            <w:pPr>
              <w:spacing w:after="20"/>
            </w:pPr>
            <w:r>
              <w:rPr>
                <w:sz w:val="18"/>
              </w:rPr>
              <w:t>发布占比：14.29%</w:t>
            </w:r>
          </w:p>
          <w:p>
            <w:pPr>
              <w:spacing w:after="20"/>
            </w:pPr>
            <w:r>
              <w:rPr>
                <w:sz w:val="18"/>
              </w:rPr>
              <w:t>跑出率：4.33%</w:t>
            </w:r>
          </w:p>
          <w:p>
            <w:pPr>
              <w:spacing w:after="20"/>
            </w:pPr>
            <w:r>
              <w:rPr>
                <w:sz w:val="18"/>
              </w:rPr>
              <w:t>平均 ROI7：10.67%</w:t>
            </w:r>
          </w:p>
          <w:p>
            <w:pPr>
              <w:spacing w:after="20"/>
            </w:pPr>
            <w:r>
              <w:rPr>
                <w:sz w:val="18"/>
              </w:rPr>
              <w:t>判断：明显投入过量。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潜力素材：AImv_海边街采意语</w:t>
            </w:r>
          </w:p>
          <w:p>
            <w:pPr>
              <w:spacing w:after="20"/>
            </w:pPr>
            <w:r>
              <w:rPr>
                <w:sz w:val="18"/>
              </w:rPr>
              <w:t>弱素材：文生音乐_意语自制热歌</w:t>
            </w:r>
          </w:p>
          <w:p>
            <w:pPr>
              <w:spacing w:after="20"/>
            </w:pPr>
            <w:r>
              <w:rPr>
                <w:sz w:val="18"/>
              </w:rPr>
              <w:t>弱素材：口播功能_意语</w:t>
            </w:r>
          </w:p>
        </w:tc>
        <w:tc>
          <w:tcPr>
            <w:tcW w:type="dxa" w:w="2400"/>
          </w:tcPr>
          <w:p>
            <w:pPr>
              <w:spacing w:after="20"/>
            </w:pPr>
            <w:r/>
            <w:r>
              <w:rPr>
                <w:sz w:val="18"/>
              </w:rPr>
              <w:t>最值得继续放大：美国、阿语——有跑出、有主力脚本、ROI7 健康。</w:t>
            </w:r>
          </w:p>
          <w:p>
            <w:pPr>
              <w:spacing w:after="20"/>
            </w:pPr>
            <w:r>
              <w:rPr>
                <w:sz w:val="18"/>
              </w:rPr>
              <w:t>当前最弱、需控制投入：台湾、意大利——跑出率偏低、头部素材依赖严重、可持续性不够。</w:t>
            </w:r>
          </w:p>
          <w:p>
            <w:pPr>
              <w:spacing w:after="20"/>
            </w:pPr>
            <w:r>
              <w:rPr>
                <w:sz w:val="18"/>
              </w:rPr>
              <w:t>其余国家可以做但要收着做，需精选、不适合泛铺。</w:t>
            </w:r>
          </w:p>
        </w:tc>
        <w:tc>
          <w:tcPr>
            <w:tcW w:type="dxa" w:w="2200"/>
          </w:tcPr>
          <w:p>
            <w:pPr>
              <w:spacing w:after="20"/>
            </w:pPr>
            <w:r/>
            <w:r>
              <w:rPr>
                <w:sz w:val="18"/>
              </w:rPr>
              <w:t>降频提质，精选供给，减少泛量与低质复制版本。</w:t>
            </w:r>
          </w:p>
        </w:tc>
      </w:tr>
      <w:tr>
        <w:tc>
          <w:tcPr>
            <w:tcW w:type="dxa" w:w="960"/>
            <w:shd w:val="clear" w:color="auto" w:fill="F2F5FB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阿语</w:t>
            </w:r>
          </w:p>
          <w:p>
            <w:pPr>
              <w:spacing w:after="20"/>
            </w:pPr>
            <w:r>
              <w:rPr>
                <w:sz w:val="18"/>
              </w:rPr>
              <w:t>最稳定的 KOL 主力投放池</w:t>
            </w:r>
          </w:p>
        </w:tc>
        <w:tc>
          <w:tcPr>
            <w:tcW w:type="dxa" w:w="1800"/>
            <w:shd w:val="clear" w:color="auto" w:fill="F2F5FB"/>
          </w:tcPr>
          <w:p>
            <w:pPr>
              <w:spacing w:after="20"/>
            </w:pPr>
            <w:r/>
            <w:r>
              <w:rPr>
                <w:sz w:val="16"/>
              </w:rPr>
              <w:t>月素材复盘_product319_阿语_20260501_20</w:t>
            </w:r>
          </w:p>
        </w:tc>
        <w:tc>
          <w:tcPr>
            <w:tcW w:type="dxa" w:w="2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KOL投放消耗占比：1.36%</w:t>
            </w:r>
          </w:p>
          <w:p>
            <w:pPr>
              <w:spacing w:after="20"/>
            </w:pPr>
            <w:r>
              <w:rPr>
                <w:sz w:val="18"/>
              </w:rPr>
              <w:t>发布占比：4.76%</w:t>
            </w:r>
          </w:p>
          <w:p>
            <w:pPr>
              <w:spacing w:after="20"/>
            </w:pPr>
            <w:r>
              <w:rPr>
                <w:sz w:val="18"/>
              </w:rPr>
              <w:t>跑出率：20.00%</w:t>
            </w:r>
          </w:p>
          <w:p>
            <w:pPr>
              <w:spacing w:after="20"/>
            </w:pPr>
            <w:r>
              <w:rPr>
                <w:sz w:val="18"/>
              </w:rPr>
              <w:t>平均 ROI7：73.00%</w:t>
            </w:r>
          </w:p>
          <w:p>
            <w:pPr>
              <w:spacing w:after="20"/>
            </w:pPr>
            <w:r>
              <w:rPr>
                <w:sz w:val="18"/>
              </w:rPr>
              <w:t>判断：最值得放大。</w:t>
            </w:r>
          </w:p>
        </w:tc>
        <w:tc>
          <w:tcPr>
            <w:tcW w:type="dxa" w:w="2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强/有转化素材：AImv_阿语街采海边高潜</w:t>
            </w:r>
          </w:p>
        </w:tc>
        <w:tc>
          <w:tcPr>
            <w:tcW w:type="dxa" w:w="24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最值得继续放大：美国、阿语——有跑出、有主力脚本、ROI7 健康。</w:t>
            </w:r>
          </w:p>
          <w:p>
            <w:pPr>
              <w:spacing w:after="20"/>
            </w:pPr>
            <w:r>
              <w:rPr>
                <w:sz w:val="18"/>
              </w:rPr>
              <w:t>当前最弱、需控制投入：台湾、意大利——跑出率偏低、头部素材依赖严重、可持续性不够。</w:t>
            </w:r>
          </w:p>
          <w:p>
            <w:pPr>
              <w:spacing w:after="20"/>
            </w:pPr>
            <w:r>
              <w:rPr>
                <w:sz w:val="18"/>
              </w:rPr>
              <w:t>其余国家可以做但要收着做，需精选、不适合泛铺。</w:t>
            </w:r>
          </w:p>
        </w:tc>
        <w:tc>
          <w:tcPr>
            <w:tcW w:type="dxa" w:w="2200"/>
            <w:shd w:val="clear" w:color="auto" w:fill="F2F5FB"/>
          </w:tcPr>
          <w:p>
            <w:pPr>
              <w:spacing w:after="20"/>
            </w:pPr>
            <w:r/>
            <w:r>
              <w:rPr>
                <w:sz w:val="18"/>
              </w:rPr>
              <w:t>稳住量，提高单条素材质量，围绕主力脚本继续复刻。</w:t>
            </w:r>
          </w:p>
        </w:tc>
      </w:tr>
    </w:tbl>
    <w:p>
      <w:pPr>
        <w:spacing w:before="240"/>
      </w:pPr>
      <w:r>
        <w:rPr>
          <w:i/>
          <w:color w:val="808080"/>
          <w:sz w:val="16"/>
        </w:rPr>
        <w:t>本报告由 KOL 复盘分析工具自动生成，请结合业务判断复核。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