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D7C0B">
      <w:pPr>
        <w:spacing w:line="360" w:lineRule="auto"/>
        <w:ind w:firstLine="640" w:firstLineChars="200"/>
        <w:jc w:val="center"/>
        <w:rPr>
          <w:sz w:val="32"/>
          <w:szCs w:val="32"/>
        </w:rPr>
      </w:pPr>
      <w:r>
        <w:rPr>
          <w:rFonts w:eastAsia="Times New Roman"/>
          <w:b/>
          <w:sz w:val="32"/>
          <w:szCs w:val="32"/>
        </w:rPr>
        <w:t>業務提携契約</w:t>
      </w:r>
    </w:p>
    <w:p w14:paraId="244EA44A">
      <w:pPr>
        <w:spacing w:line="360" w:lineRule="auto"/>
        <w:ind w:firstLine="480" w:firstLineChars="200"/>
        <w:jc w:val="center"/>
        <w:rPr>
          <w:sz w:val="24"/>
        </w:rPr>
      </w:pPr>
    </w:p>
    <w:p w14:paraId="48A12DE7">
      <w:pPr>
        <w:spacing w:line="360" w:lineRule="auto"/>
        <w:ind w:firstLine="480" w:firstLineChars="200"/>
        <w:jc w:val="left"/>
        <w:rPr>
          <w:sz w:val="24"/>
        </w:rPr>
      </w:pPr>
      <w:r>
        <w:rPr>
          <w:rFonts w:eastAsia="Times New Roman"/>
          <w:b/>
          <w:sz w:val="24"/>
          <w:u w:val="single"/>
        </w:rPr>
        <w:t>甲方情報：</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78D889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5B038E7F">
            <w:pPr>
              <w:spacing w:line="360" w:lineRule="auto"/>
              <w:jc w:val="left"/>
              <w:rPr>
                <w:sz w:val="24"/>
              </w:rPr>
            </w:pPr>
          </w:p>
        </w:tc>
        <w:tc>
          <w:tcPr>
            <w:tcW w:w="4260" w:type="dxa"/>
            <w:noWrap w:val="0"/>
            <w:tcMar>
              <w:top w:w="60" w:type="dxa"/>
              <w:left w:w="120" w:type="dxa"/>
              <w:bottom w:w="30" w:type="dxa"/>
              <w:right w:w="120" w:type="dxa"/>
            </w:tcMar>
            <w:vAlign w:val="top"/>
          </w:tcPr>
          <w:p w14:paraId="2503A9F0">
            <w:pPr>
              <w:spacing w:line="360" w:lineRule="auto"/>
              <w:jc w:val="left"/>
              <w:rPr>
                <w:sz w:val="24"/>
              </w:rPr>
            </w:pPr>
            <w:r>
              <w:rPr>
                <w:rFonts w:eastAsia="Times New Roman"/>
                <w:b/>
                <w:sz w:val="24"/>
              </w:rPr>
              <w:t>甲方</w:t>
            </w:r>
          </w:p>
        </w:tc>
      </w:tr>
      <w:tr w14:paraId="501190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1DFC2392">
            <w:pPr>
              <w:spacing w:line="360" w:lineRule="auto"/>
              <w:jc w:val="left"/>
              <w:rPr>
                <w:sz w:val="24"/>
              </w:rPr>
            </w:pPr>
            <w:r>
              <w:rPr>
                <w:rFonts w:eastAsia="Times New Roman"/>
                <w:sz w:val="24"/>
              </w:rPr>
              <w:t>法人名：</w:t>
            </w:r>
          </w:p>
        </w:tc>
        <w:tc>
          <w:tcPr>
            <w:tcW w:w="4260" w:type="dxa"/>
            <w:noWrap w:val="0"/>
            <w:tcMar>
              <w:top w:w="60" w:type="dxa"/>
              <w:left w:w="120" w:type="dxa"/>
              <w:bottom w:w="30" w:type="dxa"/>
              <w:right w:w="120" w:type="dxa"/>
            </w:tcMar>
            <w:vAlign w:val="top"/>
          </w:tcPr>
          <w:p w14:paraId="1E272888">
            <w:pPr>
              <w:spacing w:line="360" w:lineRule="auto"/>
              <w:jc w:val="left"/>
              <w:rPr>
                <w:sz w:val="24"/>
              </w:rPr>
            </w:pPr>
            <w:r>
              <w:rPr>
                <w:rFonts w:eastAsia="等线" w:cs="Arial"/>
                <w:sz w:val="24"/>
                <w:u w:val="single"/>
              </w:rPr>
              <w:t>Quvideo (Hong Kong) Limited</w:t>
            </w:r>
          </w:p>
        </w:tc>
      </w:tr>
      <w:tr w14:paraId="49E62E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46A3E4EA">
            <w:pPr>
              <w:spacing w:line="360" w:lineRule="auto"/>
              <w:jc w:val="left"/>
              <w:rPr>
                <w:sz w:val="24"/>
              </w:rPr>
            </w:pPr>
            <w:r>
              <w:rPr>
                <w:rFonts w:eastAsia="Times New Roman"/>
                <w:sz w:val="24"/>
              </w:rPr>
              <w:t>登記住所：</w:t>
            </w:r>
          </w:p>
        </w:tc>
        <w:tc>
          <w:tcPr>
            <w:tcW w:w="4260" w:type="dxa"/>
            <w:noWrap w:val="0"/>
            <w:tcMar>
              <w:top w:w="60" w:type="dxa"/>
              <w:left w:w="120" w:type="dxa"/>
              <w:bottom w:w="30" w:type="dxa"/>
              <w:right w:w="120" w:type="dxa"/>
            </w:tcMar>
            <w:vAlign w:val="top"/>
          </w:tcPr>
          <w:p w14:paraId="17921F41">
            <w:pPr>
              <w:spacing w:line="360" w:lineRule="auto"/>
              <w:jc w:val="left"/>
              <w:rPr>
                <w:sz w:val="24"/>
              </w:rPr>
            </w:pPr>
            <w:r>
              <w:rPr>
                <w:rFonts w:eastAsia="Times New Roman"/>
                <w:sz w:val="24"/>
              </w:rPr>
              <w:t>香港軒尼詩道245-251号成功商業大廈11階A1号室</w:t>
            </w:r>
          </w:p>
        </w:tc>
      </w:tr>
      <w:tr w14:paraId="7C7943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37741E7C">
            <w:pPr>
              <w:spacing w:line="360" w:lineRule="auto"/>
              <w:jc w:val="left"/>
              <w:rPr>
                <w:sz w:val="24"/>
              </w:rPr>
            </w:pPr>
            <w:r>
              <w:rPr>
                <w:rFonts w:eastAsia="Times New Roman"/>
                <w:sz w:val="24"/>
              </w:rPr>
              <w:t>登記番号：</w:t>
            </w:r>
          </w:p>
        </w:tc>
        <w:tc>
          <w:tcPr>
            <w:tcW w:w="4260" w:type="dxa"/>
            <w:noWrap w:val="0"/>
            <w:tcMar>
              <w:top w:w="60" w:type="dxa"/>
              <w:left w:w="120" w:type="dxa"/>
              <w:bottom w:w="30" w:type="dxa"/>
              <w:right w:w="120" w:type="dxa"/>
            </w:tcMar>
            <w:vAlign w:val="top"/>
          </w:tcPr>
          <w:p w14:paraId="667CC19D">
            <w:pPr>
              <w:spacing w:line="360" w:lineRule="auto"/>
              <w:jc w:val="left"/>
              <w:rPr>
                <w:sz w:val="24"/>
              </w:rPr>
            </w:pPr>
            <w:r>
              <w:rPr>
                <w:rFonts w:eastAsia="等线" w:cs="Arial"/>
                <w:sz w:val="24"/>
              </w:rPr>
              <w:t>2206011</w:t>
            </w:r>
          </w:p>
        </w:tc>
      </w:tr>
      <w:tr w14:paraId="75FE3C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61501A02">
            <w:pPr>
              <w:spacing w:line="360" w:lineRule="auto"/>
              <w:jc w:val="left"/>
              <w:rPr>
                <w:sz w:val="24"/>
              </w:rPr>
            </w:pPr>
            <w:r>
              <w:rPr>
                <w:rFonts w:eastAsia="Times New Roman"/>
                <w:sz w:val="24"/>
              </w:rPr>
              <w:t>メールアドレス：</w:t>
            </w:r>
          </w:p>
        </w:tc>
        <w:tc>
          <w:tcPr>
            <w:tcW w:w="4260" w:type="dxa"/>
            <w:noWrap w:val="0"/>
            <w:tcMar>
              <w:top w:w="60" w:type="dxa"/>
              <w:left w:w="120" w:type="dxa"/>
              <w:bottom w:w="30" w:type="dxa"/>
              <w:right w:w="120" w:type="dxa"/>
            </w:tcMar>
            <w:vAlign w:val="top"/>
          </w:tcPr>
          <w:p w14:paraId="765F315D">
            <w:pPr>
              <w:spacing w:line="360" w:lineRule="auto"/>
              <w:jc w:val="left"/>
              <w:rPr>
                <w:rFonts w:hint="default" w:eastAsia="宋体"/>
                <w:sz w:val="24"/>
                <w:lang w:val="en-US" w:eastAsia="zh-CN"/>
              </w:rPr>
            </w:pPr>
            <w:r>
              <w:rPr>
                <w:rFonts w:hint="eastAsia"/>
                <w:sz w:val="24"/>
                <w:lang w:val="en-US" w:eastAsia="zh-CN"/>
              </w:rPr>
              <w:t>business@rythmixapp.com</w:t>
            </w:r>
          </w:p>
        </w:tc>
      </w:tr>
    </w:tbl>
    <w:p w14:paraId="17BCE03B">
      <w:pPr>
        <w:spacing w:line="360" w:lineRule="auto"/>
        <w:ind w:firstLine="480" w:firstLineChars="200"/>
        <w:jc w:val="left"/>
        <w:rPr>
          <w:sz w:val="24"/>
        </w:rPr>
      </w:pPr>
      <w:r>
        <w:rPr>
          <w:rFonts w:eastAsia="Times New Roman"/>
          <w:b/>
          <w:sz w:val="24"/>
        </w:rPr>
        <w:t>乙方情報：</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669D2E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5C1AE6E5">
            <w:pPr>
              <w:spacing w:line="360" w:lineRule="auto"/>
              <w:jc w:val="left"/>
              <w:rPr>
                <w:sz w:val="24"/>
              </w:rPr>
            </w:pPr>
          </w:p>
        </w:tc>
        <w:tc>
          <w:tcPr>
            <w:tcW w:w="4260" w:type="dxa"/>
            <w:noWrap w:val="0"/>
            <w:tcMar>
              <w:top w:w="60" w:type="dxa"/>
              <w:left w:w="120" w:type="dxa"/>
              <w:bottom w:w="30" w:type="dxa"/>
              <w:right w:w="120" w:type="dxa"/>
            </w:tcMar>
            <w:vAlign w:val="top"/>
          </w:tcPr>
          <w:p w14:paraId="0E5041CB">
            <w:pPr>
              <w:spacing w:line="360" w:lineRule="auto"/>
              <w:jc w:val="left"/>
              <w:rPr>
                <w:sz w:val="24"/>
              </w:rPr>
            </w:pPr>
            <w:r>
              <w:rPr>
                <w:rFonts w:eastAsia="Times New Roman"/>
                <w:b/>
                <w:sz w:val="24"/>
              </w:rPr>
              <w:t>乙方</w:t>
            </w:r>
          </w:p>
        </w:tc>
      </w:tr>
      <w:tr w14:paraId="13C334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1CCAC94B">
            <w:pPr>
              <w:spacing w:line="360" w:lineRule="auto"/>
              <w:jc w:val="left"/>
              <w:rPr>
                <w:sz w:val="24"/>
              </w:rPr>
            </w:pPr>
            <w:r>
              <w:rPr>
                <w:rFonts w:eastAsia="Times New Roman"/>
                <w:sz w:val="24"/>
              </w:rPr>
              <w:t>法人名：</w:t>
            </w:r>
          </w:p>
        </w:tc>
        <w:tc>
          <w:tcPr>
            <w:tcW w:w="4260" w:type="dxa"/>
            <w:noWrap w:val="0"/>
            <w:tcMar>
              <w:top w:w="60" w:type="dxa"/>
              <w:left w:w="120" w:type="dxa"/>
              <w:bottom w:w="30" w:type="dxa"/>
              <w:right w:w="120" w:type="dxa"/>
            </w:tcMar>
            <w:vAlign w:val="top"/>
          </w:tcPr>
          <w:p w14:paraId="4ACBF595">
            <w:pPr>
              <w:spacing w:line="360" w:lineRule="auto"/>
              <w:jc w:val="left"/>
              <w:rPr>
                <w:sz w:val="24"/>
              </w:rPr>
            </w:pPr>
          </w:p>
        </w:tc>
      </w:tr>
      <w:tr w14:paraId="45E29B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1DD98D7D">
            <w:pPr>
              <w:spacing w:line="360" w:lineRule="auto"/>
              <w:jc w:val="left"/>
              <w:rPr>
                <w:sz w:val="24"/>
              </w:rPr>
            </w:pPr>
            <w:r>
              <w:rPr>
                <w:rFonts w:eastAsia="Times New Roman"/>
                <w:sz w:val="24"/>
              </w:rPr>
              <w:t>連絡先住所：</w:t>
            </w:r>
          </w:p>
        </w:tc>
        <w:tc>
          <w:tcPr>
            <w:tcW w:w="4260" w:type="dxa"/>
            <w:noWrap w:val="0"/>
            <w:tcMar>
              <w:top w:w="60" w:type="dxa"/>
              <w:left w:w="120" w:type="dxa"/>
              <w:bottom w:w="30" w:type="dxa"/>
              <w:right w:w="120" w:type="dxa"/>
            </w:tcMar>
            <w:vAlign w:val="top"/>
          </w:tcPr>
          <w:p w14:paraId="2343CD90">
            <w:pPr>
              <w:spacing w:line="360" w:lineRule="auto"/>
              <w:jc w:val="left"/>
              <w:rPr>
                <w:sz w:val="24"/>
              </w:rPr>
            </w:pPr>
          </w:p>
        </w:tc>
      </w:tr>
      <w:tr w14:paraId="18E9AF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69A36872">
            <w:pPr>
              <w:spacing w:line="360" w:lineRule="auto"/>
              <w:jc w:val="left"/>
              <w:rPr>
                <w:sz w:val="24"/>
              </w:rPr>
            </w:pPr>
            <w:r>
              <w:rPr>
                <w:rFonts w:eastAsia="Times New Roman"/>
                <w:sz w:val="24"/>
              </w:rPr>
              <w:t>身分証明書番号：</w:t>
            </w:r>
          </w:p>
        </w:tc>
        <w:tc>
          <w:tcPr>
            <w:tcW w:w="4260" w:type="dxa"/>
            <w:noWrap w:val="0"/>
            <w:tcMar>
              <w:top w:w="60" w:type="dxa"/>
              <w:left w:w="120" w:type="dxa"/>
              <w:bottom w:w="30" w:type="dxa"/>
              <w:right w:w="120" w:type="dxa"/>
            </w:tcMar>
            <w:vAlign w:val="top"/>
          </w:tcPr>
          <w:p w14:paraId="235762A4">
            <w:pPr>
              <w:spacing w:line="360" w:lineRule="auto"/>
              <w:jc w:val="left"/>
              <w:rPr>
                <w:sz w:val="24"/>
              </w:rPr>
            </w:pPr>
          </w:p>
        </w:tc>
      </w:tr>
      <w:tr w14:paraId="090D97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1EE4E8BF">
            <w:pPr>
              <w:spacing w:line="360" w:lineRule="auto"/>
              <w:jc w:val="left"/>
              <w:rPr>
                <w:sz w:val="24"/>
              </w:rPr>
            </w:pPr>
            <w:r>
              <w:rPr>
                <w:rFonts w:eastAsia="Times New Roman"/>
                <w:sz w:val="24"/>
              </w:rPr>
              <w:t>メールアドレス：</w:t>
            </w:r>
          </w:p>
        </w:tc>
        <w:tc>
          <w:tcPr>
            <w:tcW w:w="4260" w:type="dxa"/>
            <w:noWrap w:val="0"/>
            <w:tcMar>
              <w:top w:w="60" w:type="dxa"/>
              <w:left w:w="120" w:type="dxa"/>
              <w:bottom w:w="30" w:type="dxa"/>
              <w:right w:w="120" w:type="dxa"/>
            </w:tcMar>
            <w:vAlign w:val="top"/>
          </w:tcPr>
          <w:p w14:paraId="5AF0D9FA">
            <w:pPr>
              <w:spacing w:line="360" w:lineRule="auto"/>
              <w:jc w:val="left"/>
              <w:rPr>
                <w:sz w:val="24"/>
              </w:rPr>
            </w:pPr>
          </w:p>
        </w:tc>
      </w:tr>
      <w:tr w14:paraId="420294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0DE3A691">
            <w:pPr>
              <w:spacing w:line="360" w:lineRule="auto"/>
              <w:jc w:val="left"/>
              <w:rPr>
                <w:sz w:val="24"/>
                <w:highlight w:val="yellow"/>
              </w:rPr>
            </w:pPr>
            <w:r>
              <w:rPr>
                <w:rFonts w:eastAsia="Times New Roman"/>
                <w:sz w:val="24"/>
                <w:highlight w:val="yellow"/>
              </w:rPr>
              <w:t>[TikTok/Instagram/YouTube/Telegram]アカウント：</w:t>
            </w:r>
          </w:p>
        </w:tc>
        <w:tc>
          <w:tcPr>
            <w:tcW w:w="4260" w:type="dxa"/>
            <w:noWrap w:val="0"/>
            <w:tcMar>
              <w:top w:w="60" w:type="dxa"/>
              <w:left w:w="120" w:type="dxa"/>
              <w:bottom w:w="30" w:type="dxa"/>
              <w:right w:w="120" w:type="dxa"/>
            </w:tcMar>
            <w:vAlign w:val="top"/>
          </w:tcPr>
          <w:p w14:paraId="336315D4">
            <w:pPr>
              <w:spacing w:line="360" w:lineRule="auto"/>
              <w:jc w:val="left"/>
              <w:rPr>
                <w:sz w:val="24"/>
                <w:highlight w:val="yellow"/>
              </w:rPr>
            </w:pPr>
          </w:p>
        </w:tc>
      </w:tr>
      <w:tr w14:paraId="1DA1AA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16F87EEE">
            <w:pPr>
              <w:spacing w:line="360" w:lineRule="auto"/>
              <w:jc w:val="left"/>
              <w:rPr>
                <w:sz w:val="24"/>
              </w:rPr>
            </w:pPr>
            <w:r>
              <w:rPr>
                <w:rFonts w:eastAsia="Times New Roman"/>
                <w:sz w:val="24"/>
              </w:rPr>
              <w:t>公開チャンネル/リンク：</w:t>
            </w:r>
          </w:p>
        </w:tc>
        <w:tc>
          <w:tcPr>
            <w:tcW w:w="4260" w:type="dxa"/>
            <w:noWrap w:val="0"/>
            <w:tcMar>
              <w:top w:w="60" w:type="dxa"/>
              <w:left w:w="120" w:type="dxa"/>
              <w:bottom w:w="30" w:type="dxa"/>
              <w:right w:w="120" w:type="dxa"/>
            </w:tcMar>
            <w:vAlign w:val="top"/>
          </w:tcPr>
          <w:p w14:paraId="74AE640D">
            <w:pPr>
              <w:spacing w:line="360" w:lineRule="auto"/>
              <w:jc w:val="left"/>
              <w:rPr>
                <w:sz w:val="24"/>
              </w:rPr>
            </w:pPr>
          </w:p>
        </w:tc>
      </w:tr>
      <w:tr w14:paraId="536E24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noWrap w:val="0"/>
            <w:tcMar>
              <w:top w:w="60" w:type="dxa"/>
              <w:left w:w="120" w:type="dxa"/>
              <w:bottom w:w="30" w:type="dxa"/>
              <w:right w:w="120" w:type="dxa"/>
            </w:tcMar>
            <w:vAlign w:val="top"/>
          </w:tcPr>
          <w:p w14:paraId="602DAFF4">
            <w:pPr>
              <w:spacing w:line="360" w:lineRule="auto"/>
              <w:jc w:val="left"/>
              <w:rPr>
                <w:sz w:val="24"/>
              </w:rPr>
            </w:pPr>
            <w:r>
              <w:rPr>
                <w:rFonts w:eastAsia="Times New Roman"/>
                <w:b/>
                <w:sz w:val="24"/>
              </w:rPr>
              <w:t>乙方口座情報（本人名義口座を使用する場合）：</w:t>
            </w:r>
          </w:p>
        </w:tc>
      </w:tr>
      <w:tr w14:paraId="09A6F7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68A54ACC">
            <w:pPr>
              <w:spacing w:line="360" w:lineRule="auto"/>
              <w:jc w:val="left"/>
              <w:rPr>
                <w:rFonts w:eastAsia="等线" w:cs="Arial"/>
                <w:b/>
                <w:sz w:val="24"/>
                <w:highlight w:val="yellow"/>
              </w:rPr>
            </w:pPr>
            <w:r>
              <w:rPr>
                <w:rFonts w:eastAsia="Times New Roman"/>
                <w:sz w:val="24"/>
                <w:highlight w:val="yellow"/>
              </w:rPr>
              <w:t>口座名義人：</w:t>
            </w:r>
          </w:p>
        </w:tc>
        <w:tc>
          <w:tcPr>
            <w:tcW w:w="4260" w:type="dxa"/>
            <w:noWrap w:val="0"/>
            <w:tcMar>
              <w:top w:w="60" w:type="dxa"/>
              <w:left w:w="120" w:type="dxa"/>
              <w:bottom w:w="30" w:type="dxa"/>
              <w:right w:w="120" w:type="dxa"/>
            </w:tcMar>
            <w:vAlign w:val="top"/>
          </w:tcPr>
          <w:p w14:paraId="1246CCEF">
            <w:pPr>
              <w:spacing w:line="360" w:lineRule="auto"/>
              <w:jc w:val="left"/>
              <w:rPr>
                <w:rFonts w:eastAsia="等线" w:cs="Arial"/>
                <w:b/>
                <w:sz w:val="24"/>
                <w:highlight w:val="yellow"/>
              </w:rPr>
            </w:pPr>
          </w:p>
        </w:tc>
      </w:tr>
      <w:tr w14:paraId="615AF8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2D8AF528">
            <w:pPr>
              <w:spacing w:line="360" w:lineRule="auto"/>
              <w:jc w:val="left"/>
              <w:rPr>
                <w:rFonts w:eastAsia="等线" w:cs="Arial"/>
                <w:b/>
                <w:sz w:val="24"/>
                <w:highlight w:val="yellow"/>
              </w:rPr>
            </w:pPr>
            <w:r>
              <w:rPr>
                <w:rFonts w:eastAsia="Times New Roman"/>
                <w:sz w:val="24"/>
                <w:highlight w:val="yellow"/>
              </w:rPr>
              <w:t>口座番号：</w:t>
            </w:r>
          </w:p>
        </w:tc>
        <w:tc>
          <w:tcPr>
            <w:tcW w:w="4260" w:type="dxa"/>
            <w:noWrap w:val="0"/>
            <w:tcMar>
              <w:top w:w="60" w:type="dxa"/>
              <w:left w:w="120" w:type="dxa"/>
              <w:bottom w:w="30" w:type="dxa"/>
              <w:right w:w="120" w:type="dxa"/>
            </w:tcMar>
            <w:vAlign w:val="top"/>
          </w:tcPr>
          <w:p w14:paraId="0066AF5B">
            <w:pPr>
              <w:spacing w:line="360" w:lineRule="auto"/>
              <w:jc w:val="left"/>
              <w:rPr>
                <w:rFonts w:eastAsia="等线" w:cs="Arial"/>
                <w:b/>
                <w:sz w:val="24"/>
                <w:highlight w:val="yellow"/>
              </w:rPr>
            </w:pPr>
          </w:p>
        </w:tc>
      </w:tr>
      <w:tr w14:paraId="482695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noWrap w:val="0"/>
            <w:tcMar>
              <w:top w:w="60" w:type="dxa"/>
              <w:left w:w="120" w:type="dxa"/>
              <w:bottom w:w="30" w:type="dxa"/>
              <w:right w:w="120" w:type="dxa"/>
            </w:tcMar>
            <w:vAlign w:val="top"/>
          </w:tcPr>
          <w:p w14:paraId="69E06CA0">
            <w:pPr>
              <w:spacing w:line="360" w:lineRule="auto"/>
              <w:jc w:val="left"/>
              <w:rPr>
                <w:sz w:val="24"/>
              </w:rPr>
            </w:pPr>
            <w:r>
              <w:rPr>
                <w:rFonts w:eastAsia="Times New Roman"/>
                <w:b/>
                <w:sz w:val="24"/>
              </w:rPr>
              <w:t>乙方口座情報（第三者名義口座を使用する場合）：</w:t>
            </w:r>
          </w:p>
        </w:tc>
      </w:tr>
      <w:tr w14:paraId="322795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7F3DB1C5">
            <w:pPr>
              <w:spacing w:line="360" w:lineRule="auto"/>
              <w:jc w:val="left"/>
              <w:rPr>
                <w:sz w:val="24"/>
                <w:highlight w:val="yellow"/>
              </w:rPr>
            </w:pPr>
            <w:r>
              <w:rPr>
                <w:rFonts w:eastAsia="Times New Roman"/>
                <w:sz w:val="24"/>
                <w:highlight w:val="yellow"/>
              </w:rPr>
              <w:t>口座名義人：</w:t>
            </w:r>
          </w:p>
        </w:tc>
        <w:tc>
          <w:tcPr>
            <w:tcW w:w="4260" w:type="dxa"/>
            <w:noWrap w:val="0"/>
            <w:tcMar>
              <w:top w:w="60" w:type="dxa"/>
              <w:left w:w="120" w:type="dxa"/>
              <w:bottom w:w="30" w:type="dxa"/>
              <w:right w:w="120" w:type="dxa"/>
            </w:tcMar>
            <w:vAlign w:val="top"/>
          </w:tcPr>
          <w:p w14:paraId="7AD521B5">
            <w:pPr>
              <w:spacing w:line="360" w:lineRule="auto"/>
              <w:jc w:val="left"/>
              <w:rPr>
                <w:sz w:val="24"/>
                <w:highlight w:val="yellow"/>
              </w:rPr>
            </w:pPr>
          </w:p>
        </w:tc>
      </w:tr>
      <w:tr w14:paraId="155BF6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noWrap w:val="0"/>
            <w:tcMar>
              <w:top w:w="60" w:type="dxa"/>
              <w:left w:w="120" w:type="dxa"/>
              <w:bottom w:w="30" w:type="dxa"/>
              <w:right w:w="120" w:type="dxa"/>
            </w:tcMar>
            <w:vAlign w:val="top"/>
          </w:tcPr>
          <w:p w14:paraId="64D6CDFB">
            <w:pPr>
              <w:spacing w:line="360" w:lineRule="auto"/>
              <w:jc w:val="left"/>
              <w:rPr>
                <w:sz w:val="24"/>
                <w:highlight w:val="yellow"/>
              </w:rPr>
            </w:pPr>
            <w:r>
              <w:rPr>
                <w:rFonts w:eastAsia="Times New Roman"/>
                <w:sz w:val="24"/>
                <w:highlight w:val="yellow"/>
              </w:rPr>
              <w:t>口座番号：</w:t>
            </w:r>
          </w:p>
        </w:tc>
        <w:tc>
          <w:tcPr>
            <w:tcW w:w="4260" w:type="dxa"/>
            <w:noWrap w:val="0"/>
            <w:tcMar>
              <w:top w:w="60" w:type="dxa"/>
              <w:left w:w="120" w:type="dxa"/>
              <w:bottom w:w="30" w:type="dxa"/>
              <w:right w:w="120" w:type="dxa"/>
            </w:tcMar>
            <w:vAlign w:val="top"/>
          </w:tcPr>
          <w:p w14:paraId="6A4251AC">
            <w:pPr>
              <w:spacing w:line="360" w:lineRule="auto"/>
              <w:jc w:val="left"/>
              <w:rPr>
                <w:sz w:val="24"/>
                <w:highlight w:val="yellow"/>
              </w:rPr>
            </w:pPr>
          </w:p>
        </w:tc>
      </w:tr>
    </w:tbl>
    <w:p w14:paraId="5DCFE3A6">
      <w:pPr>
        <w:spacing w:line="360" w:lineRule="auto"/>
        <w:ind w:firstLine="480" w:firstLineChars="200"/>
        <w:jc w:val="left"/>
        <w:rPr>
          <w:sz w:val="24"/>
        </w:rPr>
      </w:pPr>
      <w:r>
        <w:rPr>
          <w:rFonts w:eastAsia="Times New Roman"/>
          <w:b/>
          <w:sz w:val="24"/>
        </w:rPr>
        <w:t>前文</w:t>
      </w:r>
    </w:p>
    <w:p w14:paraId="4D390387">
      <w:pPr>
        <w:numPr>
          <w:ilvl w:val="0"/>
          <w:numId w:val="1"/>
          <w:numberingChange w:id="0" w:author="W" w:date="2025-12-07T15:33:00Z" w:original="%1:1:0:."/>
        </w:numPr>
        <w:spacing w:line="360" w:lineRule="auto"/>
        <w:jc w:val="left"/>
        <w:rPr>
          <w:sz w:val="24"/>
        </w:rPr>
      </w:pPr>
      <w:r>
        <w:rPr>
          <w:rFonts w:eastAsia="Times New Roman"/>
          <w:sz w:val="24"/>
        </w:rPr>
        <w:t>甲方は</w:t>
      </w:r>
      <w:r>
        <w:rPr>
          <w:rFonts w:eastAsia="Times New Roman"/>
          <w:sz w:val="24"/>
          <w:shd w:val="clear" w:color="auto" w:fill="FFE928"/>
        </w:rPr>
        <w:t>【</w:t>
      </w:r>
      <w:r>
        <w:rPr>
          <w:rFonts w:hint="eastAsia"/>
          <w:sz w:val="24"/>
          <w:shd w:val="clear" w:color="auto" w:fill="FFE928"/>
          <w:lang w:val="en-US" w:eastAsia="zh-CN"/>
        </w:rPr>
        <w:t>Rythmix</w:t>
      </w:r>
      <w:r>
        <w:rPr>
          <w:rFonts w:eastAsia="Times New Roman"/>
          <w:sz w:val="24"/>
          <w:shd w:val="clear" w:color="auto" w:fill="FFE928"/>
        </w:rPr>
        <w:t xml:space="preserve">】 </w:t>
      </w:r>
      <w:r>
        <w:rPr>
          <w:rFonts w:eastAsia="Times New Roman"/>
          <w:sz w:val="24"/>
        </w:rPr>
        <w:t>APPの[運営者/運営者の関連会社]である。</w:t>
      </w:r>
    </w:p>
    <w:p w14:paraId="3B2D3A3D">
      <w:pPr>
        <w:numPr>
          <w:ilvl w:val="0"/>
          <w:numId w:val="1"/>
          <w:numberingChange w:id="1" w:author="W" w:date="2025-12-07T15:33:00Z" w:original="%1:2:0:."/>
        </w:numPr>
        <w:spacing w:line="360" w:lineRule="auto"/>
        <w:jc w:val="left"/>
        <w:rPr>
          <w:sz w:val="24"/>
        </w:rPr>
      </w:pPr>
      <w:r>
        <w:rPr>
          <w:rFonts w:eastAsia="Times New Roman"/>
          <w:sz w:val="24"/>
        </w:rPr>
        <w:t>乙方は[TikTok/Instagram/YouTube/Telegram]において活動するインフルエンサーである。</w:t>
      </w:r>
    </w:p>
    <w:p w14:paraId="5B5B03E2">
      <w:pPr>
        <w:numPr>
          <w:ilvl w:val="0"/>
          <w:numId w:val="1"/>
          <w:numberingChange w:id="2" w:author="W" w:date="2025-12-07T15:33:00Z" w:original="%1:3:0:."/>
        </w:numPr>
        <w:spacing w:line="360" w:lineRule="auto"/>
        <w:jc w:val="left"/>
        <w:rPr>
          <w:sz w:val="24"/>
        </w:rPr>
      </w:pPr>
      <w:r>
        <w:rPr>
          <w:rFonts w:eastAsia="Times New Roman"/>
          <w:sz w:val="24"/>
        </w:rPr>
        <w:t>甲方および乙方は、平等、互恵、誠実、信用の原則に基づき、乙方が乙方の[TikTok/Instagram/YouTube/Telegram]アカウント（以下「ソーシャルメディアアカウント」という）において</w:t>
      </w:r>
      <w:r>
        <w:rPr>
          <w:rFonts w:eastAsia="Times New Roman"/>
          <w:sz w:val="24"/>
          <w:shd w:val="clear" w:color="auto" w:fill="FFE928"/>
        </w:rPr>
        <w:t>【</w:t>
      </w:r>
      <w:r>
        <w:rPr>
          <w:rFonts w:hint="eastAsia"/>
          <w:sz w:val="24"/>
          <w:shd w:val="clear" w:color="auto" w:fill="FFE928"/>
          <w:lang w:val="en-US" w:eastAsia="zh-CN"/>
        </w:rPr>
        <w:t>Rythmix</w:t>
      </w:r>
      <w:r>
        <w:rPr>
          <w:rFonts w:eastAsia="Times New Roman"/>
          <w:sz w:val="24"/>
          <w:shd w:val="clear" w:color="auto" w:fill="FFE928"/>
        </w:rPr>
        <w:t>】</w:t>
      </w:r>
      <w:r>
        <w:rPr>
          <w:rFonts w:eastAsia="Times New Roman"/>
          <w:sz w:val="24"/>
        </w:rPr>
        <w:t xml:space="preserve"> APP（甲方が運営）のプロモーション活動を行うことについて、以下のとおり合意した。</w:t>
      </w:r>
    </w:p>
    <w:p w14:paraId="4BF58F41">
      <w:pPr>
        <w:numPr>
          <w:ilvl w:val="0"/>
          <w:numId w:val="2"/>
          <w:numberingChange w:id="3" w:author="W" w:date="2025-12-07T15:33:00Z" w:original="%1:1:1:."/>
        </w:numPr>
        <w:spacing w:line="360" w:lineRule="auto"/>
        <w:jc w:val="left"/>
        <w:outlineLvl w:val="0"/>
        <w:rPr>
          <w:sz w:val="28"/>
          <w:szCs w:val="28"/>
        </w:rPr>
      </w:pPr>
      <w:r>
        <w:rPr>
          <w:rFonts w:eastAsia="Times New Roman"/>
          <w:b/>
          <w:sz w:val="28"/>
          <w:szCs w:val="28"/>
        </w:rPr>
        <w:t xml:space="preserve">業務提携の内容 </w:t>
      </w:r>
    </w:p>
    <w:p w14:paraId="3EAD5401">
      <w:pPr>
        <w:numPr>
          <w:ilvl w:val="0"/>
          <w:numId w:val="3"/>
          <w:numberingChange w:id="4" w:author="W" w:date="2025-12-07T15:33:00Z" w:original="%1:1:0:."/>
        </w:numPr>
        <w:spacing w:line="360" w:lineRule="auto"/>
        <w:jc w:val="left"/>
        <w:rPr>
          <w:sz w:val="24"/>
        </w:rPr>
      </w:pPr>
      <w:r>
        <w:rPr>
          <w:rFonts w:eastAsia="Times New Roman"/>
          <w:sz w:val="24"/>
          <w:u w:val="single"/>
        </w:rPr>
        <w:t>動画制作：</w:t>
      </w:r>
      <w:r>
        <w:rPr>
          <w:rFonts w:eastAsia="Times New Roman"/>
          <w:sz w:val="24"/>
        </w:rPr>
        <w:t xml:space="preserve"> 乙方は</w:t>
      </w:r>
      <w:r>
        <w:rPr>
          <w:rFonts w:eastAsia="Times New Roman"/>
          <w:sz w:val="24"/>
          <w:shd w:val="clear" w:color="auto" w:fill="FFE928"/>
        </w:rPr>
        <w:t>【</w:t>
      </w:r>
      <w:r>
        <w:rPr>
          <w:rFonts w:hint="eastAsia"/>
          <w:sz w:val="24"/>
          <w:shd w:val="clear" w:color="auto" w:fill="FFE928"/>
          <w:lang w:val="en-US" w:eastAsia="zh-CN"/>
        </w:rPr>
        <w:t>Rythmix</w:t>
      </w:r>
      <w:r>
        <w:rPr>
          <w:rFonts w:eastAsia="Times New Roman"/>
          <w:sz w:val="24"/>
          <w:shd w:val="clear" w:color="auto" w:fill="FFE928"/>
        </w:rPr>
        <w:t>】</w:t>
      </w:r>
      <w:r>
        <w:rPr>
          <w:rFonts w:eastAsia="Times New Roman"/>
          <w:sz w:val="24"/>
        </w:rPr>
        <w:t xml:space="preserve"> APPの使用方法を熟知し、</w:t>
      </w:r>
      <w:r>
        <w:rPr>
          <w:rFonts w:eastAsia="Times New Roman"/>
          <w:sz w:val="24"/>
          <w:shd w:val="clear" w:color="auto" w:fill="FFE928"/>
        </w:rPr>
        <w:t>【</w:t>
      </w:r>
      <w:r>
        <w:rPr>
          <w:rFonts w:hint="eastAsia"/>
          <w:sz w:val="24"/>
          <w:shd w:val="clear" w:color="auto" w:fill="FFE928"/>
          <w:lang w:val="en-US" w:eastAsia="zh-CN"/>
        </w:rPr>
        <w:t>Rythmix</w:t>
      </w:r>
      <w:r>
        <w:rPr>
          <w:rFonts w:eastAsia="Times New Roman"/>
          <w:sz w:val="24"/>
          <w:shd w:val="clear" w:color="auto" w:fill="FFE928"/>
        </w:rPr>
        <w:t>】</w:t>
      </w:r>
      <w:r>
        <w:rPr>
          <w:rFonts w:eastAsia="Times New Roman"/>
          <w:sz w:val="24"/>
        </w:rPr>
        <w:t xml:space="preserve"> APPの機能、特徴、使い方等の詳細を把握したうえで、当該APPの特性および甲方の要望に基づきプロモーションの企画を立案し、台本を作成するものとする。乙方は甲方の要望に従ってプロモーション動画を撮影し、甲方の審査・承認を得るものとする。</w:t>
      </w:r>
    </w:p>
    <w:p w14:paraId="4689FD38">
      <w:pPr>
        <w:numPr>
          <w:ilvl w:val="0"/>
          <w:numId w:val="3"/>
          <w:numberingChange w:id="5" w:author="W" w:date="2025-12-07T15:33:00Z" w:original="%1:2:0:."/>
        </w:numPr>
        <w:spacing w:line="360" w:lineRule="auto"/>
        <w:jc w:val="left"/>
        <w:rPr>
          <w:sz w:val="24"/>
        </w:rPr>
      </w:pPr>
      <w:r>
        <w:rPr>
          <w:rFonts w:eastAsia="Times New Roman"/>
          <w:sz w:val="24"/>
          <w:u w:val="single"/>
        </w:rPr>
        <w:t>動画公開：</w:t>
      </w:r>
      <w:r>
        <w:rPr>
          <w:rFonts w:eastAsia="Times New Roman"/>
          <w:b/>
          <w:sz w:val="24"/>
        </w:rPr>
        <w:t xml:space="preserve"> </w:t>
      </w:r>
      <w:r>
        <w:rPr>
          <w:rFonts w:eastAsia="Times New Roman"/>
          <w:sz w:val="24"/>
        </w:rPr>
        <w:t>乙方は、甲方が指定するソーシャルメディアプラットフォームにおいて、甲方の要望を満たすプロモーション動画（以下「プロモーション動画」または「動画」という）を公開するものとする。プロモーション動画の内容および台本は甲方の要望に適合するものでなければならない。</w:t>
      </w:r>
    </w:p>
    <w:p w14:paraId="1BE6C9D4">
      <w:pPr>
        <w:numPr>
          <w:ilvl w:val="0"/>
          <w:numId w:val="3"/>
          <w:numberingChange w:id="6" w:author="W" w:date="2025-12-07T15:33:00Z" w:original="%1:3:0:."/>
        </w:numPr>
        <w:spacing w:line="360" w:lineRule="auto"/>
        <w:jc w:val="left"/>
        <w:rPr>
          <w:sz w:val="24"/>
        </w:rPr>
      </w:pPr>
      <w:r>
        <w:rPr>
          <w:rFonts w:eastAsia="Times New Roman"/>
          <w:sz w:val="24"/>
        </w:rPr>
        <w:t>各プロモーション動画の具体的な内容および提携報酬は、発注書（別紙Ⅰ参照）および別紙Ⅱにより確定する。</w:t>
      </w:r>
    </w:p>
    <w:p w14:paraId="0421CE77">
      <w:pPr>
        <w:numPr>
          <w:ilvl w:val="0"/>
          <w:numId w:val="2"/>
          <w:numberingChange w:id="7" w:author="W" w:date="2025-12-07T15:33:00Z" w:original="%1:2:1:."/>
        </w:numPr>
        <w:spacing w:line="360" w:lineRule="auto"/>
        <w:jc w:val="left"/>
        <w:outlineLvl w:val="0"/>
        <w:rPr>
          <w:rFonts w:eastAsia="等线" w:cs="Arial"/>
          <w:b/>
          <w:sz w:val="28"/>
          <w:szCs w:val="28"/>
        </w:rPr>
      </w:pPr>
      <w:r>
        <w:rPr>
          <w:rFonts w:eastAsia="Times New Roman"/>
          <w:b/>
          <w:sz w:val="28"/>
          <w:szCs w:val="28"/>
        </w:rPr>
        <w:t>提携報酬および支払方法</w:t>
      </w:r>
    </w:p>
    <w:p w14:paraId="45498EF2">
      <w:pPr>
        <w:numPr>
          <w:ilvl w:val="0"/>
          <w:numId w:val="4"/>
          <w:numberingChange w:id="8" w:author="W" w:date="2025-12-07T15:33:00Z" w:original="%1:1:0:."/>
        </w:numPr>
        <w:spacing w:line="360" w:lineRule="auto"/>
        <w:jc w:val="left"/>
        <w:rPr>
          <w:sz w:val="24"/>
        </w:rPr>
      </w:pPr>
      <w:r>
        <w:rPr>
          <w:rFonts w:eastAsia="Times New Roman"/>
          <w:sz w:val="24"/>
        </w:rPr>
        <w:t>プロモーション動画が甲方の承認を得られなかった場合、甲方はいかなる報酬も支払う義務を負わない。</w:t>
      </w:r>
    </w:p>
    <w:p w14:paraId="3C0F1B55">
      <w:pPr>
        <w:numPr>
          <w:ilvl w:val="0"/>
          <w:numId w:val="4"/>
          <w:numberingChange w:id="9" w:author="W" w:date="2025-12-07T15:33:00Z" w:original="%1:2:0:."/>
        </w:numPr>
        <w:spacing w:line="360" w:lineRule="auto"/>
        <w:jc w:val="left"/>
        <w:rPr>
          <w:sz w:val="24"/>
        </w:rPr>
      </w:pPr>
      <w:r>
        <w:rPr>
          <w:rFonts w:eastAsia="Times New Roman"/>
          <w:sz w:val="24"/>
        </w:rPr>
        <w:t>支払方法は</w:t>
      </w:r>
      <w:r>
        <w:rPr>
          <w:rFonts w:eastAsia="Times New Roman"/>
          <w:sz w:val="24"/>
          <w:shd w:val="clear" w:color="auto" w:fill="FFE928"/>
        </w:rPr>
        <w:t>【</w:t>
      </w:r>
      <w:r>
        <w:rPr>
          <w:rFonts w:hint="eastAsia"/>
          <w:sz w:val="24"/>
          <w:shd w:val="clear" w:color="auto" w:fill="FFE928"/>
          <w:lang w:val="en-US" w:eastAsia="zh-CN"/>
        </w:rPr>
        <w:t>Paypal / Payoneer / Bank Transfer</w:t>
      </w:r>
      <w:r>
        <w:rPr>
          <w:rFonts w:eastAsia="Times New Roman"/>
          <w:sz w:val="24"/>
          <w:shd w:val="clear" w:color="auto" w:fill="FFE928"/>
        </w:rPr>
        <w:t>】</w:t>
      </w:r>
      <w:r>
        <w:rPr>
          <w:rFonts w:eastAsia="Times New Roman"/>
          <w:sz w:val="24"/>
        </w:rPr>
        <w:t>とする。</w:t>
      </w:r>
    </w:p>
    <w:p w14:paraId="74F8862C">
      <w:pPr>
        <w:numPr>
          <w:ilvl w:val="0"/>
          <w:numId w:val="4"/>
          <w:numberingChange w:id="10" w:author="W" w:date="2025-12-07T15:33:00Z" w:original="%1:3:0:."/>
        </w:numPr>
        <w:spacing w:line="360" w:lineRule="auto"/>
        <w:jc w:val="left"/>
        <w:rPr>
          <w:sz w:val="24"/>
        </w:rPr>
      </w:pPr>
      <w:r>
        <w:rPr>
          <w:rFonts w:eastAsia="Times New Roman"/>
          <w:sz w:val="24"/>
        </w:rPr>
        <w:t>具体的な課金方法については別紙Ⅱを参照のこと。</w:t>
      </w:r>
    </w:p>
    <w:p w14:paraId="739F32F8">
      <w:pPr>
        <w:numPr>
          <w:ilvl w:val="0"/>
          <w:numId w:val="4"/>
          <w:numberingChange w:id="11" w:author="W" w:date="2025-12-07T15:33:00Z" w:original="%1:4:0:."/>
        </w:numPr>
        <w:spacing w:line="360" w:lineRule="auto"/>
        <w:jc w:val="left"/>
        <w:rPr>
          <w:sz w:val="24"/>
        </w:rPr>
      </w:pPr>
      <w:r>
        <w:rPr>
          <w:rFonts w:eastAsia="Times New Roman"/>
          <w:sz w:val="24"/>
        </w:rPr>
        <w:t>提携報酬は柔軟に支払われるものとし、乙方は、甲方が同等額のサービス[ギフトカードおよびチャージを含むがこれらに限定されない]を提供する形式で提携報酬を支払うことに同意する。現金による支払いの場合、甲方は第三者に委託して乙方への支払いを行う権利を有する。第三者が支払いを完了した場合、甲方は支払義務を履行したものとみなす。</w:t>
      </w:r>
    </w:p>
    <w:p w14:paraId="00C3B9AA">
      <w:pPr>
        <w:numPr>
          <w:ilvl w:val="0"/>
          <w:numId w:val="4"/>
          <w:numberingChange w:id="12" w:author="W" w:date="2025-12-07T15:33:00Z" w:original="%1:5:0:."/>
        </w:numPr>
        <w:spacing w:line="360" w:lineRule="auto"/>
        <w:jc w:val="left"/>
        <w:rPr>
          <w:sz w:val="24"/>
        </w:rPr>
      </w:pPr>
      <w:r>
        <w:rPr>
          <w:rFonts w:eastAsia="Times New Roman"/>
          <w:sz w:val="24"/>
        </w:rPr>
        <w:t>本契約の履行に伴い発生する租税は、関連する法令に従い、甲方および乙方がそれぞれ独自に負担するものとする。また、乙方の入金手続きにおいて発生する手数料は、すべて乙方が負担するものとする。</w:t>
      </w:r>
    </w:p>
    <w:p w14:paraId="1C07F428">
      <w:pPr>
        <w:numPr>
          <w:ilvl w:val="0"/>
          <w:numId w:val="4"/>
          <w:numberingChange w:id="13" w:author="W" w:date="2025-12-07T15:33:00Z" w:original="%1:6:0:."/>
        </w:numPr>
        <w:spacing w:line="360" w:lineRule="auto"/>
        <w:jc w:val="left"/>
        <w:rPr>
          <w:sz w:val="24"/>
        </w:rPr>
      </w:pPr>
      <w:r>
        <w:rPr>
          <w:rFonts w:eastAsia="Times New Roman"/>
          <w:sz w:val="24"/>
        </w:rPr>
        <w:t>乙方が入金口座の変更を希望する場合、5営業日前までに書面で甲方に通知しなければならない。乙方からの通知前に甲方が上記口座に提携報酬を支払った場合、甲方は支払義務を履行したものとみなす。乙方の口座変更に起因する支払いの遅延について、甲方は一切の責任を負わない。</w:t>
      </w:r>
    </w:p>
    <w:p w14:paraId="08E8C1FC">
      <w:pPr>
        <w:numPr>
          <w:ilvl w:val="0"/>
          <w:numId w:val="4"/>
          <w:numberingChange w:id="14" w:author="W" w:date="2025-12-07T15:33:00Z" w:original="%1:7:0:."/>
        </w:numPr>
        <w:spacing w:line="360" w:lineRule="auto"/>
        <w:jc w:val="left"/>
        <w:rPr>
          <w:sz w:val="24"/>
        </w:rPr>
      </w:pPr>
      <w:r>
        <w:rPr>
          <w:rFonts w:eastAsia="Times New Roman"/>
          <w:sz w:val="24"/>
        </w:rPr>
        <w:t>乙方は、現在、米国財務省外国資産管理局、米国国務省、国連安全保障理事会、欧州連合、英国陛下の財務省、またはその他の関連制裁当局が管理する米国制裁（以下総称して「制裁」という）の対象者または対象ではないこと、また、制裁の対象国・地域に所在、設立、または居住していないことを表明する。乙方がこの制裁条項に違反した場合、甲方は乙方に対していかなる提携報酬も支払わない。</w:t>
      </w:r>
    </w:p>
    <w:p w14:paraId="20A62461">
      <w:pPr>
        <w:numPr>
          <w:ilvl w:val="0"/>
          <w:numId w:val="4"/>
          <w:numberingChange w:id="15" w:author="W" w:date="2025-12-07T15:33:00Z" w:original="%1:8:0:."/>
        </w:numPr>
        <w:spacing w:line="360" w:lineRule="auto"/>
        <w:jc w:val="left"/>
        <w:rPr>
          <w:sz w:val="24"/>
        </w:rPr>
      </w:pPr>
      <w:r>
        <w:rPr>
          <w:rFonts w:hint="eastAsia" w:eastAsia="Times New Roman"/>
          <w:sz w:val="24"/>
          <w:lang w:val="en-US" w:eastAsia="zh-CN"/>
        </w:rPr>
        <w:t>乙方が第三者名義の口座を支払先として指定する場合、乙方は当該口座について適法かつ有効な権限を取得していることを保証し、これに起因するすべての責任を負うものとする。甲方が指定口座に送金した場合、支払義務を履行したものとみなす。</w:t>
      </w:r>
    </w:p>
    <w:p w14:paraId="7B8F8019">
      <w:pPr>
        <w:numPr>
          <w:ilvl w:val="0"/>
          <w:numId w:val="2"/>
          <w:numberingChange w:id="16" w:author="W" w:date="2025-12-07T15:33:00Z" w:original="%1:3:1:."/>
        </w:numPr>
        <w:spacing w:line="360" w:lineRule="auto"/>
        <w:jc w:val="left"/>
        <w:outlineLvl w:val="0"/>
        <w:rPr>
          <w:rFonts w:eastAsia="等线" w:cs="Arial"/>
          <w:b/>
          <w:sz w:val="28"/>
          <w:szCs w:val="28"/>
        </w:rPr>
      </w:pPr>
      <w:r>
        <w:rPr>
          <w:rFonts w:eastAsia="Times New Roman"/>
          <w:b/>
          <w:sz w:val="28"/>
          <w:szCs w:val="28"/>
        </w:rPr>
        <w:t>甲方の権利および義務</w:t>
      </w:r>
    </w:p>
    <w:p w14:paraId="78587986">
      <w:pPr>
        <w:numPr>
          <w:ilvl w:val="0"/>
          <w:numId w:val="5"/>
          <w:numberingChange w:id="17" w:author="W" w:date="2025-12-07T15:33:00Z" w:original="%1:1:0:."/>
        </w:numPr>
        <w:spacing w:line="360" w:lineRule="auto"/>
        <w:jc w:val="left"/>
        <w:rPr>
          <w:sz w:val="24"/>
        </w:rPr>
      </w:pPr>
      <w:r>
        <w:rPr>
          <w:rFonts w:eastAsia="Times New Roman"/>
          <w:sz w:val="24"/>
        </w:rPr>
        <w:t>甲方は、乙方が提供するサービスおよびプロモーション動画について、随時修正・変更を提案する権利を有するものとし、乙方は甲方が指定する期限内に甲方の意見に基づき修正・変更を完了するものとする。</w:t>
      </w:r>
    </w:p>
    <w:p w14:paraId="7690D034">
      <w:pPr>
        <w:numPr>
          <w:ilvl w:val="0"/>
          <w:numId w:val="5"/>
          <w:numberingChange w:id="18" w:author="W" w:date="2025-12-07T15:33:00Z" w:original="%1:2:0:."/>
        </w:numPr>
        <w:spacing w:line="360" w:lineRule="auto"/>
        <w:jc w:val="left"/>
        <w:rPr>
          <w:sz w:val="24"/>
        </w:rPr>
      </w:pPr>
      <w:r>
        <w:rPr>
          <w:rFonts w:eastAsia="Times New Roman"/>
          <w:sz w:val="24"/>
        </w:rPr>
        <w:t>提携期間中、甲方は乙方に対してプロモーションに関する要望を提示することができ、甲方は当該プロモーション要望について乙方の協力を得る権利を有する。</w:t>
      </w:r>
    </w:p>
    <w:p w14:paraId="7341A7AC">
      <w:pPr>
        <w:numPr>
          <w:ilvl w:val="0"/>
          <w:numId w:val="5"/>
          <w:numberingChange w:id="19" w:author="W" w:date="2025-12-07T15:33:00Z" w:original="%1:3:0:."/>
        </w:numPr>
        <w:spacing w:line="360" w:lineRule="auto"/>
        <w:jc w:val="left"/>
        <w:rPr>
          <w:sz w:val="24"/>
        </w:rPr>
      </w:pPr>
      <w:r>
        <w:rPr>
          <w:rFonts w:eastAsia="Times New Roman"/>
          <w:sz w:val="24"/>
        </w:rPr>
        <w:t>乙方は、甲方および/またはその関連会社および/または甲方が指定する第三者に対し、プロモーション動画をアーカイブ、複製、キャッシュ、エンコード、再製、録画、販売、再許諾、配信、放送、同期、翻案、編集、修正、公開展示、公開上演、出版、再出版、および（情報ネットワークを通じて）送信する独占的、永続的、無制限、全世界的、譲渡可能、取消不能、無償の権利を許諾する。また、乙方のプロモーション動画に基づき二次的著作物を作成する権利も許諾する。本許諾には、甲方および/またはその関連会社が乙方作成のプロモーション動画を自社ユーザーに提供する権利、甲方およびその関連会社が共有する権利、ならびにユーザーが受信端末および表示端末において乙方のプロモーション動画を保存、編集、切り取りし、他のプラットフォームに公開する権利を含む。</w:t>
      </w:r>
    </w:p>
    <w:p w14:paraId="334BA0E3">
      <w:pPr>
        <w:numPr>
          <w:ilvl w:val="0"/>
          <w:numId w:val="5"/>
          <w:numberingChange w:id="20" w:author="W" w:date="2025-12-07T15:33:00Z" w:original="%1:4:0:."/>
        </w:numPr>
        <w:spacing w:line="360" w:lineRule="auto"/>
        <w:jc w:val="left"/>
        <w:rPr>
          <w:sz w:val="24"/>
        </w:rPr>
      </w:pPr>
      <w:r>
        <w:rPr>
          <w:rFonts w:eastAsia="Times New Roman"/>
          <w:sz w:val="24"/>
        </w:rPr>
        <w:t>甲方はいつでも乙方との提携を終了する権利を有する。</w:t>
      </w:r>
    </w:p>
    <w:p w14:paraId="1E70BEFC">
      <w:pPr>
        <w:numPr>
          <w:ilvl w:val="0"/>
          <w:numId w:val="5"/>
          <w:numberingChange w:id="21" w:author="W" w:date="2025-12-07T15:33:00Z" w:original="%1:5:0:."/>
        </w:numPr>
        <w:spacing w:line="360" w:lineRule="auto"/>
        <w:jc w:val="left"/>
        <w:rPr>
          <w:sz w:val="24"/>
        </w:rPr>
      </w:pPr>
      <w:r>
        <w:rPr>
          <w:rFonts w:eastAsia="Times New Roman"/>
          <w:sz w:val="24"/>
        </w:rPr>
        <w:t>甲方は合意に基づき乙方に提携報酬を支払う義務を負う。</w:t>
      </w:r>
    </w:p>
    <w:p w14:paraId="2A749924">
      <w:pPr>
        <w:numPr>
          <w:ilvl w:val="0"/>
          <w:numId w:val="2"/>
          <w:numberingChange w:id="22" w:author="W" w:date="2025-12-07T15:33:00Z" w:original="%1:4:1:."/>
        </w:numPr>
        <w:spacing w:line="360" w:lineRule="auto"/>
        <w:jc w:val="left"/>
        <w:outlineLvl w:val="0"/>
        <w:rPr>
          <w:rFonts w:eastAsia="等线" w:cs="Arial"/>
          <w:b/>
          <w:sz w:val="28"/>
          <w:szCs w:val="28"/>
        </w:rPr>
      </w:pPr>
      <w:r>
        <w:rPr>
          <w:rFonts w:eastAsia="Times New Roman"/>
          <w:b/>
          <w:sz w:val="28"/>
          <w:szCs w:val="28"/>
        </w:rPr>
        <w:t>乙方の権利および義務</w:t>
      </w:r>
    </w:p>
    <w:p w14:paraId="06660629">
      <w:pPr>
        <w:numPr>
          <w:ilvl w:val="0"/>
          <w:numId w:val="6"/>
          <w:numberingChange w:id="23" w:author="W" w:date="2025-12-07T15:33:00Z" w:original="%1:1:0:."/>
        </w:numPr>
        <w:spacing w:line="360" w:lineRule="auto"/>
        <w:jc w:val="left"/>
        <w:rPr>
          <w:sz w:val="24"/>
        </w:rPr>
      </w:pPr>
      <w:r>
        <w:rPr>
          <w:rFonts w:eastAsia="Times New Roman"/>
          <w:sz w:val="24"/>
        </w:rPr>
        <w:t>乙方は以下の事項を遵守するものとする。</w:t>
      </w:r>
    </w:p>
    <w:p w14:paraId="6226D1FC">
      <w:pPr>
        <w:numPr>
          <w:ilvl w:val="1"/>
          <w:numId w:val="6"/>
        </w:numPr>
        <w:spacing w:line="360" w:lineRule="auto"/>
        <w:jc w:val="left"/>
        <w:rPr>
          <w:sz w:val="24"/>
        </w:rPr>
      </w:pPr>
      <w:r>
        <w:rPr>
          <w:rFonts w:eastAsia="Times New Roman"/>
          <w:sz w:val="24"/>
          <w:shd w:val="clear" w:color="auto" w:fill="FFE928"/>
        </w:rPr>
        <w:t>【</w:t>
      </w:r>
      <w:r>
        <w:rPr>
          <w:rFonts w:hint="eastAsia"/>
          <w:sz w:val="24"/>
          <w:shd w:val="clear" w:color="auto" w:fill="FFE928"/>
          <w:lang w:val="en-US" w:eastAsia="zh-CN"/>
        </w:rPr>
        <w:t>Rythmix</w:t>
      </w:r>
      <w:r>
        <w:rPr>
          <w:rFonts w:eastAsia="Times New Roman"/>
          <w:sz w:val="24"/>
          <w:shd w:val="clear" w:color="auto" w:fill="FFE928"/>
        </w:rPr>
        <w:t>】</w:t>
      </w:r>
      <w:r>
        <w:rPr>
          <w:rFonts w:eastAsia="Times New Roman"/>
          <w:sz w:val="24"/>
        </w:rPr>
        <w:t xml:space="preserve"> APPの名称およびロゴを目立つ形で十分に表示すること。</w:t>
      </w:r>
    </w:p>
    <w:p w14:paraId="3AB45CC0">
      <w:pPr>
        <w:numPr>
          <w:ilvl w:val="1"/>
          <w:numId w:val="6"/>
        </w:numPr>
        <w:spacing w:line="360" w:lineRule="auto"/>
        <w:jc w:val="left"/>
        <w:rPr>
          <w:sz w:val="24"/>
        </w:rPr>
      </w:pPr>
      <w:r>
        <w:rPr>
          <w:rFonts w:eastAsia="Times New Roman"/>
          <w:sz w:val="24"/>
          <w:shd w:val="clear" w:color="auto" w:fill="FFE928"/>
        </w:rPr>
        <w:t>【</w:t>
      </w:r>
      <w:r>
        <w:rPr>
          <w:rFonts w:hint="eastAsia"/>
          <w:sz w:val="24"/>
          <w:shd w:val="clear" w:color="auto" w:fill="FFE928"/>
          <w:lang w:val="en-US" w:eastAsia="zh-CN"/>
        </w:rPr>
        <w:t>Rythmix</w:t>
      </w:r>
      <w:r>
        <w:rPr>
          <w:rFonts w:eastAsia="Times New Roman"/>
          <w:sz w:val="24"/>
          <w:shd w:val="clear" w:color="auto" w:fill="FFE928"/>
        </w:rPr>
        <w:t>】</w:t>
      </w:r>
      <w:r>
        <w:rPr>
          <w:rFonts w:eastAsia="Times New Roman"/>
          <w:sz w:val="24"/>
        </w:rPr>
        <w:t xml:space="preserve"> APP内のコンテンツの多様性を十分に紹介すること。</w:t>
      </w:r>
    </w:p>
    <w:p w14:paraId="47C17ED2">
      <w:pPr>
        <w:numPr>
          <w:ilvl w:val="1"/>
          <w:numId w:val="6"/>
        </w:numPr>
        <w:spacing w:line="360" w:lineRule="auto"/>
        <w:jc w:val="left"/>
        <w:rPr>
          <w:sz w:val="24"/>
        </w:rPr>
      </w:pPr>
      <w:r>
        <w:rPr>
          <w:rFonts w:eastAsia="Times New Roman"/>
          <w:sz w:val="24"/>
        </w:rPr>
        <w:t>ソーシャルメディアプラットフォームの規則および関連する法令を</w:t>
      </w:r>
    </w:p>
    <w:p w14:paraId="388B1BC3">
      <w:pPr>
        <w:spacing w:line="360" w:lineRule="auto"/>
        <w:ind w:left="420"/>
        <w:jc w:val="left"/>
        <w:rPr>
          <w:sz w:val="24"/>
        </w:rPr>
      </w:pPr>
      <w:r>
        <w:rPr>
          <w:rFonts w:eastAsia="Times New Roman"/>
          <w:sz w:val="24"/>
        </w:rPr>
        <w:t>遵守すること。</w:t>
      </w:r>
    </w:p>
    <w:p w14:paraId="3F1E5526">
      <w:pPr>
        <w:numPr>
          <w:ilvl w:val="1"/>
          <w:numId w:val="6"/>
        </w:numPr>
        <w:spacing w:line="360" w:lineRule="auto"/>
        <w:jc w:val="left"/>
        <w:rPr>
          <w:sz w:val="24"/>
        </w:rPr>
      </w:pPr>
      <w:r>
        <w:rPr>
          <w:rFonts w:eastAsia="Times New Roman"/>
          <w:sz w:val="24"/>
        </w:rPr>
        <w:t>公開後、他のユーザーが正常にアクセスできる状態を維持すること。</w:t>
      </w:r>
    </w:p>
    <w:p w14:paraId="73C78D29">
      <w:pPr>
        <w:numPr>
          <w:ilvl w:val="1"/>
          <w:numId w:val="6"/>
        </w:numPr>
        <w:spacing w:line="360" w:lineRule="auto"/>
        <w:jc w:val="left"/>
        <w:rPr>
          <w:sz w:val="24"/>
        </w:rPr>
      </w:pPr>
      <w:r>
        <w:rPr>
          <w:rFonts w:eastAsia="Times New Roman"/>
          <w:sz w:val="24"/>
        </w:rPr>
        <w:t>甲方の書面による同意なく削除・非表示にしないこと。</w:t>
      </w:r>
    </w:p>
    <w:p w14:paraId="7E816C03">
      <w:pPr>
        <w:numPr>
          <w:ilvl w:val="1"/>
          <w:numId w:val="6"/>
        </w:numPr>
        <w:spacing w:line="360" w:lineRule="auto"/>
        <w:jc w:val="left"/>
        <w:rPr>
          <w:sz w:val="24"/>
        </w:rPr>
      </w:pPr>
      <w:r>
        <w:rPr>
          <w:rFonts w:eastAsia="Times New Roman"/>
          <w:sz w:val="24"/>
        </w:rPr>
        <w:t>ユーザーに対して</w:t>
      </w:r>
      <w:r>
        <w:rPr>
          <w:rFonts w:eastAsia="Times New Roman"/>
          <w:sz w:val="24"/>
          <w:shd w:val="clear" w:color="auto" w:fill="FFE928"/>
        </w:rPr>
        <w:t>【</w:t>
      </w:r>
      <w:r>
        <w:rPr>
          <w:rFonts w:hint="eastAsia"/>
          <w:sz w:val="24"/>
          <w:shd w:val="clear" w:color="auto" w:fill="FFE928"/>
          <w:lang w:val="en-US" w:eastAsia="zh-CN"/>
        </w:rPr>
        <w:t>Rythmix</w:t>
      </w:r>
      <w:r>
        <w:rPr>
          <w:rFonts w:eastAsia="Times New Roman"/>
          <w:sz w:val="24"/>
          <w:shd w:val="clear" w:color="auto" w:fill="FFE928"/>
        </w:rPr>
        <w:t>】</w:t>
      </w:r>
      <w:r>
        <w:rPr>
          <w:rFonts w:eastAsia="Times New Roman"/>
          <w:sz w:val="24"/>
        </w:rPr>
        <w:t xml:space="preserve"> APPのダウンロードおよび使用を積極的に推奨すること。</w:t>
      </w:r>
    </w:p>
    <w:p w14:paraId="48E81523">
      <w:pPr>
        <w:numPr>
          <w:ilvl w:val="0"/>
          <w:numId w:val="6"/>
          <w:numberingChange w:id="24" w:author="W" w:date="2025-12-07T15:33:00Z" w:original="%1:2:0:."/>
        </w:numPr>
        <w:spacing w:line="360" w:lineRule="auto"/>
        <w:jc w:val="left"/>
        <w:rPr>
          <w:sz w:val="24"/>
        </w:rPr>
      </w:pPr>
      <w:r>
        <w:rPr>
          <w:rFonts w:eastAsia="Times New Roman"/>
          <w:sz w:val="24"/>
        </w:rPr>
        <w:t>提携期間中、甲方は乙方に対し、動画制作要件やその他のプロモーション要望を不定期に送付することがあり、乙方は甲方の要望に基づき、甲方が指定する期限内にプロモーション動画の内容を修正するものとする。</w:t>
      </w:r>
    </w:p>
    <w:p w14:paraId="54633F6E">
      <w:pPr>
        <w:numPr>
          <w:ilvl w:val="0"/>
          <w:numId w:val="6"/>
          <w:numberingChange w:id="25" w:author="W" w:date="2025-12-07T15:33:00Z" w:original="%1:3:0:."/>
        </w:numPr>
        <w:spacing w:line="360" w:lineRule="auto"/>
        <w:jc w:val="left"/>
        <w:rPr>
          <w:sz w:val="24"/>
        </w:rPr>
      </w:pPr>
      <w:r>
        <w:rPr>
          <w:rFonts w:eastAsia="Times New Roman"/>
          <w:sz w:val="24"/>
        </w:rPr>
        <w:t>疑義を避けるため、乙方は、第3.3条の許諾には、乙方が所有または使用許諾を受けており、コンテンツに組み込まれた個人のイメージ、肖像、個人名、商標、サービス、標識、ブランド、商号、ロゴ、社章（存在する場合）、およびその他のブランド、マーケティングまたはプロモーション資産を使用、複製、表示する権利および許諾が含まれることに同意する。</w:t>
      </w:r>
    </w:p>
    <w:p w14:paraId="2C1E442A">
      <w:pPr>
        <w:numPr>
          <w:ilvl w:val="0"/>
          <w:numId w:val="6"/>
          <w:numberingChange w:id="26" w:author="W" w:date="2025-12-07T15:33:00Z" w:original="%1:4:0:."/>
        </w:numPr>
        <w:spacing w:line="360" w:lineRule="auto"/>
        <w:jc w:val="left"/>
        <w:rPr>
          <w:sz w:val="24"/>
        </w:rPr>
      </w:pPr>
      <w:r>
        <w:rPr>
          <w:rFonts w:eastAsia="Times New Roman"/>
          <w:sz w:val="24"/>
        </w:rPr>
        <w:t>乙方は本契約に基づき甲方に対して提携報酬の支払いを請求する権利を有する。</w:t>
      </w:r>
    </w:p>
    <w:p w14:paraId="798B63E1">
      <w:pPr>
        <w:numPr>
          <w:ilvl w:val="0"/>
          <w:numId w:val="2"/>
          <w:numberingChange w:id="27" w:author="W" w:date="2025-12-07T15:33:00Z" w:original="%1:5:1:."/>
        </w:numPr>
        <w:spacing w:line="360" w:lineRule="auto"/>
        <w:jc w:val="left"/>
        <w:outlineLvl w:val="0"/>
        <w:rPr>
          <w:rFonts w:eastAsia="等线" w:cs="Arial"/>
          <w:b/>
          <w:sz w:val="28"/>
          <w:szCs w:val="28"/>
        </w:rPr>
      </w:pPr>
      <w:r>
        <w:rPr>
          <w:rFonts w:eastAsia="Times New Roman"/>
          <w:b/>
          <w:sz w:val="28"/>
          <w:szCs w:val="28"/>
        </w:rPr>
        <w:t>保証</w:t>
      </w:r>
    </w:p>
    <w:p w14:paraId="1518A24E">
      <w:pPr>
        <w:numPr>
          <w:ilvl w:val="0"/>
          <w:numId w:val="7"/>
          <w:numberingChange w:id="28" w:author="W" w:date="2025-12-07T15:33:00Z" w:original="%1:1:0:."/>
        </w:numPr>
        <w:spacing w:line="360" w:lineRule="auto"/>
        <w:jc w:val="left"/>
        <w:rPr>
          <w:sz w:val="24"/>
        </w:rPr>
      </w:pPr>
      <w:r>
        <w:rPr>
          <w:rFonts w:eastAsia="Times New Roman"/>
          <w:sz w:val="24"/>
        </w:rPr>
        <w:t>乙方は、プロモーション動画の制作に使用されるすべての素材（画像、音声、動画、フォントを含むがこれらに限定されない）について適法な所有権を有していること、または関連する権利者から書面による許諾を取得していることを保証し、第三者（著作権、商標権、営業秘密、意匠権、商業的外観、特許権、パブリシティ権、プライバシー権、およびその他の個人または法人の権利を含むがこれらに限定されない）の正当な権利利益を侵害せず、今後も侵害しないことを保証する。乙方による第三者の正当な権利利益の侵害により、甲方および/またはその関連会社が第三者から責任を追及された場合、乙方はすべての法的責任を負うものとする。</w:t>
      </w:r>
    </w:p>
    <w:p w14:paraId="44F67E87">
      <w:pPr>
        <w:numPr>
          <w:ilvl w:val="0"/>
          <w:numId w:val="7"/>
          <w:numberingChange w:id="29" w:author="W" w:date="2025-12-07T15:33:00Z" w:original="%1:2:0:."/>
        </w:numPr>
        <w:spacing w:line="360" w:lineRule="auto"/>
        <w:jc w:val="left"/>
        <w:rPr>
          <w:sz w:val="24"/>
        </w:rPr>
      </w:pPr>
      <w:r>
        <w:rPr>
          <w:rFonts w:eastAsia="Times New Roman"/>
          <w:sz w:val="24"/>
        </w:rPr>
        <w:t>乙方はソーシャルメディアプラットフォームの規則および関連する法令を遵守するものとし、違反により動画が削除されたり、甲方に評判上または経済上の損失を与えてはならない。</w:t>
      </w:r>
    </w:p>
    <w:p w14:paraId="6B315243">
      <w:pPr>
        <w:numPr>
          <w:ilvl w:val="0"/>
          <w:numId w:val="7"/>
          <w:numberingChange w:id="30" w:author="W" w:date="2025-12-07T15:33:00Z" w:original="%1:3:0:."/>
        </w:numPr>
        <w:spacing w:line="360" w:lineRule="auto"/>
        <w:jc w:val="left"/>
        <w:rPr>
          <w:sz w:val="24"/>
        </w:rPr>
      </w:pPr>
      <w:r>
        <w:rPr>
          <w:rFonts w:eastAsia="Times New Roman"/>
          <w:sz w:val="24"/>
        </w:rPr>
        <w:t>乙方は、直接または間接に、言葉、行為、不作為により、甲方を中傷、名誉毀損、信用失墜させてはならず、また、甲方を中傷、名誉毀損、信用失墜、または当惑させる効果を有するいかなる活動にも従事してはならない。</w:t>
      </w:r>
    </w:p>
    <w:p w14:paraId="48F13BB1">
      <w:pPr>
        <w:numPr>
          <w:ilvl w:val="0"/>
          <w:numId w:val="2"/>
          <w:numberingChange w:id="31" w:author="W" w:date="2025-12-07T15:33:00Z" w:original="%1:6:1:."/>
        </w:numPr>
        <w:spacing w:line="360" w:lineRule="auto"/>
        <w:jc w:val="left"/>
        <w:outlineLvl w:val="0"/>
        <w:rPr>
          <w:rFonts w:eastAsia="等线" w:cs="Arial"/>
          <w:b/>
          <w:sz w:val="28"/>
          <w:szCs w:val="28"/>
        </w:rPr>
      </w:pPr>
      <w:r>
        <w:rPr>
          <w:rFonts w:eastAsia="Times New Roman"/>
          <w:b/>
          <w:sz w:val="28"/>
          <w:szCs w:val="28"/>
        </w:rPr>
        <w:t>個人情報の保護</w:t>
      </w:r>
    </w:p>
    <w:p w14:paraId="7EC4D8B1">
      <w:pPr>
        <w:numPr>
          <w:ilvl w:val="0"/>
          <w:numId w:val="8"/>
          <w:numberingChange w:id="32" w:author="W" w:date="2025-12-07T15:33:00Z" w:original="%1:1:0:."/>
        </w:numPr>
        <w:spacing w:line="360" w:lineRule="auto"/>
        <w:jc w:val="left"/>
        <w:rPr>
          <w:sz w:val="24"/>
        </w:rPr>
      </w:pPr>
      <w:r>
        <w:rPr>
          <w:rFonts w:eastAsia="Times New Roman"/>
          <w:sz w:val="24"/>
          <w:shd w:val="clear" w:color="auto" w:fill="FFE928"/>
        </w:rPr>
        <w:t>【</w:t>
      </w:r>
      <w:r>
        <w:rPr>
          <w:rFonts w:hint="eastAsia"/>
          <w:sz w:val="24"/>
          <w:shd w:val="clear" w:color="auto" w:fill="FFE928"/>
          <w:lang w:val="en-US" w:eastAsia="zh-CN"/>
        </w:rPr>
        <w:t>Rythmix</w:t>
      </w:r>
      <w:r>
        <w:rPr>
          <w:rFonts w:eastAsia="Times New Roman"/>
          <w:sz w:val="24"/>
          <w:shd w:val="clear" w:color="auto" w:fill="FFE928"/>
        </w:rPr>
        <w:t>】</w:t>
      </w:r>
      <w:r>
        <w:rPr>
          <w:rFonts w:eastAsia="Times New Roman"/>
          <w:sz w:val="24"/>
        </w:rPr>
        <w:t xml:space="preserve"> Appの運営者として、甲方は乙方のプライバシーを重視し、情報の漏洩、不正使用、不正アクセス、または開示を防止するため、乙方の情報の安全確保に努める。</w:t>
      </w:r>
    </w:p>
    <w:p w14:paraId="394629BB">
      <w:pPr>
        <w:numPr>
          <w:ilvl w:val="0"/>
          <w:numId w:val="8"/>
          <w:numberingChange w:id="33" w:author="W" w:date="2025-12-07T15:33:00Z" w:original="%1:2:0:."/>
        </w:numPr>
        <w:spacing w:line="360" w:lineRule="auto"/>
        <w:jc w:val="left"/>
        <w:rPr>
          <w:sz w:val="24"/>
        </w:rPr>
      </w:pPr>
      <w:r>
        <w:rPr>
          <w:rFonts w:eastAsia="Times New Roman"/>
          <w:sz w:val="24"/>
        </w:rPr>
        <w:t>契約の履行に際し、甲方は提携報酬の支払いのために乙方の氏名、PayPalアカウント、および関連する取引記録を収集、保存、使用することがある。</w:t>
      </w:r>
    </w:p>
    <w:p w14:paraId="550700AD">
      <w:pPr>
        <w:numPr>
          <w:ilvl w:val="0"/>
          <w:numId w:val="8"/>
          <w:numberingChange w:id="34" w:author="W" w:date="2025-12-07T15:33:00Z" w:original="%1:3:0:."/>
        </w:numPr>
        <w:spacing w:line="360" w:lineRule="auto"/>
        <w:jc w:val="left"/>
        <w:rPr>
          <w:sz w:val="24"/>
        </w:rPr>
      </w:pPr>
      <w:r>
        <w:rPr>
          <w:rFonts w:eastAsia="Times New Roman"/>
          <w:sz w:val="24"/>
        </w:rPr>
        <w:t>甲方は世界各地の管轄区域でサーバーを運用しており、今後も運用を継続する可能性があるため、乙方は、乙方の個人情報が使用・保存されるサーバーが乙方の所在する管轄区域にない可能性があることを認識し、これに同意するものとする。</w:t>
      </w:r>
    </w:p>
    <w:p w14:paraId="5FA78546">
      <w:pPr>
        <w:numPr>
          <w:ilvl w:val="0"/>
          <w:numId w:val="2"/>
          <w:numberingChange w:id="35" w:author="W" w:date="2025-12-07T15:33:00Z" w:original="%1:7:1:."/>
        </w:numPr>
        <w:spacing w:line="360" w:lineRule="auto"/>
        <w:jc w:val="left"/>
        <w:outlineLvl w:val="0"/>
        <w:rPr>
          <w:rFonts w:eastAsia="等线" w:cs="Arial"/>
          <w:b/>
          <w:sz w:val="28"/>
          <w:szCs w:val="28"/>
        </w:rPr>
      </w:pPr>
      <w:r>
        <w:rPr>
          <w:rFonts w:eastAsia="Times New Roman"/>
          <w:b/>
          <w:sz w:val="28"/>
          <w:szCs w:val="28"/>
        </w:rPr>
        <w:t>守秘義務</w:t>
      </w:r>
    </w:p>
    <w:p w14:paraId="522C274B">
      <w:pPr>
        <w:numPr>
          <w:ilvl w:val="0"/>
          <w:numId w:val="9"/>
          <w:numberingChange w:id="36" w:author="W" w:date="2025-12-07T15:33:00Z" w:original="%1:1:0:."/>
        </w:numPr>
        <w:spacing w:line="360" w:lineRule="auto"/>
        <w:jc w:val="left"/>
        <w:rPr>
          <w:sz w:val="24"/>
        </w:rPr>
      </w:pPr>
      <w:r>
        <w:rPr>
          <w:rFonts w:eastAsia="Times New Roman"/>
          <w:sz w:val="24"/>
        </w:rPr>
        <w:t>乙方は本契約の内容を秘密として保持し、いかなる第三者に対しても本契約のいかなる内容も開示してはならない。</w:t>
      </w:r>
    </w:p>
    <w:p w14:paraId="2669C0C1">
      <w:pPr>
        <w:numPr>
          <w:ilvl w:val="0"/>
          <w:numId w:val="9"/>
          <w:numberingChange w:id="37" w:author="W" w:date="2025-12-07T15:33:00Z" w:original="%1:2:0:."/>
        </w:numPr>
        <w:spacing w:line="360" w:lineRule="auto"/>
        <w:jc w:val="left"/>
        <w:rPr>
          <w:sz w:val="24"/>
        </w:rPr>
      </w:pPr>
      <w:r>
        <w:rPr>
          <w:rFonts w:eastAsia="Times New Roman"/>
          <w:sz w:val="24"/>
        </w:rPr>
        <w:t>乙方が本契約の履行中に取得した甲方の専有情報、営業秘密、および商業資料（事業、技術、製品、マーケティング計画、調査、開発活動に関するあらゆる情報を含むがこれらに限定されない）は、甲方の書面による同意なく、いかなる時点においても、複製、頒布、引用、要約、または商業的もしくはその他の手段により直接または間接に使用してはならない。</w:t>
      </w:r>
    </w:p>
    <w:p w14:paraId="4F973827">
      <w:pPr>
        <w:numPr>
          <w:ilvl w:val="0"/>
          <w:numId w:val="9"/>
          <w:numberingChange w:id="38" w:author="W" w:date="2025-12-07T15:33:00Z" w:original="%1:3:0:."/>
        </w:numPr>
        <w:spacing w:line="360" w:lineRule="auto"/>
        <w:jc w:val="left"/>
        <w:rPr>
          <w:sz w:val="24"/>
        </w:rPr>
      </w:pPr>
      <w:r>
        <w:rPr>
          <w:rFonts w:eastAsia="Times New Roman"/>
          <w:sz w:val="24"/>
        </w:rPr>
        <w:t>本契約の解除および終了後も、甲方および乙方はそれぞれ本条に基づく義務を履行するものとする。</w:t>
      </w:r>
    </w:p>
    <w:p w14:paraId="3DCF85E3">
      <w:pPr>
        <w:numPr>
          <w:ilvl w:val="0"/>
          <w:numId w:val="2"/>
          <w:numberingChange w:id="39" w:author="W" w:date="2025-12-07T15:33:00Z" w:original="%1:8:1:."/>
        </w:numPr>
        <w:spacing w:line="360" w:lineRule="auto"/>
        <w:jc w:val="left"/>
        <w:outlineLvl w:val="0"/>
        <w:rPr>
          <w:rFonts w:eastAsia="等线" w:cs="Arial"/>
          <w:b/>
          <w:sz w:val="28"/>
          <w:szCs w:val="28"/>
        </w:rPr>
      </w:pPr>
      <w:r>
        <w:rPr>
          <w:rFonts w:eastAsia="Times New Roman"/>
          <w:b/>
          <w:sz w:val="28"/>
          <w:szCs w:val="28"/>
        </w:rPr>
        <w:t>契約違反の責任</w:t>
      </w:r>
    </w:p>
    <w:p w14:paraId="604DFBA0">
      <w:pPr>
        <w:numPr>
          <w:ilvl w:val="0"/>
          <w:numId w:val="10"/>
          <w:numberingChange w:id="40" w:author="W" w:date="2025-12-07T15:33:00Z" w:original="%1:1:0:."/>
        </w:numPr>
        <w:spacing w:line="360" w:lineRule="auto"/>
        <w:jc w:val="left"/>
        <w:rPr>
          <w:sz w:val="24"/>
        </w:rPr>
      </w:pPr>
      <w:r>
        <w:rPr>
          <w:rFonts w:eastAsia="Times New Roman"/>
          <w:sz w:val="24"/>
        </w:rPr>
        <w:t>両当事者は、いずれかの当事者が本契約に違反し、他方当事者に損失を与えた場合、違反当事者は本契約に基づき相手方に直接損失の全額を賠償しなければならないことに同意する。</w:t>
      </w:r>
    </w:p>
    <w:p w14:paraId="5261B4FD">
      <w:pPr>
        <w:numPr>
          <w:ilvl w:val="0"/>
          <w:numId w:val="10"/>
          <w:numberingChange w:id="41" w:author="W" w:date="2025-12-07T15:33:00Z" w:original="%1:2:0:."/>
        </w:numPr>
        <w:spacing w:line="360" w:lineRule="auto"/>
        <w:jc w:val="left"/>
        <w:rPr>
          <w:sz w:val="24"/>
        </w:rPr>
      </w:pPr>
      <w:r>
        <w:rPr>
          <w:rFonts w:eastAsia="Times New Roman"/>
          <w:sz w:val="24"/>
        </w:rPr>
        <w:t>甲方の契約違反とは、甲方が正当な理由なく支払義務を適時に履行しないことをいう。</w:t>
      </w:r>
    </w:p>
    <w:p w14:paraId="7DFD15DC">
      <w:pPr>
        <w:numPr>
          <w:ilvl w:val="0"/>
          <w:numId w:val="10"/>
          <w:numberingChange w:id="42" w:author="W" w:date="2025-12-07T15:33:00Z" w:original="%1:3:0:."/>
        </w:numPr>
        <w:spacing w:line="360" w:lineRule="auto"/>
        <w:jc w:val="left"/>
        <w:rPr>
          <w:sz w:val="24"/>
        </w:rPr>
      </w:pPr>
      <w:r>
        <w:rPr>
          <w:rFonts w:eastAsia="Times New Roman"/>
          <w:sz w:val="24"/>
        </w:rPr>
        <w:t>甲方が本契約のいずれかの条項に違反した場合、乙方は甲方との提携を一時停止し、甲方に是正を求める権利を有する。甲方が是正を拒否した場合、乙方は本契約を解除し、甲方に対して未払いの提携報酬の支払いを請求し、本契約に基づく提携を拒否し、甲方に対して提携報酬総額を違約金として支払うよう請求する権利を有する。</w:t>
      </w:r>
    </w:p>
    <w:p w14:paraId="740F3A4C">
      <w:pPr>
        <w:numPr>
          <w:ilvl w:val="0"/>
          <w:numId w:val="10"/>
          <w:numberingChange w:id="43" w:author="W" w:date="2025-12-07T15:33:00Z" w:original="%1:4:0:."/>
        </w:numPr>
        <w:spacing w:line="360" w:lineRule="auto"/>
        <w:jc w:val="left"/>
        <w:rPr>
          <w:sz w:val="24"/>
        </w:rPr>
      </w:pPr>
      <w:r>
        <w:rPr>
          <w:rFonts w:eastAsia="Times New Roman"/>
          <w:sz w:val="24"/>
        </w:rPr>
        <w:t>乙方が本契約のいずれかの条項に違反した場合、甲方は乙方との提携を一時停止し、乙方に是正を求める権利を有する。乙方が是正を拒否した場合、甲方は本契約を解除し、乙方に対して支払済みの提携報酬の返還を請求し、未払いの提携報酬の支払いを拒否し、乙方に対して提携報酬総額の200%を違約金として支払うよう請求する権利を有する。乙方が本契約に基づく守秘義務に違反した場合、乙方は甲方に対して提携報酬総額の30%を違約金として支払うものとする。違約金が甲方の損失を補填するのに不十分な場合、乙方は甲方に対して追加で損失を賠償するものとする。</w:t>
      </w:r>
    </w:p>
    <w:p w14:paraId="2349B31D">
      <w:pPr>
        <w:numPr>
          <w:ilvl w:val="0"/>
          <w:numId w:val="10"/>
          <w:numberingChange w:id="44" w:author="W" w:date="2025-12-07T15:33:00Z" w:original="%1:5:0:."/>
        </w:numPr>
        <w:spacing w:line="360" w:lineRule="auto"/>
        <w:jc w:val="left"/>
        <w:rPr>
          <w:sz w:val="24"/>
        </w:rPr>
      </w:pPr>
      <w:r>
        <w:rPr>
          <w:rFonts w:eastAsia="Times New Roman"/>
          <w:sz w:val="24"/>
        </w:rPr>
        <w:t>乙方の契約違反には以下の事項が含まれるが、これらに限定されない。</w:t>
      </w:r>
    </w:p>
    <w:p w14:paraId="6382D48D">
      <w:pPr>
        <w:numPr>
          <w:ilvl w:val="1"/>
          <w:numId w:val="10"/>
        </w:numPr>
        <w:spacing w:line="360" w:lineRule="auto"/>
        <w:jc w:val="left"/>
        <w:rPr>
          <w:sz w:val="24"/>
        </w:rPr>
      </w:pPr>
      <w:r>
        <w:rPr>
          <w:rFonts w:eastAsia="Times New Roman"/>
          <w:sz w:val="24"/>
        </w:rPr>
        <w:t>公開予定日にプロモーション動画を公開しなかった場合。</w:t>
      </w:r>
    </w:p>
    <w:p w14:paraId="4564CFB0">
      <w:pPr>
        <w:numPr>
          <w:ilvl w:val="1"/>
          <w:numId w:val="10"/>
        </w:numPr>
        <w:spacing w:line="360" w:lineRule="auto"/>
        <w:jc w:val="left"/>
        <w:rPr>
          <w:sz w:val="24"/>
        </w:rPr>
      </w:pPr>
      <w:r>
        <w:rPr>
          <w:rFonts w:eastAsia="Times New Roman"/>
          <w:sz w:val="24"/>
        </w:rPr>
        <w:t>甲方の要望に従ってプロモーション動画を公開しなかった場合。</w:t>
      </w:r>
    </w:p>
    <w:p w14:paraId="1EDC9C2B">
      <w:pPr>
        <w:numPr>
          <w:ilvl w:val="1"/>
          <w:numId w:val="10"/>
        </w:numPr>
        <w:spacing w:line="360" w:lineRule="auto"/>
        <w:jc w:val="left"/>
        <w:rPr>
          <w:sz w:val="24"/>
        </w:rPr>
      </w:pPr>
      <w:r>
        <w:rPr>
          <w:rFonts w:eastAsia="Times New Roman"/>
          <w:sz w:val="24"/>
        </w:rPr>
        <w:t>再生回数を購入した場合。</w:t>
      </w:r>
    </w:p>
    <w:p w14:paraId="33E5D065">
      <w:pPr>
        <w:numPr>
          <w:ilvl w:val="1"/>
          <w:numId w:val="10"/>
        </w:numPr>
        <w:spacing w:line="360" w:lineRule="auto"/>
        <w:jc w:val="left"/>
        <w:rPr>
          <w:sz w:val="24"/>
        </w:rPr>
      </w:pPr>
      <w:r>
        <w:rPr>
          <w:rFonts w:eastAsia="Times New Roman"/>
          <w:sz w:val="24"/>
        </w:rPr>
        <w:t>公開したプロモーション動画が第三者の法的権利を侵害した場合。</w:t>
      </w:r>
    </w:p>
    <w:p w14:paraId="2AADF4A9">
      <w:pPr>
        <w:numPr>
          <w:ilvl w:val="1"/>
          <w:numId w:val="10"/>
        </w:numPr>
        <w:spacing w:line="360" w:lineRule="auto"/>
        <w:jc w:val="left"/>
        <w:rPr>
          <w:sz w:val="24"/>
        </w:rPr>
      </w:pPr>
      <w:r>
        <w:rPr>
          <w:rFonts w:eastAsia="Times New Roman"/>
          <w:sz w:val="24"/>
        </w:rPr>
        <w:t>精算データ（精算データには再生回数、ダウンロード数等が含まれるがこれらに限定されない）を偽造した場合。</w:t>
      </w:r>
    </w:p>
    <w:p w14:paraId="1EFC2DA5">
      <w:pPr>
        <w:numPr>
          <w:ilvl w:val="1"/>
          <w:numId w:val="10"/>
        </w:numPr>
        <w:spacing w:line="360" w:lineRule="auto"/>
        <w:jc w:val="left"/>
        <w:rPr>
          <w:sz w:val="24"/>
        </w:rPr>
      </w:pPr>
      <w:r>
        <w:rPr>
          <w:rFonts w:eastAsia="Times New Roman"/>
          <w:sz w:val="24"/>
        </w:rPr>
        <w:t>違法なコンテンツを含むプロモーション動画を公開した場合。</w:t>
      </w:r>
    </w:p>
    <w:p w14:paraId="7C2EB0D5">
      <w:pPr>
        <w:numPr>
          <w:ilvl w:val="1"/>
          <w:numId w:val="10"/>
        </w:numPr>
        <w:spacing w:line="360" w:lineRule="auto"/>
        <w:jc w:val="left"/>
        <w:rPr>
          <w:sz w:val="24"/>
        </w:rPr>
      </w:pPr>
      <w:r>
        <w:rPr>
          <w:rFonts w:eastAsia="Times New Roman"/>
          <w:sz w:val="24"/>
        </w:rPr>
        <w:t>本契約に基づく守秘義務に違反した場合。</w:t>
      </w:r>
    </w:p>
    <w:p w14:paraId="298A37B1">
      <w:pPr>
        <w:numPr>
          <w:ilvl w:val="0"/>
          <w:numId w:val="2"/>
          <w:numberingChange w:id="45" w:author="W" w:date="2025-12-07T15:33:00Z" w:original="%1:9:1:."/>
        </w:numPr>
        <w:spacing w:line="360" w:lineRule="auto"/>
        <w:jc w:val="left"/>
        <w:outlineLvl w:val="0"/>
        <w:rPr>
          <w:rFonts w:eastAsia="等线" w:cs="Arial"/>
          <w:b/>
          <w:sz w:val="28"/>
          <w:szCs w:val="28"/>
        </w:rPr>
      </w:pPr>
      <w:r>
        <w:rPr>
          <w:rFonts w:eastAsia="Times New Roman"/>
          <w:b/>
          <w:sz w:val="28"/>
          <w:szCs w:val="28"/>
        </w:rPr>
        <w:t>準拠法および紛争解決</w:t>
      </w:r>
    </w:p>
    <w:p w14:paraId="156CCE88">
      <w:pPr>
        <w:numPr>
          <w:ilvl w:val="0"/>
          <w:numId w:val="11"/>
          <w:numberingChange w:id="46" w:author="W" w:date="2025-12-07T15:33:00Z" w:original="%1:1:0:."/>
        </w:numPr>
        <w:spacing w:line="360" w:lineRule="auto"/>
        <w:jc w:val="left"/>
        <w:rPr>
          <w:sz w:val="24"/>
        </w:rPr>
      </w:pPr>
      <w:r>
        <w:rPr>
          <w:rFonts w:eastAsia="Times New Roman"/>
          <w:sz w:val="24"/>
        </w:rPr>
        <w:t>本契約の締結、効力、解釈、履行、および本契約に基づく紛争の解決は、法の抵触に関する原則を考慮することなく、香港特別行政区の法律に準拠するものとし、本契約の条項が適用されるものとする。</w:t>
      </w:r>
    </w:p>
    <w:p w14:paraId="7B7016AB">
      <w:pPr>
        <w:numPr>
          <w:ilvl w:val="0"/>
          <w:numId w:val="11"/>
          <w:numberingChange w:id="47" w:author="W" w:date="2025-12-07T15:33:00Z" w:original="%1:2:0:."/>
        </w:numPr>
        <w:spacing w:line="360" w:lineRule="auto"/>
        <w:jc w:val="left"/>
        <w:rPr>
          <w:sz w:val="24"/>
        </w:rPr>
      </w:pPr>
      <w:r>
        <w:rPr>
          <w:rFonts w:eastAsia="Times New Roman"/>
          <w:sz w:val="24"/>
        </w:rPr>
        <w:t>本契約に関するいかなる紛争も、本契約の存在、効力、または終了に関する問題を含め、通知のうえ、香港国際仲裁センター（HKIAC）が管理する仲裁規則に基づきHKIACが実施する仲裁により最終的に解決されるものとする。仲裁地は香港とする。仲裁廷は3名の仲裁人で構成される。仲裁手続きの言語は英語とする。</w:t>
      </w:r>
    </w:p>
    <w:p w14:paraId="781485F3">
      <w:pPr>
        <w:numPr>
          <w:ilvl w:val="0"/>
          <w:numId w:val="2"/>
          <w:numberingChange w:id="48" w:author="W" w:date="2025-12-07T15:33:00Z" w:original="%1:10:1:."/>
        </w:numPr>
        <w:spacing w:line="360" w:lineRule="auto"/>
        <w:jc w:val="left"/>
        <w:outlineLvl w:val="0"/>
        <w:rPr>
          <w:rFonts w:eastAsia="等线" w:cs="Arial"/>
          <w:b/>
          <w:sz w:val="28"/>
          <w:szCs w:val="28"/>
        </w:rPr>
      </w:pPr>
      <w:r>
        <w:rPr>
          <w:rFonts w:eastAsia="Times New Roman"/>
          <w:b/>
          <w:sz w:val="28"/>
          <w:szCs w:val="28"/>
        </w:rPr>
        <w:t>その他の条項</w:t>
      </w:r>
    </w:p>
    <w:p w14:paraId="0E56AB3B">
      <w:pPr>
        <w:numPr>
          <w:ilvl w:val="0"/>
          <w:numId w:val="12"/>
          <w:numberingChange w:id="49" w:author="W" w:date="2025-12-07T15:33:00Z" w:original="%1:1:0:."/>
        </w:numPr>
        <w:spacing w:line="360" w:lineRule="auto"/>
        <w:jc w:val="left"/>
        <w:rPr>
          <w:sz w:val="24"/>
        </w:rPr>
      </w:pPr>
      <w:r>
        <w:rPr>
          <w:rFonts w:eastAsia="Times New Roman"/>
          <w:sz w:val="24"/>
        </w:rPr>
        <w:t>いずれかの当事者が本契約に基づく権利、権限、または先買権を行使しない場合、または適時に行使しない場合でも、当該権利、権限、または先買権を放棄したものとはみなされない。また、権利、権限、または先買権の一部または単独の行使は、将来における当該権利、権限、または先買権の行使を妨げるものではない。</w:t>
      </w:r>
    </w:p>
    <w:p w14:paraId="7487C49E">
      <w:pPr>
        <w:numPr>
          <w:ilvl w:val="0"/>
          <w:numId w:val="12"/>
          <w:numberingChange w:id="50" w:author="W" w:date="2025-12-07T15:33:00Z" w:original="%1:2:0:."/>
        </w:numPr>
        <w:spacing w:line="360" w:lineRule="auto"/>
        <w:jc w:val="left"/>
        <w:rPr>
          <w:sz w:val="24"/>
        </w:rPr>
      </w:pPr>
      <w:r>
        <w:rPr>
          <w:rFonts w:eastAsia="Times New Roman"/>
          <w:sz w:val="24"/>
        </w:rPr>
        <w:t>いずれかの当事者または両当事者が本契約の条項を変更または補充する必要がある場合、両当事者は協議のうえ、補充契約または新契約を締結して条項を変更または補充するものとする。補充契約は本契約と同等の法的効力を有する。</w:t>
      </w:r>
    </w:p>
    <w:p w14:paraId="53ADFD8D">
      <w:pPr>
        <w:numPr>
          <w:ilvl w:val="0"/>
          <w:numId w:val="12"/>
          <w:numberingChange w:id="51" w:author="W" w:date="2025-12-07T15:33:00Z" w:original="%1:3:0:."/>
        </w:numPr>
        <w:spacing w:line="360" w:lineRule="auto"/>
        <w:jc w:val="left"/>
        <w:rPr>
          <w:sz w:val="24"/>
        </w:rPr>
      </w:pPr>
      <w:r>
        <w:rPr>
          <w:rFonts w:eastAsia="Times New Roman"/>
          <w:sz w:val="24"/>
        </w:rPr>
        <w:t>本契約に基づく提携期間は本契約の締結日から起算され、本業務提携契約に定められた期間はないものとする。いずれかの当事者が本契約を終了しようとする場合、5営業日前までに相手方に通知しなければならない。</w:t>
      </w:r>
    </w:p>
    <w:p w14:paraId="65438670">
      <w:pPr>
        <w:numPr>
          <w:ilvl w:val="0"/>
          <w:numId w:val="12"/>
          <w:numberingChange w:id="52" w:author="W" w:date="2025-12-07T15:33:00Z" w:original="%1:4:0:."/>
        </w:numPr>
        <w:spacing w:line="360" w:lineRule="auto"/>
        <w:jc w:val="left"/>
        <w:rPr>
          <w:sz w:val="24"/>
        </w:rPr>
      </w:pPr>
      <w:r>
        <w:rPr>
          <w:rFonts w:eastAsia="Times New Roman"/>
          <w:sz w:val="24"/>
        </w:rPr>
        <w:t>不可抗力事由が発生した場合、両当事者は不可抗力事由の影響の範囲内で、かつ不可抗力事由の継続期間中、本契約に基づく義務の履行を停止するものとする。両当事者が協議により合意に達した場合、本契約の期間は停止期間分延長することができる。不可抗力事由を主張する当事者は、不可抗力事由の発生時に相手方に通知し、5日以内に関係当局が発行する不可抗力事由の書面による証明書を提出し、不可抗力事由の影響を最小限に抑えるものとする。不可抗力事由が30日を超えて継続する場合、いずれの当事者も本契約を解除することができる。</w:t>
      </w:r>
    </w:p>
    <w:p w14:paraId="72AED307">
      <w:pPr>
        <w:numPr>
          <w:ilvl w:val="0"/>
          <w:numId w:val="12"/>
          <w:numberingChange w:id="53" w:author="W" w:date="2025-12-07T15:33:00Z" w:original="%1:5:0:."/>
        </w:numPr>
        <w:spacing w:line="360" w:lineRule="auto"/>
        <w:jc w:val="left"/>
        <w:rPr>
          <w:sz w:val="24"/>
        </w:rPr>
      </w:pPr>
      <w:r>
        <w:rPr>
          <w:rFonts w:eastAsia="Times New Roman"/>
          <w:sz w:val="24"/>
        </w:rPr>
        <w:t>各当事者は、甲方が定める電子的または署名手段により本契約への同意および承認を示すことが、当該当事者の電子署名を構成することに同意し、承諾する。</w:t>
      </w:r>
    </w:p>
    <w:p w14:paraId="60610432">
      <w:pPr>
        <w:numPr>
          <w:ilvl w:val="0"/>
          <w:numId w:val="12"/>
          <w:numberingChange w:id="54" w:author="W" w:date="2025-12-07T15:33:00Z" w:original="%1:6:0:."/>
        </w:numPr>
        <w:spacing w:line="360" w:lineRule="auto"/>
        <w:jc w:val="left"/>
        <w:rPr>
          <w:sz w:val="24"/>
        </w:rPr>
      </w:pPr>
      <w:r>
        <w:rPr>
          <w:rFonts w:eastAsia="Times New Roman"/>
          <w:sz w:val="24"/>
        </w:rPr>
        <w:t>本契約は締結日をもって発効する。</w:t>
      </w:r>
    </w:p>
    <w:p w14:paraId="3378E026">
      <w:pPr>
        <w:spacing w:line="360" w:lineRule="auto"/>
        <w:ind w:firstLine="480" w:firstLineChars="200"/>
        <w:jc w:val="left"/>
        <w:rPr>
          <w:rFonts w:eastAsia="等线" w:cs="Arial"/>
          <w:sz w:val="24"/>
        </w:rPr>
      </w:pPr>
      <w:r>
        <w:rPr>
          <w:rFonts w:eastAsia="Times New Roman"/>
          <w:sz w:val="24"/>
        </w:rPr>
        <w:t>本契約に基づく指定連絡先を通じて両当事者間で締結された補充契約は、本契約と同等の法的効力を有する。</w:t>
      </w:r>
    </w:p>
    <w:p w14:paraId="087A1EA8">
      <w:pPr>
        <w:spacing w:line="360" w:lineRule="auto"/>
        <w:ind w:firstLine="480" w:firstLineChars="200"/>
        <w:jc w:val="left"/>
        <w:rPr>
          <w:rFonts w:eastAsia="等线" w:cs="Arial"/>
          <w:sz w:val="24"/>
        </w:rPr>
      </w:pPr>
    </w:p>
    <w:p w14:paraId="6BF823A9">
      <w:pPr>
        <w:spacing w:line="360" w:lineRule="auto"/>
        <w:ind w:firstLine="480" w:firstLineChars="200"/>
        <w:jc w:val="left"/>
        <w:rPr>
          <w:rFonts w:eastAsia="等线" w:cs="Arial"/>
          <w:sz w:val="24"/>
        </w:rPr>
      </w:pPr>
    </w:p>
    <w:p w14:paraId="104BDF72">
      <w:pPr>
        <w:spacing w:line="360" w:lineRule="auto"/>
        <w:ind w:firstLine="480" w:firstLineChars="200"/>
        <w:jc w:val="left"/>
        <w:rPr>
          <w:rFonts w:eastAsia="等线" w:cs="Arial"/>
          <w:sz w:val="24"/>
        </w:rPr>
      </w:pPr>
    </w:p>
    <w:p w14:paraId="2874DC0F">
      <w:pPr>
        <w:spacing w:line="360" w:lineRule="auto"/>
        <w:ind w:firstLine="480" w:firstLineChars="200"/>
        <w:jc w:val="left"/>
        <w:rPr>
          <w:rFonts w:eastAsia="Times New Roman"/>
          <w:sz w:val="24"/>
          <w:shd w:val="clear" w:color="auto" w:fill="FFE928"/>
        </w:rPr>
        <w:sectPr>
          <w:headerReference r:id="rId4" w:type="first"/>
          <w:headerReference r:id="rId3" w:type="even"/>
          <w:pgSz w:w="11905" w:h="16840" w:orient="landscape"/>
          <w:pgMar w:top="1440" w:right="1645" w:bottom="1440" w:left="1800" w:header="720" w:footer="720" w:gutter="0"/>
          <w:cols w:space="720" w:num="1"/>
        </w:sectPr>
      </w:pPr>
    </w:p>
    <w:p w14:paraId="416F3B0B">
      <w:pPr>
        <w:spacing w:line="360" w:lineRule="auto"/>
        <w:ind w:right="-401" w:rightChars="-191" w:firstLine="480" w:firstLineChars="200"/>
        <w:jc w:val="left"/>
        <w:rPr>
          <w:rFonts w:eastAsia="Times New Roman"/>
          <w:sz w:val="24"/>
        </w:rPr>
      </w:pPr>
      <w:r>
        <w:rPr>
          <w:rFonts w:eastAsia="Times New Roman"/>
          <w:sz w:val="24"/>
          <w:shd w:val="clear" w:color="auto" w:fill="FFE928"/>
        </w:rPr>
        <w:t>甲方：</w:t>
      </w:r>
      <w:r>
        <w:rPr>
          <w:rFonts w:hint="eastAsia" w:eastAsia="Times New Roman"/>
          <w:sz w:val="24"/>
          <w:shd w:val="clear" w:color="auto" w:fill="FFE928"/>
        </w:rPr>
        <w:t>Quvideo (Hong Kong) Limited</w:t>
      </w:r>
      <w:r>
        <w:rPr>
          <w:rFonts w:eastAsia="Times New Roman"/>
          <w:sz w:val="24"/>
        </w:rPr>
        <w:t xml:space="preserve"> </w:t>
      </w:r>
    </w:p>
    <w:p w14:paraId="3B856B2F">
      <w:pPr>
        <w:spacing w:line="360" w:lineRule="auto"/>
        <w:ind w:firstLine="480" w:firstLineChars="200"/>
        <w:jc w:val="left"/>
        <w:rPr>
          <w:rFonts w:eastAsia="Times New Roman"/>
          <w:sz w:val="24"/>
        </w:rPr>
      </w:pPr>
      <w:r>
        <w:rPr>
          <w:rFonts w:eastAsia="Times New Roman"/>
          <w:sz w:val="24"/>
          <w:shd w:val="clear" w:color="auto" w:fill="FFE928"/>
        </w:rPr>
        <w:t>署名：</w:t>
      </w:r>
      <w:r>
        <w:rPr>
          <w:rFonts w:eastAsia="Times New Roman"/>
          <w:sz w:val="24"/>
        </w:rPr>
        <w:t xml:space="preserve">           </w:t>
      </w:r>
    </w:p>
    <w:p w14:paraId="3DBFE339">
      <w:pPr>
        <w:spacing w:line="360" w:lineRule="auto"/>
        <w:ind w:firstLine="480" w:firstLineChars="200"/>
        <w:jc w:val="left"/>
        <w:rPr>
          <w:rFonts w:eastAsia="Times New Roman"/>
          <w:sz w:val="24"/>
        </w:rPr>
      </w:pPr>
    </w:p>
    <w:p w14:paraId="552AF23F">
      <w:pPr>
        <w:spacing w:line="360" w:lineRule="auto"/>
        <w:ind w:firstLine="480" w:firstLineChars="200"/>
        <w:jc w:val="left"/>
        <w:rPr>
          <w:sz w:val="24"/>
        </w:rPr>
      </w:pPr>
      <w:r>
        <w:rPr>
          <w:rFonts w:eastAsia="Times New Roman"/>
          <w:sz w:val="24"/>
        </w:rPr>
        <w:t xml:space="preserve">                     </w:t>
      </w:r>
    </w:p>
    <w:p w14:paraId="5C2A51F4">
      <w:pPr>
        <w:spacing w:line="360" w:lineRule="auto"/>
        <w:ind w:firstLine="480" w:firstLineChars="200"/>
        <w:jc w:val="left"/>
        <w:rPr>
          <w:rFonts w:eastAsia="Times New Roman"/>
          <w:sz w:val="24"/>
          <w:shd w:val="clear" w:color="auto" w:fill="FFE928"/>
        </w:rPr>
      </w:pPr>
      <w:r>
        <w:rPr>
          <w:rFonts w:eastAsia="Times New Roman"/>
          <w:sz w:val="24"/>
          <w:shd w:val="clear" w:color="auto" w:fill="FFE928"/>
        </w:rPr>
        <w:t xml:space="preserve">日付： </w:t>
      </w:r>
      <w:r>
        <w:rPr>
          <w:rFonts w:eastAsia="Times New Roman"/>
          <w:sz w:val="24"/>
        </w:rPr>
        <w:t xml:space="preserve">                               </w:t>
      </w:r>
    </w:p>
    <w:p w14:paraId="286F9EF7">
      <w:pPr>
        <w:spacing w:line="360" w:lineRule="auto"/>
        <w:ind w:firstLine="480" w:firstLineChars="200"/>
        <w:jc w:val="left"/>
        <w:rPr>
          <w:rFonts w:hint="eastAsia" w:eastAsia="宋体"/>
          <w:sz w:val="24"/>
          <w:shd w:val="clear" w:color="auto" w:fill="FFE928"/>
          <w:lang w:val="en-US" w:eastAsia="zh-CN"/>
        </w:rPr>
      </w:pPr>
      <w:r>
        <w:rPr>
          <w:rFonts w:eastAsia="Times New Roman"/>
          <w:sz w:val="24"/>
          <w:shd w:val="clear" w:color="auto" w:fill="FFE928"/>
        </w:rPr>
        <w:t>乙方：</w:t>
      </w:r>
      <w:r>
        <w:rPr>
          <w:rFonts w:hint="eastAsia"/>
          <w:sz w:val="24"/>
          <w:shd w:val="clear" w:color="auto" w:fill="FFE928"/>
          <w:lang w:val="en-US" w:eastAsia="zh-CN"/>
        </w:rPr>
        <w:t xml:space="preserve"> </w:t>
      </w:r>
    </w:p>
    <w:p w14:paraId="610E8051">
      <w:pPr>
        <w:spacing w:line="360" w:lineRule="auto"/>
        <w:ind w:firstLine="480" w:firstLineChars="200"/>
        <w:jc w:val="left"/>
        <w:rPr>
          <w:rFonts w:eastAsia="Times New Roman"/>
          <w:sz w:val="24"/>
          <w:shd w:val="clear" w:color="auto" w:fill="FFE928"/>
        </w:rPr>
      </w:pPr>
      <w:r>
        <w:rPr>
          <w:rFonts w:eastAsia="Times New Roman"/>
          <w:sz w:val="24"/>
          <w:shd w:val="clear" w:color="auto" w:fill="FFE928"/>
        </w:rPr>
        <w:t>署名：</w:t>
      </w:r>
    </w:p>
    <w:p w14:paraId="328F25DE">
      <w:pPr>
        <w:spacing w:line="360" w:lineRule="auto"/>
        <w:ind w:firstLine="480" w:firstLineChars="200"/>
        <w:jc w:val="left"/>
        <w:rPr>
          <w:rFonts w:eastAsia="Times New Roman"/>
          <w:sz w:val="24"/>
          <w:shd w:val="clear" w:color="auto" w:fill="FFE928"/>
        </w:rPr>
      </w:pPr>
    </w:p>
    <w:p w14:paraId="36794481">
      <w:pPr>
        <w:spacing w:line="360" w:lineRule="auto"/>
        <w:ind w:firstLine="480" w:firstLineChars="200"/>
        <w:jc w:val="left"/>
        <w:rPr>
          <w:rFonts w:eastAsia="Times New Roman"/>
          <w:sz w:val="24"/>
          <w:shd w:val="clear" w:color="auto" w:fill="FFE928"/>
        </w:rPr>
      </w:pPr>
    </w:p>
    <w:p w14:paraId="1C822BCC">
      <w:pPr>
        <w:spacing w:line="360" w:lineRule="auto"/>
        <w:ind w:firstLine="480" w:firstLineChars="200"/>
        <w:jc w:val="left"/>
        <w:rPr>
          <w:rFonts w:eastAsia="等线" w:cs="Arial"/>
          <w:sz w:val="24"/>
        </w:rPr>
        <w:sectPr>
          <w:type w:val="continuous"/>
          <w:pgSz w:w="11905" w:h="16840" w:orient="landscape"/>
          <w:pgMar w:top="1440" w:right="1645" w:bottom="1440" w:left="1800" w:header="720" w:footer="720" w:gutter="0"/>
          <w:cols w:equalWidth="0" w:num="2">
            <w:col w:w="4017" w:space="425"/>
            <w:col w:w="4017"/>
          </w:cols>
        </w:sectPr>
      </w:pPr>
      <w:r>
        <w:rPr>
          <w:rFonts w:eastAsia="Times New Roman"/>
          <w:sz w:val="24"/>
          <w:shd w:val="clear" w:color="auto" w:fill="FFE928"/>
        </w:rPr>
        <w:t>日付：</w:t>
      </w:r>
    </w:p>
    <w:p w14:paraId="69C2CBF3">
      <w:pPr>
        <w:spacing w:line="360" w:lineRule="auto"/>
        <w:jc w:val="both"/>
        <w:rPr>
          <w:sz w:val="24"/>
        </w:rPr>
      </w:pPr>
      <w:r>
        <w:rPr>
          <w:rFonts w:eastAsia="等线" w:cs="Arial"/>
          <w:sz w:val="24"/>
        </w:rPr>
        <w:br w:type="page"/>
      </w:r>
      <w:r>
        <w:rPr>
          <w:rFonts w:eastAsia="Times New Roman"/>
          <w:sz w:val="24"/>
        </w:rPr>
        <w:t>発注書</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65"/>
        <w:gridCol w:w="525"/>
        <w:gridCol w:w="4515"/>
      </w:tblGrid>
      <w:tr w14:paraId="247D8D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noWrap w:val="0"/>
            <w:tcMar>
              <w:top w:w="60" w:type="dxa"/>
              <w:left w:w="120" w:type="dxa"/>
              <w:bottom w:w="30" w:type="dxa"/>
              <w:right w:w="120" w:type="dxa"/>
            </w:tcMar>
            <w:vAlign w:val="top"/>
          </w:tcPr>
          <w:p w14:paraId="3843025C">
            <w:pPr>
              <w:spacing w:line="360" w:lineRule="auto"/>
              <w:jc w:val="left"/>
              <w:rPr>
                <w:sz w:val="24"/>
              </w:rPr>
            </w:pPr>
          </w:p>
        </w:tc>
        <w:tc>
          <w:tcPr>
            <w:tcW w:w="5040" w:type="dxa"/>
            <w:gridSpan w:val="2"/>
            <w:noWrap w:val="0"/>
            <w:tcMar>
              <w:top w:w="60" w:type="dxa"/>
              <w:left w:w="120" w:type="dxa"/>
              <w:bottom w:w="30" w:type="dxa"/>
              <w:right w:w="120" w:type="dxa"/>
            </w:tcMar>
            <w:vAlign w:val="top"/>
          </w:tcPr>
          <w:p w14:paraId="524AE289">
            <w:pPr>
              <w:spacing w:line="360" w:lineRule="auto"/>
              <w:jc w:val="center"/>
              <w:rPr>
                <w:sz w:val="24"/>
              </w:rPr>
            </w:pPr>
            <w:r>
              <w:rPr>
                <w:rFonts w:eastAsia="Times New Roman"/>
                <w:sz w:val="24"/>
              </w:rPr>
              <w:t>要件</w:t>
            </w:r>
          </w:p>
        </w:tc>
      </w:tr>
      <w:tr w14:paraId="436EF8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noWrap w:val="0"/>
            <w:tcMar>
              <w:top w:w="60" w:type="dxa"/>
              <w:left w:w="120" w:type="dxa"/>
              <w:bottom w:w="30" w:type="dxa"/>
              <w:right w:w="120" w:type="dxa"/>
            </w:tcMar>
            <w:vAlign w:val="top"/>
          </w:tcPr>
          <w:p w14:paraId="1F0DAA3C">
            <w:pPr>
              <w:spacing w:line="360" w:lineRule="auto"/>
              <w:jc w:val="left"/>
              <w:rPr>
                <w:sz w:val="24"/>
              </w:rPr>
            </w:pPr>
            <w:r>
              <w:rPr>
                <w:rFonts w:eastAsia="Times New Roman"/>
                <w:sz w:val="24"/>
              </w:rPr>
              <w:t>コンテンツの長さ</w:t>
            </w:r>
          </w:p>
        </w:tc>
        <w:tc>
          <w:tcPr>
            <w:tcW w:w="5040" w:type="dxa"/>
            <w:gridSpan w:val="2"/>
            <w:noWrap w:val="0"/>
            <w:tcMar>
              <w:top w:w="60" w:type="dxa"/>
              <w:left w:w="120" w:type="dxa"/>
              <w:bottom w:w="30" w:type="dxa"/>
              <w:right w:w="120" w:type="dxa"/>
            </w:tcMar>
            <w:vAlign w:val="top"/>
          </w:tcPr>
          <w:p w14:paraId="32824EE9">
            <w:pPr>
              <w:spacing w:line="360" w:lineRule="auto"/>
              <w:jc w:val="center"/>
              <w:rPr>
                <w:rFonts w:hint="default" w:eastAsia="宋体"/>
                <w:sz w:val="24"/>
                <w:lang w:val="en-US" w:eastAsia="zh-CN"/>
              </w:rPr>
            </w:pPr>
            <w:r>
              <w:rPr>
                <w:rFonts w:hint="eastAsia"/>
                <w:sz w:val="24"/>
                <w:lang w:val="en-US" w:eastAsia="zh-CN"/>
              </w:rPr>
              <w:t>WITHIN 60 SECONDS</w:t>
            </w:r>
          </w:p>
        </w:tc>
      </w:tr>
      <w:tr w14:paraId="39D60A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noWrap w:val="0"/>
            <w:tcMar>
              <w:top w:w="60" w:type="dxa"/>
              <w:left w:w="120" w:type="dxa"/>
              <w:bottom w:w="30" w:type="dxa"/>
              <w:right w:w="120" w:type="dxa"/>
            </w:tcMar>
            <w:vAlign w:val="top"/>
          </w:tcPr>
          <w:p w14:paraId="69DD9E73">
            <w:pPr>
              <w:spacing w:line="360" w:lineRule="auto"/>
              <w:jc w:val="left"/>
              <w:rPr>
                <w:sz w:val="24"/>
                <w:highlight w:val="yellow"/>
              </w:rPr>
            </w:pPr>
            <w:r>
              <w:rPr>
                <w:rFonts w:eastAsia="Times New Roman"/>
                <w:sz w:val="24"/>
                <w:highlight w:val="yellow"/>
              </w:rPr>
              <w:t>公開プラットフォーム</w:t>
            </w:r>
          </w:p>
        </w:tc>
        <w:tc>
          <w:tcPr>
            <w:tcW w:w="5040" w:type="dxa"/>
            <w:gridSpan w:val="2"/>
            <w:noWrap w:val="0"/>
            <w:tcMar>
              <w:top w:w="60" w:type="dxa"/>
              <w:left w:w="120" w:type="dxa"/>
              <w:bottom w:w="30" w:type="dxa"/>
              <w:right w:w="120" w:type="dxa"/>
            </w:tcMar>
            <w:vAlign w:val="top"/>
          </w:tcPr>
          <w:p w14:paraId="7654BB3A">
            <w:pPr>
              <w:spacing w:line="360" w:lineRule="auto"/>
              <w:jc w:val="left"/>
              <w:rPr>
                <w:sz w:val="24"/>
                <w:highlight w:val="yellow"/>
              </w:rPr>
            </w:pPr>
          </w:p>
        </w:tc>
      </w:tr>
      <w:tr w14:paraId="106B43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noWrap w:val="0"/>
            <w:tcMar>
              <w:top w:w="60" w:type="dxa"/>
              <w:left w:w="120" w:type="dxa"/>
              <w:bottom w:w="30" w:type="dxa"/>
              <w:right w:w="120" w:type="dxa"/>
            </w:tcMar>
            <w:vAlign w:val="top"/>
          </w:tcPr>
          <w:p w14:paraId="0C34234E">
            <w:pPr>
              <w:spacing w:line="360" w:lineRule="auto"/>
              <w:jc w:val="left"/>
              <w:rPr>
                <w:sz w:val="24"/>
              </w:rPr>
            </w:pPr>
            <w:r>
              <w:rPr>
                <w:rFonts w:eastAsia="Times New Roman"/>
                <w:sz w:val="24"/>
              </w:rPr>
              <w:t>報酬</w:t>
            </w:r>
          </w:p>
        </w:tc>
        <w:tc>
          <w:tcPr>
            <w:tcW w:w="5040" w:type="dxa"/>
            <w:gridSpan w:val="2"/>
            <w:noWrap w:val="0"/>
            <w:tcMar>
              <w:top w:w="60" w:type="dxa"/>
              <w:left w:w="120" w:type="dxa"/>
              <w:bottom w:w="30" w:type="dxa"/>
              <w:right w:w="120" w:type="dxa"/>
            </w:tcMar>
            <w:vAlign w:val="top"/>
          </w:tcPr>
          <w:p w14:paraId="1DF8DA6D">
            <w:pPr>
              <w:spacing w:line="360" w:lineRule="auto"/>
              <w:jc w:val="left"/>
              <w:rPr>
                <w:sz w:val="24"/>
              </w:rPr>
            </w:pPr>
            <w:r>
              <w:rPr>
                <w:rFonts w:eastAsia="Times New Roman"/>
                <w:sz w:val="24"/>
              </w:rPr>
              <w:t>別紙Ⅱ参照</w:t>
            </w:r>
          </w:p>
        </w:tc>
      </w:tr>
      <w:tr w14:paraId="16998E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5" w:type="dxa"/>
            <w:gridSpan w:val="3"/>
            <w:noWrap w:val="0"/>
            <w:tcMar>
              <w:top w:w="60" w:type="dxa"/>
              <w:left w:w="120" w:type="dxa"/>
              <w:bottom w:w="30" w:type="dxa"/>
              <w:right w:w="120" w:type="dxa"/>
            </w:tcMar>
            <w:vAlign w:val="top"/>
          </w:tcPr>
          <w:p w14:paraId="45BE6C1C">
            <w:pPr>
              <w:spacing w:line="360" w:lineRule="auto"/>
              <w:ind w:firstLine="480" w:firstLineChars="200"/>
              <w:jc w:val="left"/>
              <w:rPr>
                <w:sz w:val="24"/>
              </w:rPr>
            </w:pPr>
            <w:r>
              <w:rPr>
                <w:rFonts w:eastAsia="Times New Roman"/>
                <w:sz w:val="24"/>
              </w:rPr>
              <w:t>1. 本サービス確認書は業務提携契約（以下「業務提携契約」という）の不可分の一部として、業務提携契約と同等の法的効力を有する。本サービス確認書に記載されていない事項については、業務提携契約の定めに従う。</w:t>
            </w:r>
          </w:p>
          <w:p w14:paraId="524122EE">
            <w:pPr>
              <w:spacing w:line="360" w:lineRule="auto"/>
              <w:ind w:firstLine="480" w:firstLineChars="200"/>
              <w:jc w:val="left"/>
              <w:rPr>
                <w:sz w:val="24"/>
              </w:rPr>
            </w:pPr>
            <w:r>
              <w:rPr>
                <w:rFonts w:eastAsia="Times New Roman"/>
                <w:sz w:val="24"/>
              </w:rPr>
              <w:t>2. 本確認書の内容の変更は、書面により行い、両当事者が新たな確認書に署名することにより確認するものとする。</w:t>
            </w:r>
          </w:p>
          <w:p w14:paraId="10468685">
            <w:pPr>
              <w:spacing w:line="360" w:lineRule="auto"/>
              <w:ind w:firstLine="480" w:firstLineChars="200"/>
              <w:jc w:val="left"/>
              <w:rPr>
                <w:sz w:val="24"/>
              </w:rPr>
            </w:pPr>
            <w:r>
              <w:rPr>
                <w:rFonts w:eastAsia="Times New Roman"/>
                <w:sz w:val="24"/>
              </w:rPr>
              <w:t>3. 本確認書は、両当事者が押印/署名した日をもって発効する。本サービス発注書の締結後、両当事者は基本契約のすべての条項を承諾したものとみなす。</w:t>
            </w:r>
          </w:p>
          <w:p w14:paraId="775ED3C8">
            <w:pPr>
              <w:spacing w:line="360" w:lineRule="auto"/>
              <w:ind w:firstLine="480" w:firstLineChars="200"/>
              <w:jc w:val="left"/>
              <w:rPr>
                <w:sz w:val="24"/>
              </w:rPr>
            </w:pPr>
            <w:r>
              <w:rPr>
                <w:rFonts w:eastAsia="Times New Roman"/>
                <w:sz w:val="24"/>
              </w:rPr>
              <w:t>本確認書は電子署名または書面により締結することができ、いずれも同等の法的効力を有する。</w:t>
            </w:r>
          </w:p>
        </w:tc>
      </w:tr>
      <w:tr w14:paraId="55AF0D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0" w:type="dxa"/>
            <w:gridSpan w:val="2"/>
            <w:noWrap w:val="0"/>
            <w:tcMar>
              <w:top w:w="60" w:type="dxa"/>
              <w:left w:w="120" w:type="dxa"/>
              <w:bottom w:w="30" w:type="dxa"/>
              <w:right w:w="120" w:type="dxa"/>
            </w:tcMar>
            <w:vAlign w:val="top"/>
          </w:tcPr>
          <w:p w14:paraId="312877F6">
            <w:pPr>
              <w:spacing w:line="360" w:lineRule="auto"/>
              <w:jc w:val="left"/>
              <w:rPr>
                <w:rFonts w:hint="default" w:eastAsia="宋体"/>
                <w:sz w:val="24"/>
                <w:highlight w:val="yellow"/>
                <w:lang w:val="en-US" w:eastAsia="zh-CN"/>
              </w:rPr>
            </w:pPr>
            <w:r>
              <w:rPr>
                <w:rFonts w:eastAsia="Times New Roman"/>
                <w:sz w:val="24"/>
                <w:highlight w:val="yellow"/>
              </w:rPr>
              <w:t>甲方</w:t>
            </w:r>
            <w:r>
              <w:rPr>
                <w:rFonts w:hint="eastAsia"/>
                <w:sz w:val="24"/>
                <w:highlight w:val="yellow"/>
                <w:lang w:val="en-US" w:eastAsia="zh-CN"/>
              </w:rPr>
              <w:t>: Quvideo (Hong Kong) Limited</w:t>
            </w:r>
          </w:p>
        </w:tc>
        <w:tc>
          <w:tcPr>
            <w:tcW w:w="4515" w:type="dxa"/>
            <w:noWrap w:val="0"/>
            <w:tcMar>
              <w:top w:w="60" w:type="dxa"/>
              <w:left w:w="120" w:type="dxa"/>
              <w:bottom w:w="30" w:type="dxa"/>
              <w:right w:w="120" w:type="dxa"/>
            </w:tcMar>
            <w:vAlign w:val="top"/>
          </w:tcPr>
          <w:p w14:paraId="454BDD5F">
            <w:pPr>
              <w:spacing w:line="360" w:lineRule="auto"/>
              <w:jc w:val="left"/>
              <w:rPr>
                <w:rFonts w:hint="default" w:eastAsia="宋体"/>
                <w:sz w:val="24"/>
                <w:highlight w:val="yellow"/>
                <w:lang w:val="en-US" w:eastAsia="zh-CN"/>
              </w:rPr>
            </w:pPr>
            <w:r>
              <w:rPr>
                <w:rFonts w:eastAsia="Times New Roman"/>
                <w:sz w:val="24"/>
                <w:highlight w:val="yellow"/>
              </w:rPr>
              <w:t>乙方</w:t>
            </w:r>
            <w:r>
              <w:rPr>
                <w:rFonts w:hint="eastAsia"/>
                <w:sz w:val="24"/>
                <w:highlight w:val="yellow"/>
                <w:lang w:val="en-US" w:eastAsia="zh-CN"/>
              </w:rPr>
              <w:t xml:space="preserve">: </w:t>
            </w:r>
          </w:p>
        </w:tc>
      </w:tr>
      <w:tr w14:paraId="52A080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0" w:type="dxa"/>
            <w:gridSpan w:val="2"/>
            <w:noWrap w:val="0"/>
            <w:tcMar>
              <w:top w:w="60" w:type="dxa"/>
              <w:left w:w="120" w:type="dxa"/>
              <w:bottom w:w="30" w:type="dxa"/>
              <w:right w:w="120" w:type="dxa"/>
            </w:tcMar>
            <w:vAlign w:val="top"/>
          </w:tcPr>
          <w:p w14:paraId="6A384125">
            <w:pPr>
              <w:spacing w:line="360" w:lineRule="auto"/>
              <w:jc w:val="left"/>
              <w:rPr>
                <w:rFonts w:eastAsia="Times New Roman"/>
                <w:sz w:val="24"/>
                <w:highlight w:val="yellow"/>
              </w:rPr>
            </w:pPr>
            <w:r>
              <w:rPr>
                <w:rFonts w:eastAsia="Times New Roman"/>
                <w:sz w:val="24"/>
                <w:highlight w:val="yellow"/>
              </w:rPr>
              <w:t>署名</w:t>
            </w:r>
          </w:p>
          <w:p w14:paraId="7FB4FD19">
            <w:pPr>
              <w:spacing w:line="360" w:lineRule="auto"/>
              <w:jc w:val="left"/>
              <w:rPr>
                <w:rFonts w:eastAsia="Times New Roman"/>
                <w:sz w:val="24"/>
                <w:highlight w:val="yellow"/>
              </w:rPr>
            </w:pPr>
          </w:p>
          <w:p w14:paraId="55C3AFC3">
            <w:pPr>
              <w:spacing w:line="360" w:lineRule="auto"/>
              <w:jc w:val="left"/>
              <w:rPr>
                <w:rFonts w:eastAsia="Times New Roman"/>
                <w:sz w:val="24"/>
                <w:highlight w:val="yellow"/>
              </w:rPr>
            </w:pPr>
          </w:p>
        </w:tc>
        <w:tc>
          <w:tcPr>
            <w:tcW w:w="4515" w:type="dxa"/>
            <w:noWrap w:val="0"/>
            <w:tcMar>
              <w:top w:w="60" w:type="dxa"/>
              <w:left w:w="120" w:type="dxa"/>
              <w:bottom w:w="30" w:type="dxa"/>
              <w:right w:w="120" w:type="dxa"/>
            </w:tcMar>
            <w:vAlign w:val="top"/>
          </w:tcPr>
          <w:p w14:paraId="1053CCF3">
            <w:pPr>
              <w:spacing w:line="360" w:lineRule="auto"/>
              <w:jc w:val="left"/>
              <w:rPr>
                <w:sz w:val="24"/>
                <w:highlight w:val="yellow"/>
              </w:rPr>
            </w:pPr>
            <w:r>
              <w:rPr>
                <w:rFonts w:eastAsia="Times New Roman"/>
                <w:sz w:val="24"/>
                <w:highlight w:val="yellow"/>
              </w:rPr>
              <w:t>署名</w:t>
            </w:r>
          </w:p>
        </w:tc>
      </w:tr>
      <w:tr w14:paraId="3693AF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90" w:type="dxa"/>
            <w:gridSpan w:val="2"/>
            <w:noWrap w:val="0"/>
            <w:tcMar>
              <w:top w:w="60" w:type="dxa"/>
              <w:left w:w="120" w:type="dxa"/>
              <w:bottom w:w="30" w:type="dxa"/>
              <w:right w:w="120" w:type="dxa"/>
            </w:tcMar>
            <w:vAlign w:val="top"/>
          </w:tcPr>
          <w:p w14:paraId="118F1BD1">
            <w:pPr>
              <w:spacing w:line="360" w:lineRule="auto"/>
              <w:jc w:val="left"/>
              <w:rPr>
                <w:sz w:val="24"/>
                <w:highlight w:val="yellow"/>
              </w:rPr>
            </w:pPr>
            <w:r>
              <w:rPr>
                <w:rFonts w:eastAsia="Times New Roman"/>
                <w:sz w:val="24"/>
                <w:highlight w:val="yellow"/>
              </w:rPr>
              <w:t>日付：</w:t>
            </w:r>
          </w:p>
        </w:tc>
        <w:tc>
          <w:tcPr>
            <w:tcW w:w="4515" w:type="dxa"/>
            <w:noWrap w:val="0"/>
            <w:tcMar>
              <w:top w:w="60" w:type="dxa"/>
              <w:left w:w="120" w:type="dxa"/>
              <w:bottom w:w="30" w:type="dxa"/>
              <w:right w:w="120" w:type="dxa"/>
            </w:tcMar>
            <w:vAlign w:val="top"/>
          </w:tcPr>
          <w:p w14:paraId="105B62E6">
            <w:pPr>
              <w:spacing w:line="360" w:lineRule="auto"/>
              <w:jc w:val="left"/>
              <w:rPr>
                <w:sz w:val="24"/>
                <w:highlight w:val="yellow"/>
              </w:rPr>
            </w:pPr>
            <w:r>
              <w:rPr>
                <w:rFonts w:eastAsia="Times New Roman"/>
                <w:sz w:val="24"/>
                <w:highlight w:val="yellow"/>
              </w:rPr>
              <w:t>日付：</w:t>
            </w:r>
          </w:p>
        </w:tc>
      </w:tr>
    </w:tbl>
    <w:p w14:paraId="5DE19441">
      <w:pPr>
        <w:spacing w:line="360" w:lineRule="auto"/>
        <w:rPr>
          <w:rFonts w:eastAsia="等线" w:cs="Arial"/>
          <w:b/>
          <w:sz w:val="24"/>
        </w:rPr>
      </w:pPr>
      <w:r>
        <w:rPr>
          <w:rFonts w:eastAsia="等线" w:cs="Arial"/>
          <w:b/>
          <w:sz w:val="24"/>
        </w:rPr>
        <w:br w:type="page"/>
      </w:r>
    </w:p>
    <w:p w14:paraId="5A890BDB">
      <w:pPr>
        <w:spacing w:line="360" w:lineRule="auto"/>
        <w:ind w:firstLine="480" w:firstLineChars="200"/>
        <w:jc w:val="left"/>
        <w:outlineLvl w:val="0"/>
        <w:rPr>
          <w:sz w:val="24"/>
        </w:rPr>
      </w:pPr>
      <w:r>
        <w:rPr>
          <w:rFonts w:eastAsia="Times New Roman"/>
          <w:b/>
          <w:sz w:val="24"/>
        </w:rPr>
        <w:t xml:space="preserve">別紙Ⅱ </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680"/>
        <w:gridCol w:w="825"/>
      </w:tblGrid>
      <w:tr w14:paraId="1E70E3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7680" w:type="dxa"/>
            <w:noWrap w:val="0"/>
            <w:tcMar>
              <w:top w:w="60" w:type="dxa"/>
              <w:left w:w="120" w:type="dxa"/>
              <w:bottom w:w="30" w:type="dxa"/>
              <w:right w:w="120" w:type="dxa"/>
            </w:tcMar>
            <w:vAlign w:val="top"/>
          </w:tcPr>
          <w:p w14:paraId="7F694690">
            <w:pPr>
              <w:spacing w:line="360" w:lineRule="auto"/>
              <w:jc w:val="left"/>
              <w:rPr>
                <w:sz w:val="24"/>
              </w:rPr>
            </w:pPr>
            <w:r>
              <w:rPr>
                <w:rFonts w:eastAsia="Times New Roman"/>
                <w:b/>
                <w:sz w:val="24"/>
              </w:rPr>
              <w:t>課金方法</w:t>
            </w:r>
          </w:p>
        </w:tc>
        <w:tc>
          <w:tcPr>
            <w:tcW w:w="825" w:type="dxa"/>
            <w:noWrap w:val="0"/>
            <w:tcMar>
              <w:top w:w="60" w:type="dxa"/>
              <w:left w:w="120" w:type="dxa"/>
              <w:bottom w:w="30" w:type="dxa"/>
              <w:right w:w="120" w:type="dxa"/>
            </w:tcMar>
            <w:vAlign w:val="top"/>
          </w:tcPr>
          <w:p w14:paraId="4F46BDDC">
            <w:pPr>
              <w:spacing w:line="360" w:lineRule="auto"/>
              <w:jc w:val="left"/>
              <w:rPr>
                <w:sz w:val="24"/>
              </w:rPr>
            </w:pPr>
          </w:p>
        </w:tc>
      </w:tr>
      <w:tr w14:paraId="0E4B5E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0" w:type="dxa"/>
            <w:noWrap w:val="0"/>
            <w:tcMar>
              <w:top w:w="60" w:type="dxa"/>
              <w:left w:w="120" w:type="dxa"/>
              <w:bottom w:w="30" w:type="dxa"/>
              <w:right w:w="120" w:type="dxa"/>
            </w:tcMar>
            <w:vAlign w:val="top"/>
          </w:tcPr>
          <w:p w14:paraId="15EE76FC">
            <w:pPr>
              <w:spacing w:line="360" w:lineRule="auto"/>
              <w:jc w:val="left"/>
              <w:rPr>
                <w:rFonts w:eastAsia="Times New Roman"/>
                <w:sz w:val="24"/>
              </w:rPr>
            </w:pPr>
            <w:r>
              <w:rPr>
                <w:rFonts w:eastAsia="Times New Roman"/>
                <w:sz w:val="24"/>
              </w:rPr>
              <w:t>固定提携報酬：各動画の価格は【 】とする。</w:t>
            </w:r>
          </w:p>
          <w:p w14:paraId="53178AF4">
            <w:pPr>
              <w:spacing w:line="360" w:lineRule="auto"/>
              <w:jc w:val="left"/>
              <w:rPr>
                <w:rFonts w:hint="default" w:eastAsia="宋体"/>
                <w:sz w:val="24"/>
                <w:lang w:val="en-US" w:eastAsia="zh-CN"/>
              </w:rPr>
            </w:pPr>
            <w:r>
              <w:rPr>
                <w:rFonts w:ascii="宋体" w:hAnsi="宋体" w:eastAsia="宋体" w:cs="宋体"/>
                <w:sz w:val="24"/>
                <w:szCs w:val="24"/>
              </w:rPr>
              <w:t>制作する動画の本数は【</w:t>
            </w:r>
            <w:bookmarkStart w:id="0" w:name="_GoBack"/>
            <w:bookmarkEnd w:id="0"/>
            <w:r>
              <w:rPr>
                <w:rFonts w:ascii="宋体" w:hAnsi="宋体" w:eastAsia="宋体" w:cs="宋体"/>
                <w:sz w:val="24"/>
                <w:szCs w:val="24"/>
              </w:rPr>
              <w:t xml:space="preserve"> 】本です。</w:t>
            </w:r>
          </w:p>
        </w:tc>
        <w:tc>
          <w:tcPr>
            <w:tcW w:w="825" w:type="dxa"/>
            <w:noWrap w:val="0"/>
            <w:tcMar>
              <w:top w:w="60" w:type="dxa"/>
              <w:left w:w="120" w:type="dxa"/>
              <w:bottom w:w="30" w:type="dxa"/>
              <w:right w:w="120" w:type="dxa"/>
            </w:tcMar>
            <w:vAlign w:val="top"/>
          </w:tcPr>
          <w:p w14:paraId="63F2AD0F">
            <w:pPr>
              <w:spacing w:line="360" w:lineRule="auto"/>
              <w:jc w:val="left"/>
              <w:rPr>
                <w:sz w:val="24"/>
              </w:rPr>
            </w:pPr>
          </w:p>
        </w:tc>
      </w:tr>
      <w:tr w14:paraId="69DF75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0" w:type="dxa"/>
            <w:noWrap w:val="0"/>
            <w:tcMar>
              <w:top w:w="60" w:type="dxa"/>
              <w:left w:w="120" w:type="dxa"/>
              <w:bottom w:w="30" w:type="dxa"/>
              <w:right w:w="120" w:type="dxa"/>
            </w:tcMar>
            <w:vAlign w:val="top"/>
          </w:tcPr>
          <w:p w14:paraId="19ACD58B">
            <w:pPr>
              <w:spacing w:line="360" w:lineRule="auto"/>
              <w:jc w:val="left"/>
              <w:rPr>
                <w:sz w:val="24"/>
              </w:rPr>
            </w:pPr>
            <w:r>
              <w:rPr>
                <w:rFonts w:eastAsia="Times New Roman"/>
                <w:b/>
                <w:sz w:val="24"/>
              </w:rPr>
              <w:t>支払時期</w:t>
            </w:r>
          </w:p>
        </w:tc>
        <w:tc>
          <w:tcPr>
            <w:tcW w:w="825" w:type="dxa"/>
            <w:noWrap w:val="0"/>
            <w:tcMar>
              <w:top w:w="60" w:type="dxa"/>
              <w:left w:w="120" w:type="dxa"/>
              <w:bottom w:w="30" w:type="dxa"/>
              <w:right w:w="120" w:type="dxa"/>
            </w:tcMar>
            <w:vAlign w:val="top"/>
          </w:tcPr>
          <w:p w14:paraId="2D5B985D">
            <w:pPr>
              <w:spacing w:line="360" w:lineRule="auto"/>
              <w:jc w:val="left"/>
              <w:rPr>
                <w:sz w:val="24"/>
              </w:rPr>
            </w:pPr>
          </w:p>
        </w:tc>
      </w:tr>
      <w:tr w14:paraId="29D615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0" w:type="dxa"/>
            <w:noWrap w:val="0"/>
            <w:tcMar>
              <w:top w:w="60" w:type="dxa"/>
              <w:left w:w="120" w:type="dxa"/>
              <w:bottom w:w="30" w:type="dxa"/>
              <w:right w:w="120" w:type="dxa"/>
            </w:tcMar>
            <w:vAlign w:val="top"/>
          </w:tcPr>
          <w:p w14:paraId="37FA788E">
            <w:pPr>
              <w:spacing w:line="360" w:lineRule="auto"/>
              <w:jc w:val="left"/>
              <w:rPr>
                <w:sz w:val="24"/>
              </w:rPr>
            </w:pPr>
            <w:r>
              <w:rPr>
                <w:rFonts w:eastAsia="Times New Roman"/>
                <w:sz w:val="24"/>
              </w:rPr>
              <w:t>別紙Ⅰの要件が満たされ、両当事者の確認後にプロモーション動画が公開された後、乙方はメールにより請求書を確認・承認するものとする。乙方の請求書確認後5営業日以内に支払いが行われる。</w:t>
            </w:r>
          </w:p>
        </w:tc>
        <w:tc>
          <w:tcPr>
            <w:tcW w:w="825" w:type="dxa"/>
            <w:noWrap w:val="0"/>
            <w:tcMar>
              <w:top w:w="60" w:type="dxa"/>
              <w:left w:w="120" w:type="dxa"/>
              <w:bottom w:w="30" w:type="dxa"/>
              <w:right w:w="120" w:type="dxa"/>
            </w:tcMar>
            <w:vAlign w:val="top"/>
          </w:tcPr>
          <w:p w14:paraId="551B00F7">
            <w:pPr>
              <w:spacing w:line="360" w:lineRule="auto"/>
              <w:jc w:val="left"/>
              <w:rPr>
                <w:sz w:val="24"/>
              </w:rPr>
            </w:pPr>
          </w:p>
        </w:tc>
      </w:tr>
    </w:tbl>
    <w:p w14:paraId="748B4DFA">
      <w:pPr>
        <w:spacing w:line="360" w:lineRule="auto"/>
        <w:ind w:firstLine="480" w:firstLineChars="200"/>
        <w:jc w:val="left"/>
        <w:rPr>
          <w:sz w:val="24"/>
        </w:rPr>
      </w:pPr>
    </w:p>
    <w:sectPr>
      <w:type w:val="continuous"/>
      <w:pgSz w:w="11905" w:h="16840" w:orient="landscape"/>
      <w:pgMar w:top="1440" w:right="1645"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A34E4">
    <w:r>
      <w:pict>
        <v:shape id="PowerPlusWaterMarkObject3" o:spid="_x0000_s4098"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8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34066">
    <w:r>
      <w:pict>
        <v:shape id="PowerPlusWaterMarkObject2" o:spid="_x0000_s4097" o:spt="136" type="#_x0000_t136" style="position:absolute;left:0pt;height:207.5pt;width:415pt;mso-position-horizontal:center;mso-position-horizontal-relative:margin;mso-position-vertical:center;mso-position-vertical-relative:margin;z-index:-251656192;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8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F238"/>
    <w:multiLevelType w:val="singleLevel"/>
    <w:tmpl w:val="8441F238"/>
    <w:lvl w:ilvl="0" w:tentative="0">
      <w:start w:val="1"/>
      <w:numFmt w:val="decimal"/>
      <w:lvlText w:val="%1."/>
      <w:lvlJc w:val="left"/>
      <w:pPr>
        <w:ind w:left="425" w:hanging="425"/>
      </w:pPr>
      <w:rPr>
        <w:rFonts w:hint="default"/>
      </w:rPr>
    </w:lvl>
  </w:abstractNum>
  <w:abstractNum w:abstractNumId="1">
    <w:nsid w:val="C02F431E"/>
    <w:multiLevelType w:val="singleLevel"/>
    <w:tmpl w:val="C02F431E"/>
    <w:lvl w:ilvl="0" w:tentative="0">
      <w:start w:val="1"/>
      <w:numFmt w:val="decimal"/>
      <w:lvlText w:val="%1."/>
      <w:lvlJc w:val="left"/>
      <w:pPr>
        <w:ind w:left="425" w:hanging="425"/>
      </w:pPr>
      <w:rPr>
        <w:rFonts w:hint="default"/>
      </w:rPr>
    </w:lvl>
  </w:abstractNum>
  <w:abstractNum w:abstractNumId="2">
    <w:nsid w:val="EADD2E13"/>
    <w:multiLevelType w:val="singleLevel"/>
    <w:tmpl w:val="EADD2E13"/>
    <w:lvl w:ilvl="0" w:tentative="0">
      <w:start w:val="1"/>
      <w:numFmt w:val="decimal"/>
      <w:lvlText w:val="%1."/>
      <w:lvlJc w:val="left"/>
      <w:pPr>
        <w:ind w:left="425" w:hanging="425"/>
      </w:pPr>
      <w:rPr>
        <w:rFonts w:hint="default"/>
      </w:rPr>
    </w:lvl>
  </w:abstractNum>
  <w:abstractNum w:abstractNumId="3">
    <w:nsid w:val="27498B9F"/>
    <w:multiLevelType w:val="singleLevel"/>
    <w:tmpl w:val="27498B9F"/>
    <w:lvl w:ilvl="0" w:tentative="0">
      <w:start w:val="1"/>
      <w:numFmt w:val="upperRoman"/>
      <w:suff w:val="space"/>
      <w:lvlText w:val="%1."/>
      <w:lvlJc w:val="left"/>
      <w:rPr>
        <w:rFonts w:hint="default"/>
        <w:b/>
        <w:bCs/>
        <w:sz w:val="28"/>
        <w:szCs w:val="28"/>
      </w:rPr>
    </w:lvl>
  </w:abstractNum>
  <w:abstractNum w:abstractNumId="4">
    <w:nsid w:val="3E129944"/>
    <w:multiLevelType w:val="multilevel"/>
    <w:tmpl w:val="3E1299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40856E79"/>
    <w:multiLevelType w:val="singleLevel"/>
    <w:tmpl w:val="40856E79"/>
    <w:lvl w:ilvl="0" w:tentative="0">
      <w:start w:val="1"/>
      <w:numFmt w:val="decimal"/>
      <w:lvlText w:val="%1."/>
      <w:lvlJc w:val="left"/>
      <w:pPr>
        <w:ind w:left="425" w:hanging="425"/>
      </w:pPr>
      <w:rPr>
        <w:rFonts w:hint="default"/>
      </w:rPr>
    </w:lvl>
  </w:abstractNum>
  <w:abstractNum w:abstractNumId="6">
    <w:nsid w:val="41FBE600"/>
    <w:multiLevelType w:val="multilevel"/>
    <w:tmpl w:val="41FBE60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562DF6C1"/>
    <w:multiLevelType w:val="singleLevel"/>
    <w:tmpl w:val="562DF6C1"/>
    <w:lvl w:ilvl="0" w:tentative="0">
      <w:start w:val="1"/>
      <w:numFmt w:val="decimal"/>
      <w:lvlText w:val="%1."/>
      <w:lvlJc w:val="left"/>
      <w:pPr>
        <w:ind w:left="425" w:hanging="425"/>
      </w:pPr>
      <w:rPr>
        <w:rFonts w:hint="default"/>
      </w:rPr>
    </w:lvl>
  </w:abstractNum>
  <w:abstractNum w:abstractNumId="8">
    <w:nsid w:val="5C11D4B9"/>
    <w:multiLevelType w:val="singleLevel"/>
    <w:tmpl w:val="5C11D4B9"/>
    <w:lvl w:ilvl="0" w:tentative="0">
      <w:start w:val="1"/>
      <w:numFmt w:val="decimal"/>
      <w:lvlText w:val="%1."/>
      <w:lvlJc w:val="left"/>
      <w:pPr>
        <w:ind w:left="425" w:hanging="425"/>
      </w:pPr>
      <w:rPr>
        <w:rFonts w:hint="default"/>
      </w:rPr>
    </w:lvl>
  </w:abstractNum>
  <w:abstractNum w:abstractNumId="9">
    <w:nsid w:val="6EE27DC8"/>
    <w:multiLevelType w:val="singleLevel"/>
    <w:tmpl w:val="6EE27DC8"/>
    <w:lvl w:ilvl="0" w:tentative="0">
      <w:start w:val="1"/>
      <w:numFmt w:val="decimal"/>
      <w:lvlText w:val="%1."/>
      <w:lvlJc w:val="left"/>
      <w:pPr>
        <w:ind w:left="425" w:hanging="425"/>
      </w:pPr>
      <w:rPr>
        <w:rFonts w:hint="default"/>
      </w:rPr>
    </w:lvl>
  </w:abstractNum>
  <w:abstractNum w:abstractNumId="10">
    <w:nsid w:val="7EC4F724"/>
    <w:multiLevelType w:val="singleLevel"/>
    <w:tmpl w:val="7EC4F724"/>
    <w:lvl w:ilvl="0" w:tentative="0">
      <w:start w:val="1"/>
      <w:numFmt w:val="decimal"/>
      <w:lvlText w:val="%1."/>
      <w:lvlJc w:val="left"/>
      <w:pPr>
        <w:ind w:left="425" w:hanging="425"/>
      </w:pPr>
      <w:rPr>
        <w:rFonts w:hint="default"/>
      </w:rPr>
    </w:lvl>
  </w:abstractNum>
  <w:abstractNum w:abstractNumId="11">
    <w:nsid w:val="7F458E54"/>
    <w:multiLevelType w:val="singleLevel"/>
    <w:tmpl w:val="7F458E54"/>
    <w:lvl w:ilvl="0" w:tentative="0">
      <w:start w:val="1"/>
      <w:numFmt w:val="decimal"/>
      <w:lvlText w:val="%1."/>
      <w:lvlJc w:val="left"/>
      <w:pPr>
        <w:ind w:left="425" w:hanging="425"/>
      </w:pPr>
      <w:rPr>
        <w:rFonts w:hint="default"/>
      </w:rPr>
    </w:lvl>
  </w:abstractNum>
  <w:num w:numId="1">
    <w:abstractNumId w:val="9"/>
  </w:num>
  <w:num w:numId="2">
    <w:abstractNumId w:val="3"/>
  </w:num>
  <w:num w:numId="3">
    <w:abstractNumId w:val="7"/>
  </w:num>
  <w:num w:numId="4">
    <w:abstractNumId w:val="10"/>
  </w:num>
  <w:num w:numId="5">
    <w:abstractNumId w:val="11"/>
  </w:num>
  <w:num w:numId="6">
    <w:abstractNumId w:val="6"/>
  </w:num>
  <w:num w:numId="7">
    <w:abstractNumId w:val="2"/>
  </w:num>
  <w:num w:numId="8">
    <w:abstractNumId w:val="0"/>
  </w:num>
  <w:num w:numId="9">
    <w:abstractNumId w:val="5"/>
  </w:num>
  <w:num w:numId="10">
    <w:abstractNumId w:val="4"/>
  </w:num>
  <w:num w:numId="11">
    <w:abstractNumId w:val="1"/>
  </w:num>
  <w:num w:numId="1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None" w15:userId="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500"/>
  <w:hyphenationZone w:val="360"/>
  <w:displayHorizontalDrawingGridEvery w:val="1"/>
  <w:displayVerticalDrawingGridEvery w:val="1"/>
  <w:noPunctuationKerning w:val="1"/>
  <w:characterSpacingControl w:val="doNotCompress"/>
  <w:hdrShapeDefaults>
    <o:shapelayout v:ext="edit">
      <o:idmap v:ext="edit" data="3,4"/>
    </o:shapelayout>
  </w:hdrShapeDefaults>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0YjYwZWI3YTk0ZDFjOGVjNTMzNGM3ZTJlZmI3YjUifQ=="/>
  </w:docVars>
  <w:rsids>
    <w:rsidRoot w:val="0063610A"/>
    <w:rsid w:val="0063610A"/>
    <w:rsid w:val="006A3886"/>
    <w:rsid w:val="07BD7C73"/>
    <w:rsid w:val="087B572E"/>
    <w:rsid w:val="0A514413"/>
    <w:rsid w:val="1BEE6BF0"/>
    <w:rsid w:val="2EDC5DF5"/>
    <w:rsid w:val="2F5C0F01"/>
    <w:rsid w:val="356E2462"/>
    <w:rsid w:val="36D41575"/>
    <w:rsid w:val="44636830"/>
    <w:rsid w:val="5C9A6B22"/>
    <w:rsid w:val="61F91D14"/>
    <w:rsid w:val="6DDE51BB"/>
    <w:rsid w:val="7C852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semiHidden/>
    <w:uiPriority w:val="0"/>
    <w:rPr>
      <w:sz w:val="18"/>
      <w:szCs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GG</Company>
  <Pages>10</Pages>
  <Words>2317</Words>
  <Characters>2469</Characters>
  <Lines>49</Lines>
  <Paragraphs>13</Paragraphs>
  <TotalTime>3</TotalTime>
  <ScaleCrop>false</ScaleCrop>
  <LinksUpToDate>false</LinksUpToDate>
  <CharactersWithSpaces>2482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2022-08-03T08:19:00Z</dcterms:created>
  <dc:creator>Apache POI</dc:creator>
  <cp:lastModifiedBy>waldeinsamkeit</cp:lastModifiedBy>
  <dcterms:modified xsi:type="dcterms:W3CDTF">2025-12-08T09:01:25Z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A2C13A63BAC2401AAB46D9A6189BB597_13</vt:lpwstr>
  </property>
  <property fmtid="{D5CDD505-2E9C-101B-9397-08002B2CF9AE}" pid="4" name="KSOTemplateDocerSaveRecord">
    <vt:lpwstr>eyJoZGlkIjoiMzZmNTZiNzcwNjE2MWUwODgwNzY3MjY1OGI0OGY2YmIiLCJ1c2VySWQiOiI2NjAxMzc3NzMifQ==</vt:lpwstr>
  </property>
</Properties>
</file>