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 de estudio: fabricación de un zapato de cuero</w:t>
      </w:r>
    </w:p>
    <w:p>
      <w:r>
        <w:t>Métodos y Tiempos · Laboratorio 4 — Diagrama de recorrido</w:t>
      </w:r>
    </w:p>
    <w:p>
      <w:r>
        <w:t>Calzados del Caribe S.A.S. (empresa ficticia) · Material analizado: un zapato · Mg. Vicky Ruiz</w:t>
      </w:r>
    </w:p>
    <w:p>
      <w:pPr>
        <w:pStyle w:val="Heading1"/>
      </w:pPr>
      <w:r>
        <w:t>Objeto y relación con el laboratorio 3</w:t>
      </w:r>
    </w:p>
    <w:p>
      <w:r>
        <w:t>Este caso reconstruye las actividades, las esperas y los tiempos visibles en la captura del cursograma analítico del laboratorio 3 proporcionada para esta revisión. El proceso se organiza en capellada, suela y secuencia común posterior a su convergencia. Las denominaciones extensas se han completado de manera descriptiva cuando la captura las mostraba truncadas; conviene contrastarlas con el archivo editable original antes de usarlo como registro documental definitivo.</w:t>
      </w:r>
    </w:p>
    <w:p>
      <w:r>
        <w:t>A diferencia de una representación simplificada anterior, este cursograma contiene 26 hechos, incluidos cuatro eventos de espera y seis transportes. Las distancias de la captura suman 59 m; el plano interactivo de una planta ficticia utiliza otra geometría y recalcula sus propias distancias.</w:t>
      </w:r>
    </w:p>
    <w:p>
      <w:pPr>
        <w:pStyle w:val="Heading1"/>
      </w:pPr>
      <w:r>
        <w:t>Descripción breve del proceso</w:t>
      </w:r>
    </w:p>
    <w:p>
      <w:r>
        <w:t>En la línea de capellada se cortan e inspeccionan piezas de cuero; se trasladan a costura, esperan la disponibilidad del puesto, se cosen e inspeccionan y después se llevan a ensamble. En paralelo, la línea de suela comprende corte, inspección, espera por equipo, preparación por lijado y traslado a ensamble. La suela espera allí a la capellada antes de la secuencia común. En ensamble se aplica adhesivo, se prensa y se espera al inspector para realizar el control. Posteriormente se realizan acabado, empaque y almacenamiento. Esta descripción sirve para el estudio didáctico y no describe todas las operaciones de una fábrica industrial real.</w:t>
      </w:r>
    </w:p>
    <w:p>
      <w:pPr>
        <w:pStyle w:val="Heading1"/>
      </w:pPr>
      <w:r>
        <w:t>Capellada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t>Código</w:t>
            </w:r>
          </w:p>
        </w:tc>
        <w:tc>
          <w:tcPr>
            <w:tcW w:type="dxa" w:w="1694"/>
          </w:tcPr>
          <w:p>
            <w:r>
              <w:t>Actividad</w:t>
            </w:r>
          </w:p>
        </w:tc>
        <w:tc>
          <w:tcPr>
            <w:tcW w:type="dxa" w:w="1694"/>
          </w:tcPr>
          <w:p>
            <w:r>
              <w:t>Símbolo</w:t>
            </w:r>
          </w:p>
        </w:tc>
        <w:tc>
          <w:tcPr>
            <w:tcW w:type="dxa" w:w="1694"/>
          </w:tcPr>
          <w:p>
            <w:r>
              <w:t>Puesto/origen–destino</w:t>
            </w:r>
          </w:p>
        </w:tc>
        <w:tc>
          <w:tcPr>
            <w:tcW w:type="dxa" w:w="1694"/>
          </w:tcPr>
          <w:p>
            <w:r>
              <w:t>Min</w:t>
            </w:r>
          </w:p>
        </w:tc>
        <w:tc>
          <w:tcPr>
            <w:tcW w:type="dxa" w:w="1694"/>
          </w:tcPr>
          <w:p>
            <w:r>
              <w:t>m</w:t>
            </w:r>
          </w:p>
        </w:tc>
      </w:tr>
      <w:tr>
        <w:tc>
          <w:tcPr>
            <w:tcW w:type="dxa" w:w="1694"/>
          </w:tcPr>
          <w:p>
            <w:r>
              <w:t>CA-01</w:t>
            </w:r>
          </w:p>
        </w:tc>
        <w:tc>
          <w:tcPr>
            <w:tcW w:type="dxa" w:w="1694"/>
          </w:tcPr>
          <w:p>
            <w:r>
              <w:t>Cortar piezas de cuero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Corte cuero</w:t>
            </w:r>
          </w:p>
        </w:tc>
        <w:tc>
          <w:tcPr>
            <w:tcW w:type="dxa" w:w="1694"/>
          </w:tcPr>
          <w:p>
            <w:r>
              <w:t>10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CA-02</w:t>
            </w:r>
          </w:p>
        </w:tc>
        <w:tc>
          <w:tcPr>
            <w:tcW w:type="dxa" w:w="1694"/>
          </w:tcPr>
          <w:p>
            <w:r>
              <w:t>Inspeccionar dimensiones y forma</w:t>
            </w:r>
          </w:p>
        </w:tc>
        <w:tc>
          <w:tcPr>
            <w:tcW w:type="dxa" w:w="1694"/>
          </w:tcPr>
          <w:p>
            <w:r>
              <w:t>Inspección</w:t>
            </w:r>
          </w:p>
        </w:tc>
        <w:tc>
          <w:tcPr>
            <w:tcW w:type="dxa" w:w="1694"/>
          </w:tcPr>
          <w:p>
            <w:r>
              <w:t>Corte cuero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CA-03</w:t>
            </w:r>
          </w:p>
        </w:tc>
        <w:tc>
          <w:tcPr>
            <w:tcW w:type="dxa" w:w="1694"/>
          </w:tcPr>
          <w:p>
            <w:r>
              <w:t>Transportar piezas hasta costura</w:t>
            </w:r>
          </w:p>
        </w:tc>
        <w:tc>
          <w:tcPr>
            <w:tcW w:type="dxa" w:w="1694"/>
          </w:tcPr>
          <w:p>
            <w:r>
              <w:t>Transporte</w:t>
            </w:r>
          </w:p>
        </w:tc>
        <w:tc>
          <w:tcPr>
            <w:tcW w:type="dxa" w:w="1694"/>
          </w:tcPr>
          <w:p>
            <w:r>
              <w:t>Corte → Costura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9</w:t>
            </w:r>
          </w:p>
        </w:tc>
      </w:tr>
      <w:tr>
        <w:tc>
          <w:tcPr>
            <w:tcW w:type="dxa" w:w="1694"/>
          </w:tcPr>
          <w:p>
            <w:r>
              <w:t>CA-04</w:t>
            </w:r>
          </w:p>
        </w:tc>
        <w:tc>
          <w:tcPr>
            <w:tcW w:type="dxa" w:w="1694"/>
          </w:tcPr>
          <w:p>
            <w:r>
              <w:t>Esperar disponibilidad del puesto</w:t>
            </w:r>
          </w:p>
        </w:tc>
        <w:tc>
          <w:tcPr>
            <w:tcW w:type="dxa" w:w="1694"/>
          </w:tcPr>
          <w:p>
            <w:r>
              <w:t>Espera</w:t>
            </w:r>
          </w:p>
        </w:tc>
        <w:tc>
          <w:tcPr>
            <w:tcW w:type="dxa" w:w="1694"/>
          </w:tcPr>
          <w:p>
            <w:r>
              <w:t>Costura</w:t>
            </w:r>
          </w:p>
        </w:tc>
        <w:tc>
          <w:tcPr>
            <w:tcW w:type="dxa" w:w="1694"/>
          </w:tcPr>
          <w:p>
            <w:r>
              <w:t>4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CA-05</w:t>
            </w:r>
          </w:p>
        </w:tc>
        <w:tc>
          <w:tcPr>
            <w:tcW w:type="dxa" w:w="1694"/>
          </w:tcPr>
          <w:p>
            <w:r>
              <w:t>Coser piezas para formar la capellada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Costura</w:t>
            </w:r>
          </w:p>
        </w:tc>
        <w:tc>
          <w:tcPr>
            <w:tcW w:type="dxa" w:w="1694"/>
          </w:tcPr>
          <w:p>
            <w:r>
              <w:t>15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CA-06</w:t>
            </w:r>
          </w:p>
        </w:tc>
        <w:tc>
          <w:tcPr>
            <w:tcW w:type="dxa" w:w="1694"/>
          </w:tcPr>
          <w:p>
            <w:r>
              <w:t>Inspeccionar puntadas y unión</w:t>
            </w:r>
          </w:p>
        </w:tc>
        <w:tc>
          <w:tcPr>
            <w:tcW w:type="dxa" w:w="1694"/>
          </w:tcPr>
          <w:p>
            <w:r>
              <w:t>Inspección</w:t>
            </w:r>
          </w:p>
        </w:tc>
        <w:tc>
          <w:tcPr>
            <w:tcW w:type="dxa" w:w="1694"/>
          </w:tcPr>
          <w:p>
            <w:r>
              <w:t>Costura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CA-07</w:t>
            </w:r>
          </w:p>
        </w:tc>
        <w:tc>
          <w:tcPr>
            <w:tcW w:type="dxa" w:w="1694"/>
          </w:tcPr>
          <w:p>
            <w:r>
              <w:t>Transportar capellada a ensamble</w:t>
            </w:r>
          </w:p>
        </w:tc>
        <w:tc>
          <w:tcPr>
            <w:tcW w:type="dxa" w:w="1694"/>
          </w:tcPr>
          <w:p>
            <w:r>
              <w:t>Transporte</w:t>
            </w:r>
          </w:p>
        </w:tc>
        <w:tc>
          <w:tcPr>
            <w:tcW w:type="dxa" w:w="1694"/>
          </w:tcPr>
          <w:p>
            <w:r>
              <w:t>Costura → Ensamble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14</w:t>
            </w:r>
          </w:p>
        </w:tc>
      </w:tr>
    </w:tbl>
    <w:p/>
    <w:p>
      <w:pPr>
        <w:pStyle w:val="Heading1"/>
      </w:pPr>
      <w:r>
        <w:t>Suela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t>Código</w:t>
            </w:r>
          </w:p>
        </w:tc>
        <w:tc>
          <w:tcPr>
            <w:tcW w:type="dxa" w:w="1694"/>
          </w:tcPr>
          <w:p>
            <w:r>
              <w:t>Actividad</w:t>
            </w:r>
          </w:p>
        </w:tc>
        <w:tc>
          <w:tcPr>
            <w:tcW w:type="dxa" w:w="1694"/>
          </w:tcPr>
          <w:p>
            <w:r>
              <w:t>Símbolo</w:t>
            </w:r>
          </w:p>
        </w:tc>
        <w:tc>
          <w:tcPr>
            <w:tcW w:type="dxa" w:w="1694"/>
          </w:tcPr>
          <w:p>
            <w:r>
              <w:t>Puesto/origen–destino</w:t>
            </w:r>
          </w:p>
        </w:tc>
        <w:tc>
          <w:tcPr>
            <w:tcW w:type="dxa" w:w="1694"/>
          </w:tcPr>
          <w:p>
            <w:r>
              <w:t>Min</w:t>
            </w:r>
          </w:p>
        </w:tc>
        <w:tc>
          <w:tcPr>
            <w:tcW w:type="dxa" w:w="1694"/>
          </w:tcPr>
          <w:p>
            <w:r>
              <w:t>m</w:t>
            </w:r>
          </w:p>
        </w:tc>
      </w:tr>
      <w:tr>
        <w:tc>
          <w:tcPr>
            <w:tcW w:type="dxa" w:w="1694"/>
          </w:tcPr>
          <w:p>
            <w:r>
              <w:t>SU-01</w:t>
            </w:r>
          </w:p>
        </w:tc>
        <w:tc>
          <w:tcPr>
            <w:tcW w:type="dxa" w:w="1694"/>
          </w:tcPr>
          <w:p>
            <w:r>
              <w:t>Cortar suela de lámina de caucho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Suela</w:t>
            </w:r>
          </w:p>
        </w:tc>
        <w:tc>
          <w:tcPr>
            <w:tcW w:type="dxa" w:w="1694"/>
          </w:tcPr>
          <w:p>
            <w:r>
              <w:t>6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SU-02</w:t>
            </w:r>
          </w:p>
        </w:tc>
        <w:tc>
          <w:tcPr>
            <w:tcW w:type="dxa" w:w="1694"/>
          </w:tcPr>
          <w:p>
            <w:r>
              <w:t>Inspeccionar forma y dimensiones</w:t>
            </w:r>
          </w:p>
        </w:tc>
        <w:tc>
          <w:tcPr>
            <w:tcW w:type="dxa" w:w="1694"/>
          </w:tcPr>
          <w:p>
            <w:r>
              <w:t>Inspección</w:t>
            </w:r>
          </w:p>
        </w:tc>
        <w:tc>
          <w:tcPr>
            <w:tcW w:type="dxa" w:w="1694"/>
          </w:tcPr>
          <w:p>
            <w:r>
              <w:t>Suela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SU-03</w:t>
            </w:r>
          </w:p>
        </w:tc>
        <w:tc>
          <w:tcPr>
            <w:tcW w:type="dxa" w:w="1694"/>
          </w:tcPr>
          <w:p>
            <w:r>
              <w:t>Esperar disponibilidad del equipo</w:t>
            </w:r>
          </w:p>
        </w:tc>
        <w:tc>
          <w:tcPr>
            <w:tcW w:type="dxa" w:w="1694"/>
          </w:tcPr>
          <w:p>
            <w:r>
              <w:t>Espera</w:t>
            </w:r>
          </w:p>
        </w:tc>
        <w:tc>
          <w:tcPr>
            <w:tcW w:type="dxa" w:w="1694"/>
          </w:tcPr>
          <w:p>
            <w:r>
              <w:t>Suela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SU-04</w:t>
            </w:r>
          </w:p>
        </w:tc>
        <w:tc>
          <w:tcPr>
            <w:tcW w:type="dxa" w:w="1694"/>
          </w:tcPr>
          <w:p>
            <w:r>
              <w:t>Lijar superficie de unión de suela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Suela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SU-05</w:t>
            </w:r>
          </w:p>
        </w:tc>
        <w:tc>
          <w:tcPr>
            <w:tcW w:type="dxa" w:w="1694"/>
          </w:tcPr>
          <w:p>
            <w:r>
              <w:t>Transportar suela a ensamble</w:t>
            </w:r>
          </w:p>
        </w:tc>
        <w:tc>
          <w:tcPr>
            <w:tcW w:type="dxa" w:w="1694"/>
          </w:tcPr>
          <w:p>
            <w:r>
              <w:t>Transporte</w:t>
            </w:r>
          </w:p>
        </w:tc>
        <w:tc>
          <w:tcPr>
            <w:tcW w:type="dxa" w:w="1694"/>
          </w:tcPr>
          <w:p>
            <w:r>
              <w:t>Suela → Ensamble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12</w:t>
            </w:r>
          </w:p>
        </w:tc>
      </w:tr>
      <w:tr>
        <w:tc>
          <w:tcPr>
            <w:tcW w:type="dxa" w:w="1694"/>
          </w:tcPr>
          <w:p>
            <w:r>
              <w:t>SU-06</w:t>
            </w:r>
          </w:p>
        </w:tc>
        <w:tc>
          <w:tcPr>
            <w:tcW w:type="dxa" w:w="1694"/>
          </w:tcPr>
          <w:p>
            <w:r>
              <w:t>Esperar llegada de la capellada</w:t>
            </w:r>
          </w:p>
        </w:tc>
        <w:tc>
          <w:tcPr>
            <w:tcW w:type="dxa" w:w="1694"/>
          </w:tcPr>
          <w:p>
            <w:r>
              <w:t>Espera</w:t>
            </w:r>
          </w:p>
        </w:tc>
        <w:tc>
          <w:tcPr>
            <w:tcW w:type="dxa" w:w="1694"/>
          </w:tcPr>
          <w:p>
            <w:r>
              <w:t>Ensamble</w:t>
            </w:r>
          </w:p>
        </w:tc>
        <w:tc>
          <w:tcPr>
            <w:tcW w:type="dxa" w:w="1694"/>
          </w:tcPr>
          <w:p>
            <w:r>
              <w:t>20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</w:tbl>
    <w:p/>
    <w:p>
      <w:pPr>
        <w:pStyle w:val="Heading1"/>
      </w:pPr>
      <w:r>
        <w:t>Ensamble a almacén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t>Código</w:t>
            </w:r>
          </w:p>
        </w:tc>
        <w:tc>
          <w:tcPr>
            <w:tcW w:type="dxa" w:w="1694"/>
          </w:tcPr>
          <w:p>
            <w:r>
              <w:t>Actividad</w:t>
            </w:r>
          </w:p>
        </w:tc>
        <w:tc>
          <w:tcPr>
            <w:tcW w:type="dxa" w:w="1694"/>
          </w:tcPr>
          <w:p>
            <w:r>
              <w:t>Símbolo</w:t>
            </w:r>
          </w:p>
        </w:tc>
        <w:tc>
          <w:tcPr>
            <w:tcW w:type="dxa" w:w="1694"/>
          </w:tcPr>
          <w:p>
            <w:r>
              <w:t>Puesto/origen–destino</w:t>
            </w:r>
          </w:p>
        </w:tc>
        <w:tc>
          <w:tcPr>
            <w:tcW w:type="dxa" w:w="1694"/>
          </w:tcPr>
          <w:p>
            <w:r>
              <w:t>Min</w:t>
            </w:r>
          </w:p>
        </w:tc>
        <w:tc>
          <w:tcPr>
            <w:tcW w:type="dxa" w:w="1694"/>
          </w:tcPr>
          <w:p>
            <w:r>
              <w:t>m</w:t>
            </w:r>
          </w:p>
        </w:tc>
      </w:tr>
      <w:tr>
        <w:tc>
          <w:tcPr>
            <w:tcW w:type="dxa" w:w="1694"/>
          </w:tcPr>
          <w:p>
            <w:r>
              <w:t>ZA-01</w:t>
            </w:r>
          </w:p>
        </w:tc>
        <w:tc>
          <w:tcPr>
            <w:tcW w:type="dxa" w:w="1694"/>
          </w:tcPr>
          <w:p>
            <w:r>
              <w:t>Aplicar adhesivo a superficies de unión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Ensamble</w:t>
            </w:r>
          </w:p>
        </w:tc>
        <w:tc>
          <w:tcPr>
            <w:tcW w:type="dxa" w:w="1694"/>
          </w:tcPr>
          <w:p>
            <w:r>
              <w:t>4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ZA-02</w:t>
            </w:r>
          </w:p>
        </w:tc>
        <w:tc>
          <w:tcPr>
            <w:tcW w:type="dxa" w:w="1694"/>
          </w:tcPr>
          <w:p>
            <w:r>
              <w:t>Prensar capellada y suela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Ensamble</w:t>
            </w:r>
          </w:p>
        </w:tc>
        <w:tc>
          <w:tcPr>
            <w:tcW w:type="dxa" w:w="1694"/>
          </w:tcPr>
          <w:p>
            <w:r>
              <w:t>12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ZA-03</w:t>
            </w:r>
          </w:p>
        </w:tc>
        <w:tc>
          <w:tcPr>
            <w:tcW w:type="dxa" w:w="1694"/>
          </w:tcPr>
          <w:p>
            <w:r>
              <w:t>Esperar disponibilidad del inspector</w:t>
            </w:r>
          </w:p>
        </w:tc>
        <w:tc>
          <w:tcPr>
            <w:tcW w:type="dxa" w:w="1694"/>
          </w:tcPr>
          <w:p>
            <w:r>
              <w:t>Espera</w:t>
            </w:r>
          </w:p>
        </w:tc>
        <w:tc>
          <w:tcPr>
            <w:tcW w:type="dxa" w:w="1694"/>
          </w:tcPr>
          <w:p>
            <w:r>
              <w:t>Ensamble</w:t>
            </w:r>
          </w:p>
        </w:tc>
        <w:tc>
          <w:tcPr>
            <w:tcW w:type="dxa" w:w="1694"/>
          </w:tcPr>
          <w:p>
            <w:r>
              <w:t>6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ZA-04</w:t>
            </w:r>
          </w:p>
        </w:tc>
        <w:tc>
          <w:tcPr>
            <w:tcW w:type="dxa" w:w="1694"/>
          </w:tcPr>
          <w:p>
            <w:r>
              <w:t>Inspeccionar adherencia y alineación</w:t>
            </w:r>
          </w:p>
        </w:tc>
        <w:tc>
          <w:tcPr>
            <w:tcW w:type="dxa" w:w="1694"/>
          </w:tcPr>
          <w:p>
            <w:r>
              <w:t>Inspección</w:t>
            </w:r>
          </w:p>
        </w:tc>
        <w:tc>
          <w:tcPr>
            <w:tcW w:type="dxa" w:w="1694"/>
          </w:tcPr>
          <w:p>
            <w:r>
              <w:t>Ensamble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ZA-05</w:t>
            </w:r>
          </w:p>
        </w:tc>
        <w:tc>
          <w:tcPr>
            <w:tcW w:type="dxa" w:w="1694"/>
          </w:tcPr>
          <w:p>
            <w:r>
              <w:t>Transportar zapato a acabado</w:t>
            </w:r>
          </w:p>
        </w:tc>
        <w:tc>
          <w:tcPr>
            <w:tcW w:type="dxa" w:w="1694"/>
          </w:tcPr>
          <w:p>
            <w:r>
              <w:t>Transporte</w:t>
            </w:r>
          </w:p>
        </w:tc>
        <w:tc>
          <w:tcPr>
            <w:tcW w:type="dxa" w:w="1694"/>
          </w:tcPr>
          <w:p>
            <w:r>
              <w:t>Ensamble → Acabado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8</w:t>
            </w:r>
          </w:p>
        </w:tc>
      </w:tr>
      <w:tr>
        <w:tc>
          <w:tcPr>
            <w:tcW w:type="dxa" w:w="1694"/>
          </w:tcPr>
          <w:p>
            <w:r>
              <w:t>ZA-06</w:t>
            </w:r>
          </w:p>
        </w:tc>
        <w:tc>
          <w:tcPr>
            <w:tcW w:type="dxa" w:w="1694"/>
          </w:tcPr>
          <w:p>
            <w:r>
              <w:t>Pulir y limpiar zapato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Acabado</w:t>
            </w:r>
          </w:p>
        </w:tc>
        <w:tc>
          <w:tcPr>
            <w:tcW w:type="dxa" w:w="1694"/>
          </w:tcPr>
          <w:p>
            <w:r>
              <w:t>8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ZA-07</w:t>
            </w:r>
          </w:p>
        </w:tc>
        <w:tc>
          <w:tcPr>
            <w:tcW w:type="dxa" w:w="1694"/>
          </w:tcPr>
          <w:p>
            <w:r>
              <w:t>Colocar plantilla interior prefabricada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Acabado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ZA-08</w:t>
            </w:r>
          </w:p>
        </w:tc>
        <w:tc>
          <w:tcPr>
            <w:tcW w:type="dxa" w:w="1694"/>
          </w:tcPr>
          <w:p>
            <w:r>
              <w:t>Inspeccionar el zapato terminado</w:t>
            </w:r>
          </w:p>
        </w:tc>
        <w:tc>
          <w:tcPr>
            <w:tcW w:type="dxa" w:w="1694"/>
          </w:tcPr>
          <w:p>
            <w:r>
              <w:t>Inspección</w:t>
            </w:r>
          </w:p>
        </w:tc>
        <w:tc>
          <w:tcPr>
            <w:tcW w:type="dxa" w:w="1694"/>
          </w:tcPr>
          <w:p>
            <w:r>
              <w:t>Acabado</w:t>
            </w:r>
          </w:p>
        </w:tc>
        <w:tc>
          <w:tcPr>
            <w:tcW w:type="dxa" w:w="1694"/>
          </w:tcPr>
          <w:p>
            <w:r>
              <w:t>4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ZA-09</w:t>
            </w:r>
          </w:p>
        </w:tc>
        <w:tc>
          <w:tcPr>
            <w:tcW w:type="dxa" w:w="1694"/>
          </w:tcPr>
          <w:p>
            <w:r>
              <w:t>Transportar zapato a empaque</w:t>
            </w:r>
          </w:p>
        </w:tc>
        <w:tc>
          <w:tcPr>
            <w:tcW w:type="dxa" w:w="1694"/>
          </w:tcPr>
          <w:p>
            <w:r>
              <w:t>Transporte</w:t>
            </w:r>
          </w:p>
        </w:tc>
        <w:tc>
          <w:tcPr>
            <w:tcW w:type="dxa" w:w="1694"/>
          </w:tcPr>
          <w:p>
            <w:r>
              <w:t>Acabado → Empaque</w:t>
            </w:r>
          </w:p>
        </w:tc>
        <w:tc>
          <w:tcPr>
            <w:tcW w:type="dxa" w:w="1694"/>
          </w:tcPr>
          <w:p>
            <w:r>
              <w:t>1</w:t>
            </w:r>
          </w:p>
        </w:tc>
        <w:tc>
          <w:tcPr>
            <w:tcW w:type="dxa" w:w="1694"/>
          </w:tcPr>
          <w:p>
            <w:r>
              <w:t>6</w:t>
            </w:r>
          </w:p>
        </w:tc>
      </w:tr>
      <w:tr>
        <w:tc>
          <w:tcPr>
            <w:tcW w:type="dxa" w:w="1694"/>
          </w:tcPr>
          <w:p>
            <w:r>
              <w:t>ZA-10</w:t>
            </w:r>
          </w:p>
        </w:tc>
        <w:tc>
          <w:tcPr>
            <w:tcW w:type="dxa" w:w="1694"/>
          </w:tcPr>
          <w:p>
            <w:r>
              <w:t>Envolver con papel protector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Empaque</w:t>
            </w:r>
          </w:p>
        </w:tc>
        <w:tc>
          <w:tcPr>
            <w:tcW w:type="dxa" w:w="1694"/>
          </w:tcPr>
          <w:p>
            <w:r>
              <w:t>1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ZA-11</w:t>
            </w:r>
          </w:p>
        </w:tc>
        <w:tc>
          <w:tcPr>
            <w:tcW w:type="dxa" w:w="1694"/>
          </w:tcPr>
          <w:p>
            <w:r>
              <w:t>Introducir zapato en caja y cerrar</w:t>
            </w:r>
          </w:p>
        </w:tc>
        <w:tc>
          <w:tcPr>
            <w:tcW w:type="dxa" w:w="1694"/>
          </w:tcPr>
          <w:p>
            <w:r>
              <w:t>Operación</w:t>
            </w:r>
          </w:p>
        </w:tc>
        <w:tc>
          <w:tcPr>
            <w:tcW w:type="dxa" w:w="1694"/>
          </w:tcPr>
          <w:p>
            <w:r>
              <w:t>Empaque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  <w:tr>
        <w:tc>
          <w:tcPr>
            <w:tcW w:type="dxa" w:w="1694"/>
          </w:tcPr>
          <w:p>
            <w:r>
              <w:t>ZA-12</w:t>
            </w:r>
          </w:p>
        </w:tc>
        <w:tc>
          <w:tcPr>
            <w:tcW w:type="dxa" w:w="1694"/>
          </w:tcPr>
          <w:p>
            <w:r>
              <w:t>Llevar caja al almacén y descargar</w:t>
            </w:r>
          </w:p>
        </w:tc>
        <w:tc>
          <w:tcPr>
            <w:tcW w:type="dxa" w:w="1694"/>
          </w:tcPr>
          <w:p>
            <w:r>
              <w:t>Transporte</w:t>
            </w:r>
          </w:p>
        </w:tc>
        <w:tc>
          <w:tcPr>
            <w:tcW w:type="dxa" w:w="1694"/>
          </w:tcPr>
          <w:p>
            <w:r>
              <w:t>Empaque → Almacén</w:t>
            </w:r>
          </w:p>
        </w:tc>
        <w:tc>
          <w:tcPr>
            <w:tcW w:type="dxa" w:w="1694"/>
          </w:tcPr>
          <w:p>
            <w:r>
              <w:t>2</w:t>
            </w:r>
          </w:p>
        </w:tc>
        <w:tc>
          <w:tcPr>
            <w:tcW w:type="dxa" w:w="1694"/>
          </w:tcPr>
          <w:p>
            <w:r>
              <w:t>10</w:t>
            </w:r>
          </w:p>
        </w:tc>
      </w:tr>
      <w:tr>
        <w:tc>
          <w:tcPr>
            <w:tcW w:type="dxa" w:w="1694"/>
          </w:tcPr>
          <w:p>
            <w:r>
              <w:t>ZA-13</w:t>
            </w:r>
          </w:p>
        </w:tc>
        <w:tc>
          <w:tcPr>
            <w:tcW w:type="dxa" w:w="1694"/>
          </w:tcPr>
          <w:p>
            <w:r>
              <w:t>Almacenar zapato terminado</w:t>
            </w:r>
          </w:p>
        </w:tc>
        <w:tc>
          <w:tcPr>
            <w:tcW w:type="dxa" w:w="1694"/>
          </w:tcPr>
          <w:p>
            <w:r>
              <w:t>Almacenamiento</w:t>
            </w:r>
          </w:p>
        </w:tc>
        <w:tc>
          <w:tcPr>
            <w:tcW w:type="dxa" w:w="1694"/>
          </w:tcPr>
          <w:p>
            <w:r>
              <w:t>Almacén</w:t>
            </w:r>
          </w:p>
        </w:tc>
        <w:tc>
          <w:tcPr>
            <w:tcW w:type="dxa" w:w="1694"/>
          </w:tcPr>
          <w:p>
            <w:r>
              <w:t>NI</w:t>
            </w:r>
          </w:p>
        </w:tc>
        <w:tc>
          <w:tcPr>
            <w:tcW w:type="dxa" w:w="1694"/>
          </w:tcPr>
          <w:p>
            <w:r>
              <w:t>—</w:t>
            </w:r>
          </w:p>
        </w:tc>
      </w:tr>
    </w:tbl>
    <w:p/>
    <w:p>
      <w:pPr>
        <w:pStyle w:val="Heading1"/>
      </w:pPr>
      <w:r>
        <w:t>Síntesis del cursograma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Ruta</w:t>
            </w:r>
          </w:p>
        </w:tc>
        <w:tc>
          <w:tcPr>
            <w:tcW w:type="dxa" w:w="2033"/>
          </w:tcPr>
          <w:p>
            <w:r>
              <w:t>Actividades</w:t>
            </w:r>
          </w:p>
        </w:tc>
        <w:tc>
          <w:tcPr>
            <w:tcW w:type="dxa" w:w="2033"/>
          </w:tcPr>
          <w:p>
            <w:r>
              <w:t>Esperas</w:t>
            </w:r>
          </w:p>
        </w:tc>
        <w:tc>
          <w:tcPr>
            <w:tcW w:type="dxa" w:w="2033"/>
          </w:tcPr>
          <w:p>
            <w:r>
              <w:t>Transportes</w:t>
            </w:r>
          </w:p>
        </w:tc>
        <w:tc>
          <w:tcPr>
            <w:tcW w:type="dxa" w:w="2033"/>
          </w:tcPr>
          <w:p>
            <w:r>
              <w:t>Suma de tiempos (min)</w:t>
            </w:r>
          </w:p>
        </w:tc>
      </w:tr>
      <w:tr>
        <w:tc>
          <w:tcPr>
            <w:tcW w:type="dxa" w:w="2033"/>
          </w:tcPr>
          <w:p>
            <w:r>
              <w:t>Capellada</w:t>
            </w:r>
          </w:p>
        </w:tc>
        <w:tc>
          <w:tcPr>
            <w:tcW w:type="dxa" w:w="2033"/>
          </w:tcPr>
          <w:p>
            <w:r>
              <w:t>7</w:t>
            </w:r>
          </w:p>
        </w:tc>
        <w:tc>
          <w:tcPr>
            <w:tcW w:type="dxa" w:w="2033"/>
          </w:tcPr>
          <w:p>
            <w:r>
              <w:t>1 (4 min)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38</w:t>
            </w:r>
          </w:p>
        </w:tc>
      </w:tr>
      <w:tr>
        <w:tc>
          <w:tcPr>
            <w:tcW w:type="dxa" w:w="2033"/>
          </w:tcPr>
          <w:p>
            <w:r>
              <w:t>Suela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2 (3 y 20 min)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38</w:t>
            </w:r>
          </w:p>
        </w:tc>
      </w:tr>
      <w:tr>
        <w:tc>
          <w:tcPr>
            <w:tcW w:type="dxa" w:w="2033"/>
          </w:tcPr>
          <w:p>
            <w:r>
              <w:t>Común</w:t>
            </w:r>
          </w:p>
        </w:tc>
        <w:tc>
          <w:tcPr>
            <w:tcW w:type="dxa" w:w="2033"/>
          </w:tcPr>
          <w:p>
            <w:r>
              <w:t>13</w:t>
            </w:r>
          </w:p>
        </w:tc>
        <w:tc>
          <w:tcPr>
            <w:tcW w:type="dxa" w:w="2033"/>
          </w:tcPr>
          <w:p>
            <w:r>
              <w:t>1 (6 min)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48</w:t>
            </w:r>
          </w:p>
        </w:tc>
      </w:tr>
      <w:tr>
        <w:tc>
          <w:tcPr>
            <w:tcW w:type="dxa" w:w="2033"/>
          </w:tcPr>
          <w:p>
            <w:r>
              <w:t>Total registrado</w:t>
            </w:r>
          </w:p>
        </w:tc>
        <w:tc>
          <w:tcPr>
            <w:tcW w:type="dxa" w:w="2033"/>
          </w:tcPr>
          <w:p>
            <w:r>
              <w:t>26</w:t>
            </w:r>
          </w:p>
        </w:tc>
        <w:tc>
          <w:tcPr>
            <w:tcW w:type="dxa" w:w="2033"/>
          </w:tcPr>
          <w:p>
            <w:r>
              <w:t>4 (33 min)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124</w:t>
            </w:r>
          </w:p>
        </w:tc>
      </w:tr>
    </w:tbl>
    <w:p>
      <w:r>
        <w:t>El total de 124 minutos suma hechos registrados en las tres ramas; no representa el tiempo transcurrido real de una unidad, porque hay actividades paralelas. Los tiempos son los indicados en la imagen, no un estudio de tiempos estándar.</w:t>
      </w:r>
    </w:p>
    <w:p>
      <w:pPr>
        <w:pStyle w:val="Heading1"/>
      </w:pPr>
      <w:r>
        <w:t>Distancias registradas y distancias simuladas</w:t>
      </w:r>
    </w:p>
    <w:p>
      <w:r>
        <w:t>La captura del laboratorio 3 contiene los siguientes transportes y distancias: CA-03 = 9 m, CA-07 = 14 m, SU-05 = 12 m, ZA-05 = 8 m, ZA-09 = 6 m y ZA-12 = 10 m. Suma = 59 m. Al trabajar el plano de 30 × 18 m del laboratorio 4, la herramienta obtiene distancias geométricas propias. No se deben sustituir automáticamente las registradas por las simuladas: se debe explicar la diferencia de distribución y de puntos de acceso.</w:t>
      </w:r>
    </w:p>
    <w:p>
      <w:pPr>
        <w:pStyle w:val="Heading1"/>
      </w:pPr>
      <w:r>
        <w:t>Fuente visual para contrastar</w:t>
      </w:r>
    </w:p>
    <w:p>
      <w:r>
        <w:t>Captura aportada del cursograma analítico del laboratorio 3. Algunas descripciones de la imagen original estaban truncadas; la actividad identificada por código y sus tiempos y distancias se conservaron.</w:t>
      </w:r>
    </w:p>
    <w:p>
      <w:r>
        <w:drawing>
          <wp:inline xmlns:a="http://schemas.openxmlformats.org/drawingml/2006/main" xmlns:pic="http://schemas.openxmlformats.org/drawingml/2006/picture">
            <wp:extent cx="6126480" cy="494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oratorio3_material_Vicky_Rui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45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Mg. Vicky Ruiz | Laboratorio 4 — Documento didáctico revisado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03A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2A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2A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2A4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