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FBD07" w14:textId="66DA373E" w:rsidR="00C83683" w:rsidRDefault="0080428E" w:rsidP="0018018D">
      <w:pPr>
        <w:rPr>
          <w:b/>
          <w:bCs/>
          <w:color w:val="156082" w:themeColor="accent1"/>
          <w:sz w:val="32"/>
          <w:szCs w:val="32"/>
        </w:rPr>
      </w:pPr>
      <w:r w:rsidRPr="002D3F6E">
        <w:rPr>
          <w:b/>
          <w:bCs/>
          <w:color w:val="156082" w:themeColor="accent1"/>
          <w:sz w:val="32"/>
          <w:szCs w:val="32"/>
          <w:lang w:val="en-US"/>
        </w:rPr>
        <w:t xml:space="preserve">1. </w:t>
      </w:r>
      <w:r w:rsidR="002D3F6E" w:rsidRPr="002D3F6E">
        <w:rPr>
          <w:b/>
          <w:bCs/>
          <w:color w:val="156082" w:themeColor="accent1"/>
          <w:sz w:val="32"/>
          <w:szCs w:val="32"/>
        </w:rPr>
        <w:t>Log in to your JIRA test project and create a new test case for the 'Add to Cart' feature found in shopping apps like Flipkart or Myntra, including a clear summary and description.</w:t>
      </w:r>
    </w:p>
    <w:p w14:paraId="68FCDE75" w14:textId="24C2AE56" w:rsidR="002D3F6E" w:rsidRPr="002D3F6E" w:rsidRDefault="002D3F6E" w:rsidP="0018018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Ans:</w:t>
      </w:r>
    </w:p>
    <w:p w14:paraId="0879AEC7" w14:textId="02EAE7D6" w:rsidR="002D3F6E" w:rsidRDefault="002D3F6E" w:rsidP="0018018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1F75FE43" wp14:editId="3EFE5E25">
            <wp:extent cx="6661150" cy="3300730"/>
            <wp:effectExtent l="0" t="0" r="6350" b="0"/>
            <wp:docPr id="20671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2191" name="Picture 2067121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6F3FDCA5" wp14:editId="0D10223E">
            <wp:extent cx="6661150" cy="3603625"/>
            <wp:effectExtent l="0" t="0" r="6350" b="0"/>
            <wp:docPr id="2006679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79442" name="Picture 20066794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8BA3" w14:textId="77777777" w:rsidR="002D3F6E" w:rsidRDefault="002D3F6E" w:rsidP="0018018D">
      <w:pPr>
        <w:rPr>
          <w:b/>
          <w:bCs/>
          <w:color w:val="156082" w:themeColor="accent1"/>
          <w:sz w:val="32"/>
          <w:szCs w:val="32"/>
        </w:rPr>
      </w:pPr>
    </w:p>
    <w:p w14:paraId="6E427261" w14:textId="77777777" w:rsidR="002D3F6E" w:rsidRDefault="002D3F6E" w:rsidP="0018018D">
      <w:pPr>
        <w:rPr>
          <w:b/>
          <w:bCs/>
          <w:color w:val="156082" w:themeColor="accent1"/>
          <w:sz w:val="32"/>
          <w:szCs w:val="32"/>
        </w:rPr>
      </w:pPr>
    </w:p>
    <w:p w14:paraId="3CB057C4" w14:textId="77777777" w:rsidR="002D3F6E" w:rsidRDefault="002D3F6E" w:rsidP="0018018D">
      <w:pPr>
        <w:rPr>
          <w:b/>
          <w:bCs/>
          <w:color w:val="156082" w:themeColor="accent1"/>
          <w:sz w:val="32"/>
          <w:szCs w:val="32"/>
        </w:rPr>
      </w:pPr>
    </w:p>
    <w:p w14:paraId="7DA73A5F" w14:textId="77777777" w:rsidR="002D3F6E" w:rsidRDefault="002D3F6E" w:rsidP="0018018D">
      <w:pPr>
        <w:rPr>
          <w:b/>
          <w:bCs/>
          <w:color w:val="156082" w:themeColor="accent1"/>
          <w:sz w:val="32"/>
          <w:szCs w:val="32"/>
        </w:rPr>
      </w:pPr>
    </w:p>
    <w:p w14:paraId="629519EA" w14:textId="77777777" w:rsidR="002D3F6E" w:rsidRDefault="002D3F6E" w:rsidP="0018018D">
      <w:pPr>
        <w:rPr>
          <w:b/>
          <w:bCs/>
          <w:color w:val="156082" w:themeColor="accent1"/>
          <w:sz w:val="32"/>
          <w:szCs w:val="32"/>
        </w:rPr>
      </w:pPr>
    </w:p>
    <w:p w14:paraId="7A3B33CD" w14:textId="5BE57240" w:rsidR="002D3F6E" w:rsidRDefault="002D3F6E" w:rsidP="0018018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lastRenderedPageBreak/>
        <w:t xml:space="preserve">2. </w:t>
      </w:r>
      <w:r w:rsidR="001F2FBA" w:rsidRPr="001F2FBA">
        <w:rPr>
          <w:b/>
          <w:bCs/>
          <w:color w:val="156082" w:themeColor="accent1"/>
          <w:sz w:val="32"/>
          <w:szCs w:val="32"/>
        </w:rPr>
        <w:t xml:space="preserve">Link your newly created 'Add to Cart' test case to an existing user story or epic in JIRA that represents the shopping cart </w:t>
      </w:r>
      <w:proofErr w:type="gramStart"/>
      <w:r w:rsidR="001F2FBA" w:rsidRPr="001F2FBA">
        <w:rPr>
          <w:b/>
          <w:bCs/>
          <w:color w:val="156082" w:themeColor="accent1"/>
          <w:sz w:val="32"/>
          <w:szCs w:val="32"/>
        </w:rPr>
        <w:t>module.&lt;</w:t>
      </w:r>
      <w:proofErr w:type="spellStart"/>
      <w:proofErr w:type="gramEnd"/>
      <w:r w:rsidR="001F2FBA" w:rsidRPr="001F2FBA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="001F2FBA" w:rsidRPr="001F2FBA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="001F2FBA" w:rsidRPr="001F2FBA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="001F2FBA" w:rsidRPr="001F2FBA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="001F2FBA" w:rsidRPr="001F2FBA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="001F2FBA" w:rsidRPr="001F2FBA">
        <w:rPr>
          <w:b/>
          <w:bCs/>
          <w:color w:val="156082" w:themeColor="accent1"/>
          <w:sz w:val="32"/>
          <w:szCs w:val="32"/>
        </w:rPr>
        <w:t>&gt;&lt;strong&gt;Hint:&lt;/strong&gt; Use the 'Link Issue' or 'Associate to Story' option in the test case details.&lt;/</w:t>
      </w:r>
      <w:proofErr w:type="spellStart"/>
      <w:r w:rsidR="001F2FBA" w:rsidRPr="001F2FBA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="001F2FBA" w:rsidRPr="001F2FBA">
        <w:rPr>
          <w:b/>
          <w:bCs/>
          <w:color w:val="156082" w:themeColor="accent1"/>
          <w:sz w:val="32"/>
          <w:szCs w:val="32"/>
        </w:rPr>
        <w:t>&gt;</w:t>
      </w:r>
    </w:p>
    <w:p w14:paraId="574CD207" w14:textId="108A8F03" w:rsidR="001F2FBA" w:rsidRDefault="001F2FBA" w:rsidP="0018018D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Ans:</w:t>
      </w:r>
    </w:p>
    <w:p w14:paraId="5BC53743" w14:textId="2E9D27E1" w:rsidR="001F2FBA" w:rsidRPr="001F2FBA" w:rsidRDefault="001F2FBA" w:rsidP="001F2FBA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noProof/>
          <w:color w:val="156082" w:themeColor="accent1"/>
          <w:sz w:val="32"/>
          <w:szCs w:val="32"/>
        </w:rPr>
        <w:drawing>
          <wp:inline distT="0" distB="0" distL="0" distR="0" wp14:anchorId="76E41F8B" wp14:editId="0176E700">
            <wp:extent cx="6661150" cy="3603625"/>
            <wp:effectExtent l="0" t="0" r="6350" b="0"/>
            <wp:docPr id="18263226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22636" name="Picture 18263226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C1141" w14:textId="5606BE73" w:rsidR="001F2FBA" w:rsidRDefault="001F2FBA" w:rsidP="001F2FB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F8A5302" wp14:editId="2DFA96C6">
            <wp:extent cx="6661150" cy="3581400"/>
            <wp:effectExtent l="0" t="0" r="6350" b="0"/>
            <wp:docPr id="1526861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61032" name="Picture 15268610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8396" w14:textId="7A9B5DCB" w:rsidR="001F2FBA" w:rsidRDefault="001F2FBA" w:rsidP="001F2FBA">
      <w:pPr>
        <w:rPr>
          <w:sz w:val="32"/>
          <w:szCs w:val="32"/>
        </w:rPr>
      </w:pPr>
      <w:r w:rsidRPr="001F2FBA">
        <w:rPr>
          <w:sz w:val="32"/>
          <w:szCs w:val="32"/>
        </w:rPr>
        <w:t xml:space="preserve">Done — </w:t>
      </w:r>
      <w:r w:rsidRPr="001F2FBA">
        <w:rPr>
          <w:b/>
          <w:bCs/>
          <w:sz w:val="32"/>
          <w:szCs w:val="32"/>
        </w:rPr>
        <w:t>NSD-19</w:t>
      </w:r>
      <w:r w:rsidRPr="001F2FBA">
        <w:rPr>
          <w:sz w:val="32"/>
          <w:szCs w:val="32"/>
        </w:rPr>
        <w:t xml:space="preserve"> is now set as a child of </w:t>
      </w:r>
      <w:hyperlink r:id="rId10" w:history="1">
        <w:r w:rsidRPr="001F2FBA">
          <w:rPr>
            <w:rStyle w:val="Hyperlink"/>
            <w:b/>
            <w:bCs/>
            <w:sz w:val="32"/>
            <w:szCs w:val="32"/>
          </w:rPr>
          <w:t>NSD-20 "Add to Cart"</w:t>
        </w:r>
      </w:hyperlink>
      <w:r w:rsidRPr="001F2FBA">
        <w:rPr>
          <w:sz w:val="32"/>
          <w:szCs w:val="32"/>
        </w:rPr>
        <w:t>, the Epic representing your shopping cart module. It'll show up nested under that Epic in your backlog and board views.</w:t>
      </w:r>
    </w:p>
    <w:p w14:paraId="19C5ADD7" w14:textId="77777777" w:rsidR="001F2FBA" w:rsidRDefault="001F2FBA" w:rsidP="001F2FBA">
      <w:pPr>
        <w:rPr>
          <w:sz w:val="32"/>
          <w:szCs w:val="32"/>
        </w:rPr>
      </w:pPr>
    </w:p>
    <w:p w14:paraId="7AF2DBD9" w14:textId="12715C85" w:rsidR="001F2FBA" w:rsidRDefault="001F2FBA" w:rsidP="001F2FBA">
      <w:pPr>
        <w:rPr>
          <w:b/>
          <w:bCs/>
          <w:color w:val="156082" w:themeColor="accent1"/>
          <w:sz w:val="32"/>
          <w:szCs w:val="32"/>
        </w:rPr>
      </w:pPr>
      <w:r w:rsidRPr="001F2FBA">
        <w:rPr>
          <w:b/>
          <w:bCs/>
          <w:color w:val="156082" w:themeColor="accent1"/>
          <w:sz w:val="32"/>
          <w:szCs w:val="32"/>
        </w:rPr>
        <w:t xml:space="preserve">3. </w:t>
      </w:r>
      <w:r w:rsidRPr="001F2FBA">
        <w:rPr>
          <w:b/>
          <w:bCs/>
          <w:color w:val="156082" w:themeColor="accent1"/>
          <w:sz w:val="32"/>
          <w:szCs w:val="32"/>
        </w:rPr>
        <w:t>Add at least two relevant attachments (such as a screenshot of the cart UI and a sample test data file) to your 'Add to Cart' test case in JIRA.</w:t>
      </w:r>
    </w:p>
    <w:p w14:paraId="7234A60B" w14:textId="68D2D806" w:rsidR="0011549A" w:rsidRDefault="0011549A" w:rsidP="001F2FBA">
      <w:pPr>
        <w:rPr>
          <w:b/>
          <w:bCs/>
          <w:color w:val="156082" w:themeColor="accent1"/>
          <w:sz w:val="32"/>
          <w:szCs w:val="32"/>
        </w:rPr>
      </w:pPr>
      <w:r>
        <w:rPr>
          <w:b/>
          <w:bCs/>
          <w:color w:val="156082" w:themeColor="accent1"/>
          <w:sz w:val="32"/>
          <w:szCs w:val="32"/>
        </w:rPr>
        <w:t>Ans:</w:t>
      </w:r>
    </w:p>
    <w:p w14:paraId="3ECEDA0A" w14:textId="68A73984" w:rsidR="001F2FBA" w:rsidRDefault="001F2FBA" w:rsidP="001F2FBA">
      <w:pPr>
        <w:rPr>
          <w:b/>
          <w:bCs/>
          <w:color w:val="156082" w:themeColor="accent1"/>
          <w:sz w:val="32"/>
          <w:szCs w:val="32"/>
        </w:rPr>
      </w:pPr>
    </w:p>
    <w:p w14:paraId="2517B967" w14:textId="43C3EE89" w:rsidR="0011549A" w:rsidRDefault="0011549A" w:rsidP="0011549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A2E2B3" wp14:editId="3230012E">
            <wp:extent cx="6661150" cy="3311525"/>
            <wp:effectExtent l="0" t="0" r="6350" b="3175"/>
            <wp:docPr id="7301958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95881" name="Picture 7301958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 xml:space="preserve"> </w:t>
      </w:r>
    </w:p>
    <w:p w14:paraId="24F3ED57" w14:textId="77777777" w:rsidR="0011549A" w:rsidRDefault="0011549A" w:rsidP="0011549A">
      <w:pPr>
        <w:rPr>
          <w:sz w:val="32"/>
          <w:szCs w:val="32"/>
        </w:rPr>
      </w:pPr>
    </w:p>
    <w:p w14:paraId="2BFC4D32" w14:textId="77777777" w:rsidR="0011549A" w:rsidRDefault="0011549A" w:rsidP="0011549A">
      <w:pPr>
        <w:rPr>
          <w:sz w:val="32"/>
          <w:szCs w:val="32"/>
        </w:rPr>
      </w:pPr>
    </w:p>
    <w:p w14:paraId="37D9E061" w14:textId="77777777" w:rsidR="0011549A" w:rsidRDefault="0011549A" w:rsidP="0011549A">
      <w:pPr>
        <w:rPr>
          <w:sz w:val="32"/>
          <w:szCs w:val="32"/>
        </w:rPr>
      </w:pPr>
    </w:p>
    <w:p w14:paraId="59D7DFEB" w14:textId="77777777" w:rsidR="0011549A" w:rsidRDefault="0011549A" w:rsidP="0011549A">
      <w:pPr>
        <w:rPr>
          <w:sz w:val="32"/>
          <w:szCs w:val="32"/>
        </w:rPr>
      </w:pPr>
    </w:p>
    <w:p w14:paraId="6B15178F" w14:textId="77777777" w:rsidR="0011549A" w:rsidRDefault="0011549A" w:rsidP="0011549A">
      <w:pPr>
        <w:rPr>
          <w:sz w:val="32"/>
          <w:szCs w:val="32"/>
        </w:rPr>
      </w:pPr>
    </w:p>
    <w:p w14:paraId="523048E0" w14:textId="34C75CA2" w:rsidR="0011549A" w:rsidRPr="0011549A" w:rsidRDefault="0011549A" w:rsidP="0011549A">
      <w:pPr>
        <w:rPr>
          <w:b/>
          <w:bCs/>
          <w:color w:val="156082" w:themeColor="accent1"/>
          <w:sz w:val="32"/>
          <w:szCs w:val="32"/>
        </w:rPr>
      </w:pPr>
      <w:r w:rsidRPr="0011549A">
        <w:rPr>
          <w:b/>
          <w:bCs/>
          <w:color w:val="156082" w:themeColor="accent1"/>
          <w:sz w:val="32"/>
          <w:szCs w:val="32"/>
        </w:rPr>
        <w:t>4.</w:t>
      </w:r>
      <w:r w:rsidRPr="0011549A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IN"/>
          <w14:ligatures w14:val="none"/>
        </w:rPr>
        <w:t xml:space="preserve"> </w:t>
      </w:r>
      <w:r w:rsidRPr="0011549A">
        <w:rPr>
          <w:b/>
          <w:bCs/>
          <w:color w:val="156082" w:themeColor="accent1"/>
          <w:sz w:val="32"/>
          <w:szCs w:val="32"/>
        </w:rPr>
        <w:t xml:space="preserve">Write three acceptance criteria for the 'Add to Cart' test case in JIRA, making sure they are clear, measurable, and relevant to typical e-commerce app </w:t>
      </w:r>
      <w:proofErr w:type="spellStart"/>
      <w:r w:rsidRPr="0011549A">
        <w:rPr>
          <w:b/>
          <w:bCs/>
          <w:color w:val="156082" w:themeColor="accent1"/>
          <w:sz w:val="32"/>
          <w:szCs w:val="32"/>
        </w:rPr>
        <w:t>behavior</w:t>
      </w:r>
      <w:proofErr w:type="spellEnd"/>
      <w:r w:rsidRPr="0011549A">
        <w:rPr>
          <w:b/>
          <w:bCs/>
          <w:color w:val="156082" w:themeColor="accent1"/>
          <w:sz w:val="32"/>
          <w:szCs w:val="32"/>
        </w:rPr>
        <w:t>.</w:t>
      </w:r>
    </w:p>
    <w:p w14:paraId="6E8229DC" w14:textId="77777777" w:rsidR="000815AF" w:rsidRDefault="0011549A" w:rsidP="0011549A">
      <w:pPr>
        <w:rPr>
          <w:noProof/>
          <w:sz w:val="32"/>
          <w:szCs w:val="32"/>
        </w:rPr>
      </w:pPr>
      <w:r w:rsidRPr="0011549A">
        <w:rPr>
          <w:b/>
          <w:bCs/>
          <w:color w:val="156082" w:themeColor="accent1"/>
          <w:sz w:val="32"/>
          <w:szCs w:val="32"/>
        </w:rPr>
        <w:t>Ans:</w:t>
      </w:r>
      <w:r w:rsidR="000815AF" w:rsidRPr="000815AF">
        <w:rPr>
          <w:noProof/>
          <w:sz w:val="32"/>
          <w:szCs w:val="32"/>
        </w:rPr>
        <w:t xml:space="preserve"> </w:t>
      </w:r>
    </w:p>
    <w:p w14:paraId="3DEFAA45" w14:textId="77777777" w:rsidR="000815AF" w:rsidRDefault="000815AF" w:rsidP="0011549A">
      <w:pPr>
        <w:rPr>
          <w:noProof/>
          <w:sz w:val="32"/>
          <w:szCs w:val="32"/>
        </w:rPr>
      </w:pPr>
    </w:p>
    <w:p w14:paraId="3750D79D" w14:textId="591AA6E9" w:rsidR="0011549A" w:rsidRPr="0011549A" w:rsidRDefault="000815AF" w:rsidP="0011549A">
      <w:pPr>
        <w:rPr>
          <w:b/>
          <w:bCs/>
          <w:color w:val="156082" w:themeColor="accent1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605CC8" wp14:editId="6DB5235D">
            <wp:extent cx="6661150" cy="3321685"/>
            <wp:effectExtent l="0" t="0" r="6350" b="0"/>
            <wp:docPr id="143765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5533" name="Picture 1437655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497C" w14:textId="77777777" w:rsidR="0011549A" w:rsidRPr="0011549A" w:rsidRDefault="0011549A" w:rsidP="0011549A">
      <w:pPr>
        <w:spacing w:after="0"/>
        <w:rPr>
          <w:color w:val="000000" w:themeColor="text1"/>
          <w:sz w:val="28"/>
          <w:szCs w:val="28"/>
        </w:rPr>
      </w:pPr>
      <w:r w:rsidRPr="0011549A">
        <w:rPr>
          <w:color w:val="000000" w:themeColor="text1"/>
          <w:sz w:val="28"/>
          <w:szCs w:val="28"/>
        </w:rPr>
        <w:t>Here are three acceptance criteria for the Add to Cart test case, written in Given/When/Then form so they're testable and unambiguous:</w:t>
      </w:r>
    </w:p>
    <w:p w14:paraId="55B6E3A0" w14:textId="77777777" w:rsidR="0011549A" w:rsidRPr="0011549A" w:rsidRDefault="0011549A" w:rsidP="0011549A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11549A">
        <w:rPr>
          <w:b/>
          <w:bCs/>
          <w:color w:val="000000" w:themeColor="text1"/>
          <w:sz w:val="28"/>
          <w:szCs w:val="28"/>
        </w:rPr>
        <w:t>Successful add updates cart instantly</w:t>
      </w:r>
      <w:r w:rsidRPr="0011549A">
        <w:rPr>
          <w:color w:val="000000" w:themeColor="text1"/>
          <w:sz w:val="28"/>
          <w:szCs w:val="28"/>
        </w:rPr>
        <w:t xml:space="preserve"> — Given a product is in stock, when the user taps "Add to Cart," then the cart badge count increases by exactly the selected quantity within 1 second, and a confirmation toast/</w:t>
      </w:r>
      <w:proofErr w:type="spellStart"/>
      <w:r w:rsidRPr="0011549A">
        <w:rPr>
          <w:color w:val="000000" w:themeColor="text1"/>
          <w:sz w:val="28"/>
          <w:szCs w:val="28"/>
        </w:rPr>
        <w:t>snackbar</w:t>
      </w:r>
      <w:proofErr w:type="spellEnd"/>
      <w:r w:rsidRPr="0011549A">
        <w:rPr>
          <w:color w:val="000000" w:themeColor="text1"/>
          <w:sz w:val="28"/>
          <w:szCs w:val="28"/>
        </w:rPr>
        <w:t xml:space="preserve"> appears confirming the item was added.</w:t>
      </w:r>
    </w:p>
    <w:p w14:paraId="64475933" w14:textId="77777777" w:rsidR="0011549A" w:rsidRPr="0011549A" w:rsidRDefault="0011549A" w:rsidP="0011549A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11549A">
        <w:rPr>
          <w:b/>
          <w:bCs/>
          <w:color w:val="000000" w:themeColor="text1"/>
          <w:sz w:val="28"/>
          <w:szCs w:val="28"/>
        </w:rPr>
        <w:t>Re-adding an existing item merges quantity, not duplicates</w:t>
      </w:r>
      <w:r w:rsidRPr="0011549A">
        <w:rPr>
          <w:color w:val="000000" w:themeColor="text1"/>
          <w:sz w:val="28"/>
          <w:szCs w:val="28"/>
        </w:rPr>
        <w:t xml:space="preserve"> — Given a product/variant is already in the cart, when the user adds the same product/variant again, then the existing cart line item's quantity increases by the added amount (no second row is created), and the cart subtotal recalculates to the correct new total.</w:t>
      </w:r>
    </w:p>
    <w:p w14:paraId="2035DED5" w14:textId="77777777" w:rsidR="0011549A" w:rsidRPr="0011549A" w:rsidRDefault="0011549A" w:rsidP="0011549A">
      <w:pPr>
        <w:numPr>
          <w:ilvl w:val="0"/>
          <w:numId w:val="1"/>
        </w:numPr>
        <w:spacing w:after="0"/>
        <w:rPr>
          <w:color w:val="000000" w:themeColor="text1"/>
          <w:sz w:val="28"/>
          <w:szCs w:val="28"/>
        </w:rPr>
      </w:pPr>
      <w:r w:rsidRPr="0011549A">
        <w:rPr>
          <w:b/>
          <w:bCs/>
          <w:color w:val="000000" w:themeColor="text1"/>
          <w:sz w:val="28"/>
          <w:szCs w:val="28"/>
        </w:rPr>
        <w:t>Out-of-stock or over-limit items are blocked with clear feedback</w:t>
      </w:r>
      <w:r w:rsidRPr="0011549A">
        <w:rPr>
          <w:color w:val="000000" w:themeColor="text1"/>
          <w:sz w:val="28"/>
          <w:szCs w:val="28"/>
        </w:rPr>
        <w:t xml:space="preserve"> — Given a product is out of stock or the requested quantity exceeds the allowed per-order limit, when the user attempts to add it to the cart, then the action is prevented, an explicit error message states the reason (e.g., "Out of stock" or "Only 5 units allowed per order"), and the cart contents remain unchanged.</w:t>
      </w:r>
    </w:p>
    <w:p w14:paraId="4DB25B08" w14:textId="77777777" w:rsidR="0011549A" w:rsidRPr="0011549A" w:rsidRDefault="0011549A" w:rsidP="0011549A">
      <w:pPr>
        <w:spacing w:after="0"/>
        <w:rPr>
          <w:color w:val="000000" w:themeColor="text1"/>
          <w:sz w:val="28"/>
          <w:szCs w:val="28"/>
        </w:rPr>
      </w:pPr>
      <w:r w:rsidRPr="0011549A">
        <w:rPr>
          <w:color w:val="000000" w:themeColor="text1"/>
          <w:sz w:val="28"/>
          <w:szCs w:val="28"/>
        </w:rPr>
        <w:t>I'll add these to the NSD-19 description so they're captured on the test case itself.</w:t>
      </w:r>
    </w:p>
    <w:p w14:paraId="56B009F9" w14:textId="77777777" w:rsidR="0011549A" w:rsidRDefault="0011549A" w:rsidP="0011549A">
      <w:pPr>
        <w:rPr>
          <w:sz w:val="32"/>
          <w:szCs w:val="32"/>
        </w:rPr>
      </w:pPr>
    </w:p>
    <w:p w14:paraId="6ED0818E" w14:textId="19F9FD08" w:rsidR="0011549A" w:rsidRDefault="0011549A" w:rsidP="0011549A">
      <w:pPr>
        <w:rPr>
          <w:sz w:val="32"/>
          <w:szCs w:val="32"/>
        </w:rPr>
      </w:pPr>
    </w:p>
    <w:p w14:paraId="04FA6758" w14:textId="4509E1E2" w:rsidR="0011549A" w:rsidRPr="0011549A" w:rsidRDefault="0011549A" w:rsidP="0011549A">
      <w:pPr>
        <w:rPr>
          <w:b/>
          <w:bCs/>
          <w:color w:val="156082" w:themeColor="accent1"/>
          <w:sz w:val="32"/>
          <w:szCs w:val="32"/>
        </w:rPr>
      </w:pPr>
      <w:r w:rsidRPr="0011549A">
        <w:rPr>
          <w:b/>
          <w:bCs/>
          <w:color w:val="156082" w:themeColor="accent1"/>
          <w:sz w:val="32"/>
          <w:szCs w:val="32"/>
        </w:rPr>
        <w:t xml:space="preserve">5. </w:t>
      </w:r>
      <w:r w:rsidRPr="0011549A">
        <w:rPr>
          <w:b/>
          <w:bCs/>
          <w:color w:val="156082" w:themeColor="accent1"/>
          <w:sz w:val="32"/>
          <w:szCs w:val="32"/>
        </w:rPr>
        <w:t xml:space="preserve">Choose a signup or login test case you entered in JIRA and revise it to add more technical depth: include detailed preconditions, test data, and expected results for both valid and invalid input </w:t>
      </w:r>
      <w:proofErr w:type="gramStart"/>
      <w:r w:rsidRPr="0011549A">
        <w:rPr>
          <w:b/>
          <w:bCs/>
          <w:color w:val="156082" w:themeColor="accent1"/>
          <w:sz w:val="32"/>
          <w:szCs w:val="32"/>
        </w:rPr>
        <w:t>scenarios.&lt;</w:t>
      </w:r>
      <w:proofErr w:type="spellStart"/>
      <w:proofErr w:type="gramEnd"/>
      <w:r w:rsidRPr="0011549A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11549A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11549A">
        <w:rPr>
          <w:b/>
          <w:bCs/>
          <w:color w:val="156082" w:themeColor="accent1"/>
          <w:sz w:val="32"/>
          <w:szCs w:val="32"/>
        </w:rPr>
        <w:t>br</w:t>
      </w:r>
      <w:proofErr w:type="spellEnd"/>
      <w:r w:rsidRPr="0011549A">
        <w:rPr>
          <w:b/>
          <w:bCs/>
          <w:color w:val="156082" w:themeColor="accent1"/>
          <w:sz w:val="32"/>
          <w:szCs w:val="32"/>
        </w:rPr>
        <w:t>&gt;&lt;</w:t>
      </w:r>
      <w:proofErr w:type="spellStart"/>
      <w:r w:rsidRPr="0011549A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11549A">
        <w:rPr>
          <w:b/>
          <w:bCs/>
          <w:color w:val="156082" w:themeColor="accent1"/>
          <w:sz w:val="32"/>
          <w:szCs w:val="32"/>
        </w:rPr>
        <w:t xml:space="preserve">&gt;&lt;strong&gt;Hint:&lt;/strong&gt; Think about edge cases like blank fields, special characters, or already registered </w:t>
      </w:r>
      <w:proofErr w:type="gramStart"/>
      <w:r w:rsidRPr="0011549A">
        <w:rPr>
          <w:b/>
          <w:bCs/>
          <w:color w:val="156082" w:themeColor="accent1"/>
          <w:sz w:val="32"/>
          <w:szCs w:val="32"/>
        </w:rPr>
        <w:t>emails.&lt;</w:t>
      </w:r>
      <w:proofErr w:type="gramEnd"/>
      <w:r w:rsidRPr="0011549A">
        <w:rPr>
          <w:b/>
          <w:bCs/>
          <w:color w:val="156082" w:themeColor="accent1"/>
          <w:sz w:val="32"/>
          <w:szCs w:val="32"/>
        </w:rPr>
        <w:t>/</w:t>
      </w:r>
      <w:proofErr w:type="spellStart"/>
      <w:r w:rsidRPr="0011549A">
        <w:rPr>
          <w:b/>
          <w:bCs/>
          <w:color w:val="156082" w:themeColor="accent1"/>
          <w:sz w:val="32"/>
          <w:szCs w:val="32"/>
        </w:rPr>
        <w:t>em</w:t>
      </w:r>
      <w:proofErr w:type="spellEnd"/>
      <w:r w:rsidRPr="0011549A">
        <w:rPr>
          <w:b/>
          <w:bCs/>
          <w:color w:val="156082" w:themeColor="accent1"/>
          <w:sz w:val="32"/>
          <w:szCs w:val="32"/>
        </w:rPr>
        <w:t>&gt;</w:t>
      </w:r>
    </w:p>
    <w:p w14:paraId="475D884D" w14:textId="07E1DF62" w:rsidR="0011549A" w:rsidRDefault="0011549A" w:rsidP="0011549A">
      <w:pPr>
        <w:rPr>
          <w:b/>
          <w:bCs/>
          <w:color w:val="156082" w:themeColor="accent1"/>
          <w:sz w:val="32"/>
          <w:szCs w:val="32"/>
        </w:rPr>
      </w:pPr>
      <w:r w:rsidRPr="0011549A">
        <w:rPr>
          <w:b/>
          <w:bCs/>
          <w:color w:val="156082" w:themeColor="accent1"/>
          <w:sz w:val="32"/>
          <w:szCs w:val="32"/>
        </w:rPr>
        <w:t>Ans:</w:t>
      </w:r>
    </w:p>
    <w:p w14:paraId="226EBB42" w14:textId="1A2353DE" w:rsidR="0011549A" w:rsidRDefault="000815AF" w:rsidP="0011549A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58552B56" wp14:editId="72566B18">
            <wp:extent cx="6661150" cy="3357245"/>
            <wp:effectExtent l="0" t="0" r="6350" b="0"/>
            <wp:docPr id="8281006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00620" name="Picture 8281006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B57F" w14:textId="77777777" w:rsidR="000815AF" w:rsidRDefault="000815AF" w:rsidP="000815AF">
      <w:pPr>
        <w:rPr>
          <w:color w:val="000000" w:themeColor="text1"/>
          <w:sz w:val="28"/>
          <w:szCs w:val="28"/>
        </w:rPr>
      </w:pPr>
    </w:p>
    <w:p w14:paraId="55AFEC8B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b/>
          <w:bCs/>
          <w:sz w:val="28"/>
          <w:szCs w:val="28"/>
        </w:rPr>
        <w:t>Feature:</w:t>
      </w:r>
      <w:r w:rsidRPr="000815AF">
        <w:rPr>
          <w:sz w:val="28"/>
          <w:szCs w:val="28"/>
        </w:rPr>
        <w:t> User Login (email + password authentication)</w:t>
      </w:r>
    </w:p>
    <w:p w14:paraId="591269BC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b/>
          <w:bCs/>
          <w:sz w:val="28"/>
          <w:szCs w:val="28"/>
        </w:rPr>
        <w:t>Objective:</w:t>
      </w:r>
      <w:r w:rsidRPr="000815AF">
        <w:rPr>
          <w:sz w:val="28"/>
          <w:szCs w:val="28"/>
        </w:rPr>
        <w:t> Verify that login correctly authenticates users with valid registered credentials, and correctly rejects/handles blank, malformed, special-character, and already-known-account edge cases with safe, non-revealing feedback.</w:t>
      </w:r>
    </w:p>
    <w:p w14:paraId="326F37F3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b/>
          <w:bCs/>
          <w:sz w:val="28"/>
          <w:szCs w:val="28"/>
        </w:rPr>
        <w:t>Preconditions:</w:t>
      </w:r>
    </w:p>
    <w:p w14:paraId="6FC23945" w14:textId="77777777" w:rsidR="000815AF" w:rsidRPr="000815AF" w:rsidRDefault="000815AF" w:rsidP="000815AF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 xml:space="preserve">A registered test account exists: email testuser@example.com, password Test@1234 (meets policy: 8+ chars, </w:t>
      </w:r>
      <w:proofErr w:type="spellStart"/>
      <w:r w:rsidRPr="000815AF">
        <w:rPr>
          <w:sz w:val="28"/>
          <w:szCs w:val="28"/>
        </w:rPr>
        <w:t>upper+lower+digit+special</w:t>
      </w:r>
      <w:proofErr w:type="spellEnd"/>
      <w:r w:rsidRPr="000815AF">
        <w:rPr>
          <w:sz w:val="28"/>
          <w:szCs w:val="28"/>
        </w:rPr>
        <w:t xml:space="preserve"> char), account status Active (not locked/deactivated)</w:t>
      </w:r>
    </w:p>
    <w:p w14:paraId="091BFDA9" w14:textId="77777777" w:rsidR="000815AF" w:rsidRPr="000815AF" w:rsidRDefault="000815AF" w:rsidP="000815AF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Login screen/API endpoint is reachable and app is in a logged-out state (no cached session/token)</w:t>
      </w:r>
    </w:p>
    <w:p w14:paraId="11DEFDF6" w14:textId="77777777" w:rsidR="000815AF" w:rsidRPr="000815AF" w:rsidRDefault="000815AF" w:rsidP="000815AF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Backend lockout policy is known and testable (e.g. account locks after 5 consecutive failed attempts within 15 minutes)</w:t>
      </w:r>
    </w:p>
    <w:p w14:paraId="32C1775F" w14:textId="77777777" w:rsidR="000815AF" w:rsidRPr="000815AF" w:rsidRDefault="000815AF" w:rsidP="000815AF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Test environment allows resetting the failed-attempt counter between runs so lockout tests don't bleed into other cases</w:t>
      </w:r>
    </w:p>
    <w:p w14:paraId="430D4969" w14:textId="77777777" w:rsidR="000815AF" w:rsidRPr="000815AF" w:rsidRDefault="000815AF" w:rsidP="000815AF">
      <w:pPr>
        <w:numPr>
          <w:ilvl w:val="0"/>
          <w:numId w:val="2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Network connectivity is available; HTTPS is enforced on the login endpoint</w:t>
      </w:r>
    </w:p>
    <w:p w14:paraId="6FC60913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b/>
          <w:bCs/>
          <w:sz w:val="28"/>
          <w:szCs w:val="28"/>
        </w:rPr>
        <w:t>Test Data:</w:t>
      </w:r>
    </w:p>
    <w:p w14:paraId="1B570621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 xml:space="preserve">| ID | Email | Password | Scenario | | --- | --- | --- | --- | | TD1 | testuser@example.com | Test@1234 | Valid credentials | | TD2 | (blank) | Test@1234 | Invalid - blank email | | TD3 | testuser@example.com | (blank) | Invalid - blank password | | TD4 | (blank) | (blank) | Invalid - both blank | | TD5 | </w:t>
      </w:r>
      <w:proofErr w:type="spellStart"/>
      <w:r w:rsidRPr="000815AF">
        <w:rPr>
          <w:sz w:val="28"/>
          <w:szCs w:val="28"/>
        </w:rPr>
        <w:t>testuser@example</w:t>
      </w:r>
      <w:proofErr w:type="spellEnd"/>
      <w:r w:rsidRPr="000815AF">
        <w:rPr>
          <w:sz w:val="28"/>
          <w:szCs w:val="28"/>
        </w:rPr>
        <w:t xml:space="preserve"> | Test@1234 | Invalid - malformed email (no TLD) | | TD6 | test user@example.com | Test@1234 | Invalid - space inside email | | TD7 | test'OR'1'='1@example.com | Test@1234 | Invalid - SQL-injection-style characters in email | | TD8 | testuser@example.com | ' OR '1'='1 | Invalid - SQL-injection attempt in password | | TD9 | testuser@example.com | script-alert-1 payload | Invalid - XSS payload in password field | | TD10 | TESTUSER@EXAMPLE.COM | Test@1234 | Edge - email case sensitivity | | TD11 | " testuser@example.com " (leading/trailing spaces) | Test@1234 | Edge - whitespace padding, should be trimmed | | TD12 | notregistered@example.com | Test@1234 | Invalid - email not registered in system | | TD13 | testuser@example.com | WrongPass1! | Invalid - correct email, wrong password | | TD14 | testuser@example.com | Test@1234 | Edge - 5 wrong attempts then 1 correct attempt, to test lockout | | TD15 | testuser@example.com (already has an active session on another device) | Test@1234 | Edge - already-logged-in / already-registered account, concurrent login |</w:t>
      </w:r>
    </w:p>
    <w:p w14:paraId="7492ECF0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b/>
          <w:bCs/>
          <w:sz w:val="28"/>
          <w:szCs w:val="28"/>
        </w:rPr>
        <w:t>Test Steps (repeat per row above):</w:t>
      </w:r>
    </w:p>
    <w:p w14:paraId="4398A1EE" w14:textId="77777777" w:rsidR="000815AF" w:rsidRPr="000815AF" w:rsidRDefault="000815AF" w:rsidP="000815AF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Navigate to the Login screen</w:t>
      </w:r>
    </w:p>
    <w:p w14:paraId="51891348" w14:textId="77777777" w:rsidR="000815AF" w:rsidRPr="000815AF" w:rsidRDefault="000815AF" w:rsidP="000815AF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Enter the Email value from the test data row</w:t>
      </w:r>
    </w:p>
    <w:p w14:paraId="12B5999C" w14:textId="77777777" w:rsidR="000815AF" w:rsidRPr="000815AF" w:rsidRDefault="000815AF" w:rsidP="000815AF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Enter the Password value from the test data row</w:t>
      </w:r>
    </w:p>
    <w:p w14:paraId="5BD2B117" w14:textId="77777777" w:rsidR="000815AF" w:rsidRPr="000815AF" w:rsidRDefault="000815AF" w:rsidP="000815AF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Tap/click "Log In"</w:t>
      </w:r>
    </w:p>
    <w:p w14:paraId="3CE09AC5" w14:textId="77777777" w:rsidR="000815AF" w:rsidRPr="000815AF" w:rsidRDefault="000815AF" w:rsidP="000815AF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Observe validation messages, network response, and resulting screen state</w:t>
      </w:r>
    </w:p>
    <w:p w14:paraId="0F9E4220" w14:textId="77777777" w:rsidR="000815AF" w:rsidRPr="000815AF" w:rsidRDefault="000815AF" w:rsidP="000815AF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For TD14, repeat steps 2-4 with wrong password 5 times, then once more with the correct password</w:t>
      </w:r>
    </w:p>
    <w:p w14:paraId="455B6ED6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b/>
          <w:bCs/>
          <w:sz w:val="28"/>
          <w:szCs w:val="28"/>
        </w:rPr>
        <w:t>Expected Results:</w:t>
      </w:r>
    </w:p>
    <w:p w14:paraId="5FB7DDD5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i/>
          <w:iCs/>
          <w:sz w:val="28"/>
          <w:szCs w:val="28"/>
        </w:rPr>
        <w:t>Valid login (TD1):</w:t>
      </w:r>
    </w:p>
    <w:p w14:paraId="2BC62945" w14:textId="77777777" w:rsidR="000815AF" w:rsidRPr="000815AF" w:rsidRDefault="000815AF" w:rsidP="000815AF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User is authenticated and redirected to the home/dashboard within 2 seconds</w:t>
      </w:r>
    </w:p>
    <w:p w14:paraId="6C29FD54" w14:textId="77777777" w:rsidR="000815AF" w:rsidRPr="000815AF" w:rsidRDefault="000815AF" w:rsidP="000815AF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A valid session token/cookie is issued; password is never exposed in logs, URL, or network response body</w:t>
      </w:r>
    </w:p>
    <w:p w14:paraId="21E86160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i/>
          <w:iCs/>
          <w:sz w:val="28"/>
          <w:szCs w:val="28"/>
        </w:rPr>
        <w:t>Blank fields (TD2-TD4):</w:t>
      </w:r>
    </w:p>
    <w:p w14:paraId="6AEC5C0A" w14:textId="77777777" w:rsidR="000815AF" w:rsidRPr="000815AF" w:rsidRDefault="000815AF" w:rsidP="000815AF">
      <w:pPr>
        <w:numPr>
          <w:ilvl w:val="0"/>
          <w:numId w:val="5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Inline field-level validation fires ("Email is required", "Password is required"); no auth request is sent with missing required fields</w:t>
      </w:r>
    </w:p>
    <w:p w14:paraId="0893E65E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i/>
          <w:iCs/>
          <w:sz w:val="28"/>
          <w:szCs w:val="28"/>
        </w:rPr>
        <w:t>Malformed email (TD5, TD6):</w:t>
      </w:r>
    </w:p>
    <w:p w14:paraId="2CF96C02" w14:textId="77777777" w:rsidR="000815AF" w:rsidRPr="000815AF" w:rsidRDefault="000815AF" w:rsidP="000815AF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Client-side validation blocks submission with "Enter a valid email address"; no request reaches the auth endpoint with malformed data</w:t>
      </w:r>
    </w:p>
    <w:p w14:paraId="77B1439E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i/>
          <w:iCs/>
          <w:sz w:val="28"/>
          <w:szCs w:val="28"/>
        </w:rPr>
        <w:t>Injection / XSS attempts (TD7, TD8, TD9):</w:t>
      </w:r>
    </w:p>
    <w:p w14:paraId="667BFBC2" w14:textId="77777777" w:rsidR="000815AF" w:rsidRPr="000815AF" w:rsidRDefault="000815AF" w:rsidP="000815AF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Input is safely escaped/parameterized server-side - no SQL error, stack trace, or script execution occurs</w:t>
      </w:r>
    </w:p>
    <w:p w14:paraId="3D7628F4" w14:textId="77777777" w:rsidR="000815AF" w:rsidRPr="000815AF" w:rsidRDefault="000815AF" w:rsidP="000815AF">
      <w:pPr>
        <w:numPr>
          <w:ilvl w:val="0"/>
          <w:numId w:val="7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Login fails with a generic "Invalid email or password" message; no unauthorized access is granted</w:t>
      </w:r>
    </w:p>
    <w:p w14:paraId="790DEC8F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i/>
          <w:iCs/>
          <w:sz w:val="28"/>
          <w:szCs w:val="28"/>
        </w:rPr>
        <w:t>Case sensitivity (TD10):</w:t>
      </w:r>
    </w:p>
    <w:p w14:paraId="26391493" w14:textId="77777777" w:rsidR="000815AF" w:rsidRPr="000815AF" w:rsidRDefault="000815AF" w:rsidP="000815AF">
      <w:pPr>
        <w:numPr>
          <w:ilvl w:val="0"/>
          <w:numId w:val="8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 xml:space="preserve">Login succeeds (email addresses are treated case-insensitively), confirming </w:t>
      </w:r>
      <w:proofErr w:type="spellStart"/>
      <w:r w:rsidRPr="000815AF">
        <w:rPr>
          <w:sz w:val="28"/>
          <w:szCs w:val="28"/>
        </w:rPr>
        <w:t>behavior</w:t>
      </w:r>
      <w:proofErr w:type="spellEnd"/>
      <w:r w:rsidRPr="000815AF">
        <w:rPr>
          <w:sz w:val="28"/>
          <w:szCs w:val="28"/>
        </w:rPr>
        <w:t xml:space="preserve"> matches product spec</w:t>
      </w:r>
    </w:p>
    <w:p w14:paraId="76D71128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i/>
          <w:iCs/>
          <w:sz w:val="28"/>
          <w:szCs w:val="28"/>
        </w:rPr>
        <w:t>Whitespace padding (TD11):</w:t>
      </w:r>
    </w:p>
    <w:p w14:paraId="33BA2FDB" w14:textId="77777777" w:rsidR="000815AF" w:rsidRPr="000815AF" w:rsidRDefault="000815AF" w:rsidP="000815AF">
      <w:pPr>
        <w:numPr>
          <w:ilvl w:val="0"/>
          <w:numId w:val="9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Leading/trailing spaces are trimmed automatically; login succeeds as if TD1 was entered</w:t>
      </w:r>
    </w:p>
    <w:p w14:paraId="08CAB602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i/>
          <w:iCs/>
          <w:sz w:val="28"/>
          <w:szCs w:val="28"/>
        </w:rPr>
        <w:t>Unregistered email (TD12):</w:t>
      </w:r>
    </w:p>
    <w:p w14:paraId="63B52F36" w14:textId="77777777" w:rsidR="000815AF" w:rsidRPr="000815AF" w:rsidRDefault="000815AF" w:rsidP="000815AF">
      <w:pPr>
        <w:numPr>
          <w:ilvl w:val="0"/>
          <w:numId w:val="10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Login fails with the same generic "Invalid email or password" message - not "email not found" - to avoid user-enumeration</w:t>
      </w:r>
    </w:p>
    <w:p w14:paraId="38E10535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i/>
          <w:iCs/>
          <w:sz w:val="28"/>
          <w:szCs w:val="28"/>
        </w:rPr>
        <w:t>Wrong password (TD13):</w:t>
      </w:r>
    </w:p>
    <w:p w14:paraId="2B918CE2" w14:textId="77777777" w:rsidR="000815AF" w:rsidRPr="000815AF" w:rsidRDefault="000815AF" w:rsidP="000815AF">
      <w:pPr>
        <w:numPr>
          <w:ilvl w:val="0"/>
          <w:numId w:val="11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Login fails with the same generic message; failed-attempt counter increments</w:t>
      </w:r>
    </w:p>
    <w:p w14:paraId="09D690A6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i/>
          <w:iCs/>
          <w:sz w:val="28"/>
          <w:szCs w:val="28"/>
        </w:rPr>
        <w:t>Lockout after repeated failures (TD14):</w:t>
      </w:r>
    </w:p>
    <w:p w14:paraId="0777DBEB" w14:textId="15FF77C7" w:rsidR="000815AF" w:rsidRPr="000815AF" w:rsidRDefault="000815AF" w:rsidP="000815AF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 xml:space="preserve">After the 5th consecutive failed </w:t>
      </w:r>
      <w:r w:rsidRPr="000815AF">
        <w:rPr>
          <w:sz w:val="28"/>
          <w:szCs w:val="28"/>
        </w:rPr>
        <w:t>attempt,</w:t>
      </w:r>
      <w:r w:rsidRPr="000815AF">
        <w:rPr>
          <w:sz w:val="28"/>
          <w:szCs w:val="28"/>
        </w:rPr>
        <w:t xml:space="preserve"> the account is temporarily locked (e.g. 15 minutes) with a message like "Too many failed attempts. Try again in 15 minutes"</w:t>
      </w:r>
    </w:p>
    <w:p w14:paraId="1C3C6EE9" w14:textId="77777777" w:rsidR="000815AF" w:rsidRPr="000815AF" w:rsidRDefault="000815AF" w:rsidP="000815AF">
      <w:pPr>
        <w:numPr>
          <w:ilvl w:val="0"/>
          <w:numId w:val="12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>The 6th attempt, even with the correct password, is also blocked while the lockout window is active</w:t>
      </w:r>
    </w:p>
    <w:p w14:paraId="55779E62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i/>
          <w:iCs/>
          <w:sz w:val="28"/>
          <w:szCs w:val="28"/>
        </w:rPr>
        <w:t>Concurrent/already-active session (TD15):</w:t>
      </w:r>
    </w:p>
    <w:p w14:paraId="69040937" w14:textId="77777777" w:rsidR="000815AF" w:rsidRPr="000815AF" w:rsidRDefault="000815AF" w:rsidP="000815AF">
      <w:pPr>
        <w:numPr>
          <w:ilvl w:val="0"/>
          <w:numId w:val="13"/>
        </w:numPr>
        <w:spacing w:after="0"/>
        <w:rPr>
          <w:sz w:val="28"/>
          <w:szCs w:val="28"/>
        </w:rPr>
      </w:pPr>
      <w:r w:rsidRPr="000815AF">
        <w:rPr>
          <w:sz w:val="28"/>
          <w:szCs w:val="28"/>
        </w:rPr>
        <w:t xml:space="preserve">Product-defined </w:t>
      </w:r>
      <w:proofErr w:type="spellStart"/>
      <w:r w:rsidRPr="000815AF">
        <w:rPr>
          <w:sz w:val="28"/>
          <w:szCs w:val="28"/>
        </w:rPr>
        <w:t>behavior</w:t>
      </w:r>
      <w:proofErr w:type="spellEnd"/>
      <w:r w:rsidRPr="000815AF">
        <w:rPr>
          <w:sz w:val="28"/>
          <w:szCs w:val="28"/>
        </w:rPr>
        <w:t xml:space="preserve"> is enforced consistently: either the new login succeeds and the old session is invalidated, or the new login is denied with a clear message - whichever is the intended </w:t>
      </w:r>
      <w:proofErr w:type="spellStart"/>
      <w:r w:rsidRPr="000815AF">
        <w:rPr>
          <w:sz w:val="28"/>
          <w:szCs w:val="28"/>
        </w:rPr>
        <w:t>behavior</w:t>
      </w:r>
      <w:proofErr w:type="spellEnd"/>
      <w:r w:rsidRPr="000815AF">
        <w:rPr>
          <w:sz w:val="28"/>
          <w:szCs w:val="28"/>
        </w:rPr>
        <w:t>, it must be deterministic and not silently leave two valid sessions in an undefined state</w:t>
      </w:r>
    </w:p>
    <w:p w14:paraId="5AE2673C" w14:textId="77777777" w:rsidR="000815AF" w:rsidRPr="000815AF" w:rsidRDefault="000815AF" w:rsidP="000815AF">
      <w:pPr>
        <w:spacing w:after="0"/>
        <w:rPr>
          <w:sz w:val="28"/>
          <w:szCs w:val="28"/>
        </w:rPr>
      </w:pPr>
      <w:r w:rsidRPr="000815AF">
        <w:rPr>
          <w:b/>
          <w:bCs/>
          <w:sz w:val="28"/>
          <w:szCs w:val="28"/>
        </w:rPr>
        <w:t>Priority:</w:t>
      </w:r>
      <w:r w:rsidRPr="000815AF">
        <w:rPr>
          <w:sz w:val="28"/>
          <w:szCs w:val="28"/>
        </w:rPr>
        <w:t> High </w:t>
      </w:r>
      <w:r w:rsidRPr="000815AF">
        <w:rPr>
          <w:b/>
          <w:bCs/>
          <w:sz w:val="28"/>
          <w:szCs w:val="28"/>
        </w:rPr>
        <w:t>Test Type:</w:t>
      </w:r>
      <w:r w:rsidRPr="000815AF">
        <w:rPr>
          <w:sz w:val="28"/>
          <w:szCs w:val="28"/>
        </w:rPr>
        <w:t> Functional + Security (input validation / negative testing)</w:t>
      </w:r>
    </w:p>
    <w:p w14:paraId="7D7F98A9" w14:textId="77777777" w:rsidR="000815AF" w:rsidRPr="000815AF" w:rsidRDefault="000815AF" w:rsidP="000815AF">
      <w:pPr>
        <w:rPr>
          <w:sz w:val="28"/>
          <w:szCs w:val="28"/>
        </w:rPr>
      </w:pPr>
    </w:p>
    <w:sectPr w:rsidR="000815AF" w:rsidRPr="000815AF" w:rsidSect="0018018D">
      <w:pgSz w:w="11906" w:h="16838"/>
      <w:pgMar w:top="284" w:right="707" w:bottom="28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92D27" w14:textId="77777777" w:rsidR="006A6E3F" w:rsidRDefault="006A6E3F" w:rsidP="001F2FBA">
      <w:pPr>
        <w:spacing w:after="0" w:line="240" w:lineRule="auto"/>
      </w:pPr>
      <w:r>
        <w:separator/>
      </w:r>
    </w:p>
  </w:endnote>
  <w:endnote w:type="continuationSeparator" w:id="0">
    <w:p w14:paraId="53D67777" w14:textId="77777777" w:rsidR="006A6E3F" w:rsidRDefault="006A6E3F" w:rsidP="001F2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25688" w14:textId="77777777" w:rsidR="006A6E3F" w:rsidRDefault="006A6E3F" w:rsidP="001F2FBA">
      <w:pPr>
        <w:spacing w:after="0" w:line="240" w:lineRule="auto"/>
      </w:pPr>
      <w:r>
        <w:separator/>
      </w:r>
    </w:p>
  </w:footnote>
  <w:footnote w:type="continuationSeparator" w:id="0">
    <w:p w14:paraId="7388CED6" w14:textId="77777777" w:rsidR="006A6E3F" w:rsidRDefault="006A6E3F" w:rsidP="001F2F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2093"/>
    <w:multiLevelType w:val="multilevel"/>
    <w:tmpl w:val="D870B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279B1"/>
    <w:multiLevelType w:val="multilevel"/>
    <w:tmpl w:val="91C8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27907"/>
    <w:multiLevelType w:val="multilevel"/>
    <w:tmpl w:val="ACBE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A3E56"/>
    <w:multiLevelType w:val="multilevel"/>
    <w:tmpl w:val="7360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94383"/>
    <w:multiLevelType w:val="multilevel"/>
    <w:tmpl w:val="9400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9590B"/>
    <w:multiLevelType w:val="multilevel"/>
    <w:tmpl w:val="9968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566D08"/>
    <w:multiLevelType w:val="multilevel"/>
    <w:tmpl w:val="387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E4EFD"/>
    <w:multiLevelType w:val="multilevel"/>
    <w:tmpl w:val="23AE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40A8C"/>
    <w:multiLevelType w:val="multilevel"/>
    <w:tmpl w:val="B4E4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1059ED"/>
    <w:multiLevelType w:val="multilevel"/>
    <w:tmpl w:val="2394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3356E3"/>
    <w:multiLevelType w:val="multilevel"/>
    <w:tmpl w:val="F83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3198D"/>
    <w:multiLevelType w:val="multilevel"/>
    <w:tmpl w:val="D476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94085E"/>
    <w:multiLevelType w:val="multilevel"/>
    <w:tmpl w:val="6BF8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125703">
    <w:abstractNumId w:val="5"/>
  </w:num>
  <w:num w:numId="2" w16cid:durableId="147140200">
    <w:abstractNumId w:val="1"/>
  </w:num>
  <w:num w:numId="3" w16cid:durableId="708383109">
    <w:abstractNumId w:val="0"/>
  </w:num>
  <w:num w:numId="4" w16cid:durableId="1171219172">
    <w:abstractNumId w:val="7"/>
  </w:num>
  <w:num w:numId="5" w16cid:durableId="649672421">
    <w:abstractNumId w:val="2"/>
  </w:num>
  <w:num w:numId="6" w16cid:durableId="1183326059">
    <w:abstractNumId w:val="8"/>
  </w:num>
  <w:num w:numId="7" w16cid:durableId="979459065">
    <w:abstractNumId w:val="12"/>
  </w:num>
  <w:num w:numId="8" w16cid:durableId="1135490982">
    <w:abstractNumId w:val="3"/>
  </w:num>
  <w:num w:numId="9" w16cid:durableId="1074935135">
    <w:abstractNumId w:val="4"/>
  </w:num>
  <w:num w:numId="10" w16cid:durableId="67383868">
    <w:abstractNumId w:val="9"/>
  </w:num>
  <w:num w:numId="11" w16cid:durableId="238296090">
    <w:abstractNumId w:val="10"/>
  </w:num>
  <w:num w:numId="12" w16cid:durableId="1938319893">
    <w:abstractNumId w:val="6"/>
  </w:num>
  <w:num w:numId="13" w16cid:durableId="12697798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13B"/>
    <w:rsid w:val="000815AF"/>
    <w:rsid w:val="000E4E74"/>
    <w:rsid w:val="0011549A"/>
    <w:rsid w:val="00166A97"/>
    <w:rsid w:val="0018018D"/>
    <w:rsid w:val="001F2FBA"/>
    <w:rsid w:val="002D3F6E"/>
    <w:rsid w:val="006A6E3F"/>
    <w:rsid w:val="0072113B"/>
    <w:rsid w:val="00736BB5"/>
    <w:rsid w:val="0080428E"/>
    <w:rsid w:val="00C83683"/>
    <w:rsid w:val="00D9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F38D8"/>
  <w15:chartTrackingRefBased/>
  <w15:docId w15:val="{5D7DF2D8-179F-435B-A190-2626EB10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1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FBA"/>
  </w:style>
  <w:style w:type="paragraph" w:styleId="Footer">
    <w:name w:val="footer"/>
    <w:basedOn w:val="Normal"/>
    <w:link w:val="FooterChar"/>
    <w:uiPriority w:val="99"/>
    <w:unhideWhenUsed/>
    <w:rsid w:val="001F2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FBA"/>
  </w:style>
  <w:style w:type="character" w:styleId="Hyperlink">
    <w:name w:val="Hyperlink"/>
    <w:basedOn w:val="DefaultParagraphFont"/>
    <w:uiPriority w:val="99"/>
    <w:unhideWhenUsed/>
    <w:rsid w:val="001F2F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FB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154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vickypatel.atlassian.net/browse/NSD-2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Patel</dc:creator>
  <cp:keywords/>
  <dc:description/>
  <cp:lastModifiedBy>Vicky Patel</cp:lastModifiedBy>
  <cp:revision>4</cp:revision>
  <dcterms:created xsi:type="dcterms:W3CDTF">2026-07-14T11:25:00Z</dcterms:created>
  <dcterms:modified xsi:type="dcterms:W3CDTF">2026-09-12T12:32:00Z</dcterms:modified>
</cp:coreProperties>
</file>