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B1007" w:rsidRDefault="00C85BD0" w14:paraId="1A68A04A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 w14:anchorId="4A9B1EFC">
              <v:rect id="Rectangle 1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a0a0a0" stroked="f" w14:anchorId="1DE9EC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>
                <w10:anchorlock/>
              </v:rect>
            </w:pict>
          </mc:Fallback>
        </mc:AlternateContent>
      </w:r>
    </w:p>
    <w:p w:rsidR="009B1007" w:rsidRDefault="009B1007" w14:paraId="3ADA0389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:rsidTr="0075203E" w14:paraId="0983F388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8C671A4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75203E" w14:paraId="5002765F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:rsidTr="0075203E" w14:paraId="168DDF21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262253C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0DF54CBE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DevOps Lab</w:t>
            </w:r>
          </w:p>
        </w:tc>
      </w:tr>
      <w:tr w:rsidR="009B1007" w:rsidTr="0075203E" w14:paraId="311CC356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BB5C11D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66BE645A" w14:textId="77777777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Dr. Snehal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Andhare</w:t>
            </w:r>
            <w:proofErr w:type="spellEnd"/>
          </w:p>
        </w:tc>
      </w:tr>
    </w:tbl>
    <w:p w:rsidR="009B1007" w:rsidRDefault="009B1007" w14:paraId="377E90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:rsidTr="774433A5" w14:paraId="40EF1EAF" w14:textId="77777777">
        <w:trPr>
          <w:trHeight w:val="32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0D7F8141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8F5BB7" w14:paraId="6F8E4B64" w14:textId="0C60CDE4">
            <w:pPr>
              <w:spacing w:after="0" w:line="240" w:lineRule="auto"/>
            </w:pPr>
            <w:r w:rsidRPr="774433A5" w:rsidR="619978DB">
              <w:rPr>
                <w:rFonts w:ascii="Calibri" w:hAnsi="Calibri" w:asciiTheme="majorAscii" w:hAnsiTheme="majorAscii"/>
                <w:color w:val="000000" w:themeColor="text1" w:themeTint="FF" w:themeShade="FF"/>
                <w:sz w:val="24"/>
                <w:szCs w:val="24"/>
              </w:rPr>
              <w:t xml:space="preserve">Vicky Pukale </w:t>
            </w:r>
          </w:p>
        </w:tc>
      </w:tr>
      <w:tr w:rsidR="009B1007" w:rsidTr="774433A5" w14:paraId="593BDAF9" w14:textId="77777777">
        <w:trPr>
          <w:trHeight w:val="30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3078F405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774433A5" w:rsidRDefault="001F5E9C" w14:paraId="2B36327E" w14:textId="59A1642E">
            <w:pPr>
              <w:spacing w:after="0" w:line="240" w:lineRule="auto"/>
              <w:rPr>
                <w:rFonts w:ascii="Calibri" w:hAnsi="Calibri" w:asciiTheme="majorAscii" w:hAnsiTheme="majorAscii"/>
                <w:sz w:val="24"/>
                <w:szCs w:val="24"/>
              </w:rPr>
            </w:pPr>
            <w:r w:rsidRPr="774433A5" w:rsidR="001F5E9C">
              <w:rPr>
                <w:rFonts w:ascii="Calibri" w:hAnsi="Calibri" w:asciiTheme="majorAscii" w:hAnsiTheme="majorAscii"/>
                <w:sz w:val="24"/>
                <w:szCs w:val="24"/>
              </w:rPr>
              <w:t>23102A00</w:t>
            </w:r>
            <w:r w:rsidRPr="774433A5" w:rsidR="008F5BB7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  <w:r w:rsidRPr="774433A5" w:rsidR="59077C9C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</w:p>
        </w:tc>
      </w:tr>
      <w:tr w:rsidR="009F238A" w:rsidTr="774433A5" w14:paraId="2085787A" w14:textId="77777777">
        <w:trPr>
          <w:trHeight w:val="66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684C5C12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:rsidR="009F238A" w:rsidRDefault="009F238A" w14:paraId="547501A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27CDE2E0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9B1007" w:rsidRDefault="009B1007" w14:paraId="3B6BB6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52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687"/>
        <w:gridCol w:w="8265"/>
      </w:tblGrid>
      <w:tr w:rsidR="009B1007" w:rsidTr="2FB6A6B5" w14:paraId="69802CDE" w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2E4A6EA5" w14:textId="26BE0D44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654D14" w14:paraId="78838B33" w14:textId="523ADF94">
            <w:pPr>
              <w:spacing w:after="0" w:line="240" w:lineRule="auto"/>
            </w:pPr>
            <w:r w:rsidRPr="2FB6A6B5" w:rsidR="1D703667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</w:p>
        </w:tc>
      </w:tr>
      <w:tr xmlns:wp14="http://schemas.microsoft.com/office/word/2010/wordml" w:rsidR="1A5E0DFB" w:rsidTr="2FB6A6B5" w14:paraId="4B9BD7E5" wp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14E30476" w14:textId="50A3855F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Project Title:</w:t>
            </w:r>
          </w:p>
        </w:tc>
        <w:tc>
          <w:tcPr>
            <w:tcW w:w="82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2C001144" w14:textId="73B600B1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Secure CI/CD Pipeline for a Loan Application Tracking Portal</w:t>
            </w:r>
          </w:p>
        </w:tc>
      </w:tr>
      <w:tr w:rsidR="009B1007" w:rsidTr="2FB6A6B5" w14:paraId="395DA8E2" w14:textId="77777777">
        <w:trPr>
          <w:trHeight w:val="26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75463EE6" w14:textId="640FA3B2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1A5E0DFB" w:rsidRDefault="00654D14" w14:paraId="22E8003B" w14:textId="3473E076">
            <w:pPr>
              <w:pStyle w:val="Normal"/>
              <w:spacing w:after="0" w:line="240" w:lineRule="auto"/>
            </w:pPr>
            <w:r w:rsidRPr="2FB6A6B5" w:rsidR="3747479E">
              <w:rPr>
                <w:rFonts w:ascii="Calibri" w:hAnsi="Calibri" w:asciiTheme="majorAscii" w:hAnsiTheme="majorAscii"/>
                <w:sz w:val="24"/>
                <w:szCs w:val="24"/>
              </w:rPr>
              <w:t>Requirements, Architecture and Technology Setup: Design the minimum application architecture for the Loan Application Tracking Portal. The MVP should cover data/event entry, searchable dashboard, summary indicators, status drill-down and alert/exception view. Select the programming stack, Maven/Gradle/Ant build tool, database if required, Tomcat/Nginx deployment target and local development setup.</w:t>
            </w:r>
          </w:p>
        </w:tc>
      </w:tr>
      <w:tr w:rsidR="009B1007" w:rsidTr="2FB6A6B5" w14:paraId="1E6CB567" w14:textId="77777777">
        <w:trPr>
          <w:trHeight w:val="3215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2FB6A6B5" w:rsidRDefault="009B1007" w14:paraId="7A78AAC2" w14:textId="1AD971EB">
            <w:pPr>
              <w:pStyle w:val="Normal"/>
              <w:spacing w:after="0" w:line="240" w:lineRule="auto"/>
              <w:rPr>
                <w:rFonts w:ascii="Calibri" w:hAnsi="Calibri" w:asciiTheme="majorAscii" w:hAnsiTheme="majorAscii"/>
                <w:sz w:val="20"/>
                <w:szCs w:val="20"/>
              </w:rPr>
            </w:pPr>
            <w:r w:rsidRPr="2FB6A6B5" w:rsidR="06CF7C5D">
              <w:rPr>
                <w:rFonts w:ascii="Calibri" w:hAnsi="Calibri" w:asciiTheme="majorAscii" w:hAnsiTheme="majorAscii"/>
                <w:sz w:val="22"/>
                <w:szCs w:val="22"/>
              </w:rPr>
              <w:t>Deliverable:</w:t>
            </w:r>
          </w:p>
        </w:tc>
        <w:tc>
          <w:tcPr>
            <w:tcW w:w="82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4954B3" w:rsidP="2FB6A6B5" w:rsidRDefault="004954B3" w14:paraId="40B905EB" w14:textId="52A58EBA">
            <w:pPr>
              <w:pStyle w:val="Heading2"/>
              <w:spacing w:before="299" w:beforeAutospacing="off" w:after="299" w:afterAutospacing="off" w:line="240" w:lineRule="auto"/>
              <w:rPr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2FB6A6B5" w:rsidR="0463104C">
              <w:rPr>
                <w:b w:val="1"/>
                <w:bCs w:val="1"/>
                <w:noProof w:val="0"/>
                <w:sz w:val="32"/>
                <w:szCs w:val="32"/>
                <w:lang w:val="en-IN"/>
              </w:rPr>
              <w:t>1. SRS Summary (Software Requirements Specification)</w:t>
            </w:r>
          </w:p>
          <w:p w:rsidR="004954B3" w:rsidP="2FB6A6B5" w:rsidRDefault="004954B3" w14:paraId="519EFC91" w14:textId="5BCA8FB3">
            <w:pPr>
              <w:pStyle w:val="Heading3"/>
              <w:spacing w:before="281" w:beforeAutospacing="off" w:after="281" w:afterAutospacing="off" w:line="240" w:lineRule="auto"/>
              <w:rPr>
                <w:b w:val="1"/>
                <w:bCs w:val="1"/>
                <w:noProof w:val="0"/>
                <w:sz w:val="22"/>
                <w:szCs w:val="22"/>
                <w:lang w:val="en-IN"/>
              </w:rPr>
            </w:pPr>
            <w:r w:rsidRPr="2FB6A6B5" w:rsidR="0463104C">
              <w:rPr>
                <w:b w:val="1"/>
                <w:bCs w:val="1"/>
                <w:noProof w:val="0"/>
                <w:sz w:val="24"/>
                <w:szCs w:val="24"/>
                <w:lang w:val="en-IN"/>
              </w:rPr>
              <w:t>1.1 Functional Requirements (FR)</w:t>
            </w:r>
          </w:p>
          <w:tbl>
            <w:tblPr>
              <w:tblStyle w:val="GridTable5Dark-Accent6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885"/>
              <w:gridCol w:w="1380"/>
              <w:gridCol w:w="5820"/>
            </w:tblGrid>
            <w:tr w:rsidR="2FB6A6B5" w:rsidTr="2FB6A6B5" w14:paraId="442AE09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5" w:type="dxa"/>
                  <w:tcMar/>
                </w:tcPr>
                <w:p w:rsidR="2FB6A6B5" w:rsidP="2FB6A6B5" w:rsidRDefault="2FB6A6B5" w14:paraId="3A4B3DB5" w14:textId="4EAB046A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Req ID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380" w:type="dxa"/>
                  <w:tcMar/>
                </w:tcPr>
                <w:p w:rsidR="2FB6A6B5" w:rsidP="2FB6A6B5" w:rsidRDefault="2FB6A6B5" w14:paraId="4FC36DE6" w14:textId="7DB1AD31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Module / Feature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820" w:type="dxa"/>
                  <w:tcMar/>
                </w:tcPr>
                <w:p w:rsidR="2FB6A6B5" w:rsidP="2FB6A6B5" w:rsidRDefault="2FB6A6B5" w14:paraId="0DDD80F5" w14:textId="0B57FA3D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Specification</w:t>
                  </w:r>
                </w:p>
              </w:tc>
            </w:tr>
            <w:tr w:rsidR="2FB6A6B5" w:rsidTr="2FB6A6B5" w14:paraId="0D016126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5" w:type="dxa"/>
                  <w:tcMar/>
                </w:tcPr>
                <w:p w:rsidR="2FB6A6B5" w:rsidP="2FB6A6B5" w:rsidRDefault="2FB6A6B5" w14:paraId="557FFEC5" w14:textId="3FFCF8D9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FR-01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380" w:type="dxa"/>
                  <w:tcMar/>
                </w:tcPr>
                <w:p w:rsidR="2FB6A6B5" w:rsidP="2FB6A6B5" w:rsidRDefault="2FB6A6B5" w14:paraId="285D9C29" w14:textId="24882792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Data &amp; Event Entry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820" w:type="dxa"/>
                  <w:tcMar/>
                </w:tcPr>
                <w:p w:rsidR="2FB6A6B5" w:rsidP="2FB6A6B5" w:rsidRDefault="2FB6A6B5" w14:paraId="41E060D2" w14:textId="492595C9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The system must allow loan officers to create a loan application with Applicant Name, Email, Phone, Loan Amount, and Loan Type (</w:t>
                  </w:r>
                  <w:r w:rsidRPr="2FB6A6B5" w:rsidR="2FB6A6B5">
                    <w:rPr>
                      <w:i w:val="1"/>
                      <w:iCs w:val="1"/>
                      <w:sz w:val="20"/>
                      <w:szCs w:val="20"/>
                    </w:rPr>
                    <w:t>Personal, Home, Auto, Education</w:t>
                  </w:r>
                  <w:r w:rsidRPr="2FB6A6B5" w:rsidR="2FB6A6B5">
                    <w:rPr>
                      <w:sz w:val="20"/>
                      <w:szCs w:val="20"/>
                    </w:rPr>
                    <w:t xml:space="preserve">). Status defaults to </w:t>
                  </w: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SUBMITTED</w:t>
                  </w:r>
                  <w:r w:rsidRPr="2FB6A6B5" w:rsidR="2FB6A6B5">
                    <w:rPr>
                      <w:sz w:val="20"/>
                      <w:szCs w:val="20"/>
                    </w:rPr>
                    <w:t>.</w:t>
                  </w:r>
                </w:p>
              </w:tc>
            </w:tr>
            <w:tr w:rsidR="2FB6A6B5" w:rsidTr="2FB6A6B5" w14:paraId="35A1B5F9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5" w:type="dxa"/>
                  <w:tcMar/>
                </w:tcPr>
                <w:p w:rsidR="2FB6A6B5" w:rsidP="2FB6A6B5" w:rsidRDefault="2FB6A6B5" w14:paraId="7A218179" w14:textId="6A8A8052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FR-02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380" w:type="dxa"/>
                  <w:tcMar/>
                </w:tcPr>
                <w:p w:rsidR="2FB6A6B5" w:rsidP="2FB6A6B5" w:rsidRDefault="2FB6A6B5" w14:paraId="51580773" w14:textId="73438FEB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Searchable Dashboard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820" w:type="dxa"/>
                  <w:tcMar/>
                </w:tcPr>
                <w:p w:rsidR="2FB6A6B5" w:rsidP="2FB6A6B5" w:rsidRDefault="2FB6A6B5" w14:paraId="1F9E08B3" w14:textId="3C663A36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The system must provide a unified dashboard listing all loan records with real-time text-based search by Application ID or Applicant Name.</w:t>
                  </w:r>
                </w:p>
              </w:tc>
            </w:tr>
            <w:tr w:rsidR="2FB6A6B5" w:rsidTr="2FB6A6B5" w14:paraId="02B00F75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5" w:type="dxa"/>
                  <w:tcMar/>
                </w:tcPr>
                <w:p w:rsidR="2FB6A6B5" w:rsidP="2FB6A6B5" w:rsidRDefault="2FB6A6B5" w14:paraId="54B8EFF2" w14:textId="1CFE48A7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FR-03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380" w:type="dxa"/>
                  <w:tcMar/>
                </w:tcPr>
                <w:p w:rsidR="2FB6A6B5" w:rsidP="2FB6A6B5" w:rsidRDefault="2FB6A6B5" w14:paraId="68B54254" w14:textId="2C760194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Summary Indicators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820" w:type="dxa"/>
                  <w:tcMar/>
                </w:tcPr>
                <w:p w:rsidR="2FB6A6B5" w:rsidP="2FB6A6B5" w:rsidRDefault="2FB6A6B5" w14:paraId="04EE468D" w14:textId="5CB9E7B6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 xml:space="preserve">The dashboard must display real-time aggregate metric counters: </w:t>
                  </w:r>
                  <w:r w:rsidRPr="2FB6A6B5" w:rsidR="2FB6A6B5">
                    <w:rPr>
                      <w:i w:val="1"/>
                      <w:iCs w:val="1"/>
                      <w:sz w:val="20"/>
                      <w:szCs w:val="20"/>
                    </w:rPr>
                    <w:t>Total Applications</w:t>
                  </w:r>
                  <w:r w:rsidRPr="2FB6A6B5" w:rsidR="2FB6A6B5">
                    <w:rPr>
                      <w:sz w:val="20"/>
                      <w:szCs w:val="20"/>
                    </w:rPr>
                    <w:t xml:space="preserve">, </w:t>
                  </w:r>
                  <w:r w:rsidRPr="2FB6A6B5" w:rsidR="2FB6A6B5">
                    <w:rPr>
                      <w:i w:val="1"/>
                      <w:iCs w:val="1"/>
                      <w:sz w:val="20"/>
                      <w:szCs w:val="20"/>
                    </w:rPr>
                    <w:t>In Review</w:t>
                  </w:r>
                  <w:r w:rsidRPr="2FB6A6B5" w:rsidR="2FB6A6B5">
                    <w:rPr>
                      <w:sz w:val="20"/>
                      <w:szCs w:val="20"/>
                    </w:rPr>
                    <w:t xml:space="preserve">, </w:t>
                  </w:r>
                  <w:r w:rsidRPr="2FB6A6B5" w:rsidR="2FB6A6B5">
                    <w:rPr>
                      <w:i w:val="1"/>
                      <w:iCs w:val="1"/>
                      <w:sz w:val="20"/>
                      <w:szCs w:val="20"/>
                    </w:rPr>
                    <w:t>Approved</w:t>
                  </w:r>
                  <w:r w:rsidRPr="2FB6A6B5" w:rsidR="2FB6A6B5">
                    <w:rPr>
                      <w:sz w:val="20"/>
                      <w:szCs w:val="20"/>
                    </w:rPr>
                    <w:t xml:space="preserve">, and </w:t>
                  </w:r>
                  <w:r w:rsidRPr="2FB6A6B5" w:rsidR="2FB6A6B5">
                    <w:rPr>
                      <w:i w:val="1"/>
                      <w:iCs w:val="1"/>
                      <w:sz w:val="20"/>
                      <w:szCs w:val="20"/>
                    </w:rPr>
                    <w:t>Rejected</w:t>
                  </w:r>
                  <w:r w:rsidRPr="2FB6A6B5" w:rsidR="2FB6A6B5">
                    <w:rPr>
                      <w:sz w:val="20"/>
                      <w:szCs w:val="20"/>
                    </w:rPr>
                    <w:t>.</w:t>
                  </w:r>
                </w:p>
              </w:tc>
            </w:tr>
            <w:tr w:rsidR="2FB6A6B5" w:rsidTr="2FB6A6B5" w14:paraId="73C69689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5" w:type="dxa"/>
                  <w:tcMar/>
                </w:tcPr>
                <w:p w:rsidR="2FB6A6B5" w:rsidP="2FB6A6B5" w:rsidRDefault="2FB6A6B5" w14:paraId="4DA976D4" w14:textId="20B22551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FR-04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380" w:type="dxa"/>
                  <w:tcMar/>
                </w:tcPr>
                <w:p w:rsidR="2FB6A6B5" w:rsidP="2FB6A6B5" w:rsidRDefault="2FB6A6B5" w14:paraId="7C72905B" w14:textId="6ADC4F2C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Status Drill-Down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820" w:type="dxa"/>
                  <w:tcMar/>
                </w:tcPr>
                <w:p w:rsidR="2FB6A6B5" w:rsidP="2FB6A6B5" w:rsidRDefault="2FB6A6B5" w14:paraId="7C799938" w14:textId="41B7A268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Clicking any loan record must display a detailed modal or page containing applicant information and an audit timeline of all state transitions with timestamps.</w:t>
                  </w:r>
                </w:p>
              </w:tc>
            </w:tr>
            <w:tr w:rsidR="2FB6A6B5" w:rsidTr="2FB6A6B5" w14:paraId="4DA8557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5" w:type="dxa"/>
                  <w:tcMar/>
                </w:tcPr>
                <w:p w:rsidR="2FB6A6B5" w:rsidP="2FB6A6B5" w:rsidRDefault="2FB6A6B5" w14:paraId="0D685076" w14:textId="4D24E74A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FR-05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380" w:type="dxa"/>
                  <w:tcMar/>
                </w:tcPr>
                <w:p w:rsidR="2FB6A6B5" w:rsidP="2FB6A6B5" w:rsidRDefault="2FB6A6B5" w14:paraId="41314E40" w14:textId="182ADE23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Alert / Exception View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820" w:type="dxa"/>
                  <w:tcMar/>
                </w:tcPr>
                <w:p w:rsidR="2FB6A6B5" w:rsidP="2FB6A6B5" w:rsidRDefault="2FB6A6B5" w14:paraId="1CA79242" w14:textId="70D917A0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 xml:space="preserve">The system must provide a dedicated view highlighting loans with status </w:t>
                  </w: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REJECTED</w:t>
                  </w:r>
                  <w:r w:rsidRPr="2FB6A6B5" w:rsidR="2FB6A6B5">
                    <w:rPr>
                      <w:sz w:val="20"/>
                      <w:szCs w:val="20"/>
                    </w:rPr>
                    <w:t xml:space="preserve"> or flagged for exceptions (e.g., </w:t>
                  </w:r>
                  <w:r w:rsidRPr="2FB6A6B5" w:rsidR="2FB6A6B5">
                    <w:rPr>
                      <w:i w:val="1"/>
                      <w:iCs w:val="1"/>
                      <w:sz w:val="20"/>
                      <w:szCs w:val="20"/>
                    </w:rPr>
                    <w:t>Incomplete KYC</w:t>
                  </w:r>
                  <w:r w:rsidRPr="2FB6A6B5" w:rsidR="2FB6A6B5">
                    <w:rPr>
                      <w:sz w:val="20"/>
                      <w:szCs w:val="20"/>
                    </w:rPr>
                    <w:t xml:space="preserve">, </w:t>
                  </w:r>
                  <w:r w:rsidRPr="2FB6A6B5" w:rsidR="2FB6A6B5">
                    <w:rPr>
                      <w:i w:val="1"/>
                      <w:iCs w:val="1"/>
                      <w:sz w:val="20"/>
                      <w:szCs w:val="20"/>
                    </w:rPr>
                    <w:t>Low Credit Score</w:t>
                  </w:r>
                  <w:r w:rsidRPr="2FB6A6B5" w:rsidR="2FB6A6B5">
                    <w:rPr>
                      <w:sz w:val="20"/>
                      <w:szCs w:val="20"/>
                    </w:rPr>
                    <w:t>).</w:t>
                  </w:r>
                </w:p>
              </w:tc>
            </w:tr>
            <w:tr w:rsidR="2FB6A6B5" w:rsidTr="2FB6A6B5" w14:paraId="56BBC0D1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5" w:type="dxa"/>
                  <w:tcMar/>
                </w:tcPr>
                <w:p w:rsidR="2FB6A6B5" w:rsidP="2FB6A6B5" w:rsidRDefault="2FB6A6B5" w14:paraId="13AB6A11" w14:textId="5E5173CE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FR-06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380" w:type="dxa"/>
                  <w:tcMar/>
                </w:tcPr>
                <w:p w:rsidR="2FB6A6B5" w:rsidP="2FB6A6B5" w:rsidRDefault="2FB6A6B5" w14:paraId="610C0434" w14:textId="24D1A264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Health Check Endpoint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820" w:type="dxa"/>
                  <w:tcMar/>
                </w:tcPr>
                <w:p w:rsidR="2FB6A6B5" w:rsidP="2FB6A6B5" w:rsidRDefault="2FB6A6B5" w14:paraId="040B9519" w14:textId="1801C42A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The application must expose an automated health check endpoint (</w:t>
                  </w: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/actuator/health</w:t>
                  </w:r>
                  <w:r w:rsidRPr="2FB6A6B5" w:rsidR="2FB6A6B5">
                    <w:rPr>
                      <w:sz w:val="20"/>
                      <w:szCs w:val="20"/>
                    </w:rPr>
                    <w:t xml:space="preserve"> or </w:t>
                  </w: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/health</w:t>
                  </w:r>
                  <w:r w:rsidRPr="2FB6A6B5" w:rsidR="2FB6A6B5">
                    <w:rPr>
                      <w:sz w:val="20"/>
                      <w:szCs w:val="20"/>
                    </w:rPr>
                    <w:t xml:space="preserve">) returning HTTP </w:t>
                  </w: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200 OK</w:t>
                  </w:r>
                  <w:r w:rsidRPr="2FB6A6B5" w:rsidR="2FB6A6B5">
                    <w:rPr>
                      <w:sz w:val="20"/>
                      <w:szCs w:val="20"/>
                    </w:rPr>
                    <w:t xml:space="preserve"> for DevOps monitoring and smoke testing.</w:t>
                  </w:r>
                </w:p>
              </w:tc>
            </w:tr>
          </w:tbl>
          <w:p w:rsidR="004954B3" w:rsidP="2FB6A6B5" w:rsidRDefault="004954B3" w14:paraId="5777CEFA" w14:textId="0C73FD88">
            <w:pPr>
              <w:pStyle w:val="Heading3"/>
              <w:bidi w:val="0"/>
              <w:spacing w:before="281" w:beforeAutospacing="off" w:after="281" w:afterAutospacing="off" w:line="240" w:lineRule="auto"/>
              <w:rPr>
                <w:b w:val="1"/>
                <w:bCs w:val="1"/>
                <w:noProof w:val="0"/>
                <w:sz w:val="22"/>
                <w:szCs w:val="22"/>
                <w:lang w:val="en-IN"/>
              </w:rPr>
            </w:pPr>
            <w:r w:rsidRPr="2FB6A6B5" w:rsidR="0463104C">
              <w:rPr>
                <w:b w:val="1"/>
                <w:bCs w:val="1"/>
                <w:noProof w:val="0"/>
                <w:sz w:val="24"/>
                <w:szCs w:val="24"/>
                <w:lang w:val="en-IN"/>
              </w:rPr>
              <w:t>1.2 Non-Functional Requirements (NFR)</w:t>
            </w:r>
          </w:p>
          <w:tbl>
            <w:tblPr>
              <w:tblStyle w:val="GridTable5Dark-Accent6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050"/>
              <w:gridCol w:w="1545"/>
              <w:gridCol w:w="5490"/>
            </w:tblGrid>
            <w:tr w:rsidR="2FB6A6B5" w:rsidTr="2FB6A6B5" w14:paraId="3A741D09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2FB6A6B5" w:rsidP="2FB6A6B5" w:rsidRDefault="2FB6A6B5" w14:paraId="3890CA88" w14:textId="4226EB09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Req ID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45" w:type="dxa"/>
                  <w:tcMar/>
                </w:tcPr>
                <w:p w:rsidR="2FB6A6B5" w:rsidP="2FB6A6B5" w:rsidRDefault="2FB6A6B5" w14:paraId="16F60D97" w14:textId="488E7A2E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Category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490" w:type="dxa"/>
                  <w:tcMar/>
                </w:tcPr>
                <w:p w:rsidR="2FB6A6B5" w:rsidP="2FB6A6B5" w:rsidRDefault="2FB6A6B5" w14:paraId="7312E8A8" w14:textId="2E96E8FD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Specification</w:t>
                  </w:r>
                </w:p>
              </w:tc>
            </w:tr>
            <w:tr w:rsidR="2FB6A6B5" w:rsidTr="2FB6A6B5" w14:paraId="0896FA7E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2FB6A6B5" w:rsidP="2FB6A6B5" w:rsidRDefault="2FB6A6B5" w14:paraId="56CE7462" w14:textId="35ADD56A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NFR-01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45" w:type="dxa"/>
                  <w:tcMar/>
                </w:tcPr>
                <w:p w:rsidR="2FB6A6B5" w:rsidP="2FB6A6B5" w:rsidRDefault="2FB6A6B5" w14:paraId="2B7BA28C" w14:textId="17F80924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Performance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490" w:type="dxa"/>
                  <w:tcMar/>
                </w:tcPr>
                <w:p w:rsidR="2FB6A6B5" w:rsidP="2FB6A6B5" w:rsidRDefault="2FB6A6B5" w14:paraId="6894A1DD" w14:textId="4013E15D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 xml:space="preserve">Page load time and search response time must be under </w:t>
                  </w: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500 milliseconds</w:t>
                  </w:r>
                  <w:r w:rsidRPr="2FB6A6B5" w:rsidR="2FB6A6B5">
                    <w:rPr>
                      <w:sz w:val="20"/>
                      <w:szCs w:val="20"/>
                    </w:rPr>
                    <w:t xml:space="preserve"> for standard workloads.</w:t>
                  </w:r>
                </w:p>
              </w:tc>
            </w:tr>
            <w:tr w:rsidR="2FB6A6B5" w:rsidTr="2FB6A6B5" w14:paraId="5E847BD9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2FB6A6B5" w:rsidP="2FB6A6B5" w:rsidRDefault="2FB6A6B5" w14:paraId="74EBCF22" w14:textId="78FB92B8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NFR-02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45" w:type="dxa"/>
                  <w:tcMar/>
                </w:tcPr>
                <w:p w:rsidR="2FB6A6B5" w:rsidP="2FB6A6B5" w:rsidRDefault="2FB6A6B5" w14:paraId="430170A5" w14:textId="4854E1C1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Portability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490" w:type="dxa"/>
                  <w:tcMar/>
                </w:tcPr>
                <w:p w:rsidR="2FB6A6B5" w:rsidP="2FB6A6B5" w:rsidRDefault="2FB6A6B5" w14:paraId="2CD363CC" w14:textId="5994E6A0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The application must be packaged as an executable artifact (JAR/WAR) that runs identically on local workstations, inside Docker containers, and on remote Linux servers.</w:t>
                  </w:r>
                </w:p>
              </w:tc>
            </w:tr>
            <w:tr w:rsidR="2FB6A6B5" w:rsidTr="2FB6A6B5" w14:paraId="45EC2F28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2FB6A6B5" w:rsidP="2FB6A6B5" w:rsidRDefault="2FB6A6B5" w14:paraId="44706C5F" w14:textId="58CA8DF6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NFR-03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45" w:type="dxa"/>
                  <w:tcMar/>
                </w:tcPr>
                <w:p w:rsidR="2FB6A6B5" w:rsidP="2FB6A6B5" w:rsidRDefault="2FB6A6B5" w14:paraId="1D0D0918" w14:textId="5D39752C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Security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490" w:type="dxa"/>
                  <w:tcMar/>
                </w:tcPr>
                <w:p w:rsidR="2FB6A6B5" w:rsidP="2FB6A6B5" w:rsidRDefault="2FB6A6B5" w14:paraId="0E4374E7" w14:textId="6D90E4FA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PII data must be handled through strict validation; no hardcoded credentials in source control; input sanitization against XSS and SQL injection.</w:t>
                  </w:r>
                </w:p>
              </w:tc>
            </w:tr>
            <w:tr w:rsidR="2FB6A6B5" w:rsidTr="2FB6A6B5" w14:paraId="29512A65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2FB6A6B5" w:rsidP="2FB6A6B5" w:rsidRDefault="2FB6A6B5" w14:paraId="11A67F2F" w14:textId="4BC900C0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NFR-04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45" w:type="dxa"/>
                  <w:tcMar/>
                </w:tcPr>
                <w:p w:rsidR="2FB6A6B5" w:rsidP="2FB6A6B5" w:rsidRDefault="2FB6A6B5" w14:paraId="68E8726D" w14:textId="5943C85D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Testability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490" w:type="dxa"/>
                  <w:tcMar/>
                </w:tcPr>
                <w:p w:rsidR="2FB6A6B5" w:rsidP="2FB6A6B5" w:rsidRDefault="2FB6A6B5" w14:paraId="75F26157" w14:textId="0BC137DE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 xml:space="preserve">Every UI element (inputs, buttons, alerts, status cards) must have unique, deterministic HTML </w:t>
                  </w: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id</w:t>
                  </w:r>
                  <w:r w:rsidRPr="2FB6A6B5" w:rsidR="2FB6A6B5">
                    <w:rPr>
                      <w:sz w:val="20"/>
                      <w:szCs w:val="20"/>
                    </w:rPr>
                    <w:t xml:space="preserve"> attributes to enable automated Selenium WebDriver locators.</w:t>
                  </w:r>
                </w:p>
              </w:tc>
            </w:tr>
            <w:tr w:rsidR="2FB6A6B5" w:rsidTr="2FB6A6B5" w14:paraId="78670529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2FB6A6B5" w:rsidP="2FB6A6B5" w:rsidRDefault="2FB6A6B5" w14:paraId="0EEE403A" w14:textId="5B598E14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NFR-05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45" w:type="dxa"/>
                  <w:tcMar/>
                </w:tcPr>
                <w:p w:rsidR="2FB6A6B5" w:rsidP="2FB6A6B5" w:rsidRDefault="2FB6A6B5" w14:paraId="6CC250F4" w14:textId="4BB38AFB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Reliability &amp; Audit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490" w:type="dxa"/>
                  <w:tcMar/>
                </w:tcPr>
                <w:p w:rsidR="2FB6A6B5" w:rsidP="2FB6A6B5" w:rsidRDefault="2FB6A6B5" w14:paraId="0442CB0F" w14:textId="48850C05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Application state transitions must be immutable event logs stored with timestamps.</w:t>
                  </w:r>
                </w:p>
              </w:tc>
            </w:tr>
          </w:tbl>
          <w:p w:rsidR="004954B3" w:rsidP="2FB6A6B5" w:rsidRDefault="004954B3" w14:paraId="65F74B32" w14:textId="2538D911">
            <w:pPr>
              <w:bidi w:val="0"/>
              <w:spacing w:after="0" w:line="240" w:lineRule="auto"/>
              <w:rPr>
                <w:sz w:val="20"/>
                <w:szCs w:val="20"/>
              </w:rPr>
            </w:pPr>
          </w:p>
          <w:p w:rsidR="004954B3" w:rsidP="2FB6A6B5" w:rsidRDefault="004954B3" w14:paraId="44ADFCB7" w14:textId="6BC5F11A">
            <w:pPr>
              <w:pStyle w:val="Heading2"/>
              <w:bidi w:val="0"/>
              <w:spacing w:before="299" w:beforeAutospacing="off" w:after="299" w:afterAutospacing="off" w:line="240" w:lineRule="auto"/>
              <w:rPr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2FB6A6B5" w:rsidR="0463104C">
              <w:rPr>
                <w:b w:val="1"/>
                <w:bCs w:val="1"/>
                <w:noProof w:val="0"/>
                <w:sz w:val="32"/>
                <w:szCs w:val="32"/>
                <w:lang w:val="en-IN"/>
              </w:rPr>
              <w:t>2. Use-Case Diagram</w:t>
            </w:r>
          </w:p>
          <w:p w:rsidR="004954B3" w:rsidP="2FB6A6B5" w:rsidRDefault="004954B3" w14:paraId="3E8C57E4" w14:textId="1B095F07">
            <w:pPr>
              <w:pStyle w:val="Normal"/>
              <w:bidi w:val="0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r w:rsidR="2E187B65">
              <w:drawing>
                <wp:inline wp14:editId="7B723B31" wp14:anchorId="796D8FB5">
                  <wp:extent cx="5124450" cy="790575"/>
                  <wp:effectExtent l="0" t="0" r="0" b="0"/>
                  <wp:docPr id="10056139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05613945" name="Picture 1005613945"/>
                          <pic:cNvPicPr/>
                        </pic:nvPicPr>
                        <pic:blipFill>
                          <a:blip xmlns:r="http://schemas.openxmlformats.org/officeDocument/2006/relationships" r:embed="rId2642524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2FB6A6B5" w:rsidRDefault="004954B3" w14:paraId="23C68F0B" w14:textId="2399AA4D">
            <w:pPr>
              <w:pStyle w:val="Heading2"/>
              <w:bidi w:val="0"/>
              <w:spacing w:before="299" w:beforeAutospacing="off" w:after="299" w:afterAutospacing="off" w:line="240" w:lineRule="auto"/>
              <w:rPr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2FB6A6B5" w:rsidR="0463104C">
              <w:rPr>
                <w:b w:val="1"/>
                <w:bCs w:val="1"/>
                <w:noProof w:val="0"/>
                <w:sz w:val="32"/>
                <w:szCs w:val="32"/>
                <w:lang w:val="en-IN"/>
              </w:rPr>
              <w:t>3. Minimum Application Architecture</w:t>
            </w:r>
          </w:p>
          <w:p w:rsidR="004954B3" w:rsidP="2FB6A6B5" w:rsidRDefault="004954B3" w14:paraId="5A60EF0E" w14:textId="00BB13A3">
            <w:pPr>
              <w:bidi w:val="0"/>
              <w:spacing w:before="240" w:beforeAutospacing="off" w:after="240" w:afterAutospacing="off" w:line="240" w:lineRule="auto"/>
              <w:rPr>
                <w:noProof w:val="0"/>
                <w:sz w:val="18"/>
                <w:szCs w:val="18"/>
                <w:lang w:val="en-IN"/>
              </w:rPr>
            </w:pPr>
            <w:r w:rsidRPr="2FB6A6B5" w:rsidR="0463104C">
              <w:rPr>
                <w:noProof w:val="0"/>
                <w:sz w:val="20"/>
                <w:szCs w:val="20"/>
                <w:lang w:val="en-IN"/>
              </w:rPr>
              <w:t>The application adopts a clean, layered 3-Tier MVC architecture designed for testability, zero-friction local execution, and effortless containerization:</w:t>
            </w:r>
          </w:p>
          <w:p w:rsidR="004954B3" w:rsidP="2FB6A6B5" w:rsidRDefault="004954B3" w14:paraId="54CC4862" w14:textId="411F0670">
            <w:pPr>
              <w:pStyle w:val="Normal"/>
              <w:bidi w:val="0"/>
              <w:spacing w:before="240" w:beforeAutospacing="off" w:after="240" w:afterAutospacing="off" w:line="240" w:lineRule="auto"/>
              <w:rPr>
                <w:sz w:val="20"/>
                <w:szCs w:val="20"/>
              </w:rPr>
            </w:pPr>
            <w:r w:rsidR="67372D8C">
              <w:drawing>
                <wp:inline wp14:editId="64C4CF3D" wp14:anchorId="17308D7C">
                  <wp:extent cx="3850118" cy="4324350"/>
                  <wp:effectExtent l="0" t="0" r="0" b="0"/>
                  <wp:docPr id="5672523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67252322" name="Picture 567252322"/>
                          <pic:cNvPicPr/>
                        </pic:nvPicPr>
                        <pic:blipFill>
                          <a:blip xmlns:r="http://schemas.openxmlformats.org/officeDocument/2006/relationships" r:embed="rId64406746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50118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2FB6A6B5" w:rsidRDefault="004954B3" w14:paraId="472B7557" w14:textId="0F2E198E">
            <w:pPr>
              <w:pStyle w:val="Heading2"/>
              <w:bidi w:val="0"/>
              <w:spacing w:before="299" w:beforeAutospacing="off" w:after="299" w:afterAutospacing="off" w:line="240" w:lineRule="auto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FB6A6B5" w:rsidR="6BA1DAB3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4. Data Model and API / Web Route List</w:t>
            </w:r>
          </w:p>
          <w:p w:rsidR="004954B3" w:rsidP="2FB6A6B5" w:rsidRDefault="004954B3" w14:paraId="3390994C" w14:textId="7C8B931B">
            <w:pPr>
              <w:pStyle w:val="Heading3"/>
              <w:bidi w:val="0"/>
              <w:spacing w:before="281" w:beforeAutospacing="off" w:after="281" w:afterAutospacing="off" w:line="240" w:lineRule="auto"/>
            </w:pPr>
            <w:r w:rsidRPr="2FB6A6B5" w:rsidR="6BA1DAB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4.1 Data Model (Entity-Relationship)</w:t>
            </w:r>
          </w:p>
          <w:p w:rsidR="004954B3" w:rsidP="2FB6A6B5" w:rsidRDefault="004954B3" w14:paraId="1DD08249" w14:textId="1B3F9D94">
            <w:pPr>
              <w:pStyle w:val="Normal"/>
              <w:bidi w:val="0"/>
              <w:spacing w:after="0" w:line="240" w:lineRule="auto"/>
            </w:pPr>
          </w:p>
          <w:p w:rsidR="004954B3" w:rsidP="2FB6A6B5" w:rsidRDefault="004954B3" w14:paraId="67098AD6" w14:textId="3CF5EBFE">
            <w:pPr>
              <w:pStyle w:val="Normal"/>
              <w:bidi w:val="0"/>
              <w:spacing w:after="0" w:line="240" w:lineRule="auto"/>
            </w:pPr>
            <w:r w:rsidR="3EDF479C">
              <w:drawing>
                <wp:inline wp14:editId="6E690D42" wp14:anchorId="554EE9A2">
                  <wp:extent cx="5124450" cy="2295525"/>
                  <wp:effectExtent l="0" t="0" r="0" b="0"/>
                  <wp:docPr id="10312824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31282413" name="Picture 1031282413"/>
                          <pic:cNvPicPr/>
                        </pic:nvPicPr>
                        <pic:blipFill>
                          <a:blip xmlns:r="http://schemas.openxmlformats.org/officeDocument/2006/relationships" r:embed="rId63025496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2FB6A6B5" w:rsidRDefault="004954B3" w14:paraId="69352E73" w14:textId="1B5E322F">
            <w:pPr>
              <w:pStyle w:val="Heading3"/>
              <w:bidi w:val="0"/>
              <w:spacing w:before="281" w:beforeAutospacing="off" w:after="281" w:afterAutospacing="off" w:line="240" w:lineRule="auto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004954B3" w:rsidP="2FB6A6B5" w:rsidRDefault="004954B3" w14:paraId="521CC2E5" w14:textId="5B77F285">
            <w:pPr>
              <w:pStyle w:val="Heading3"/>
              <w:bidi w:val="0"/>
              <w:spacing w:before="281" w:beforeAutospacing="off" w:after="281" w:afterAutospacing="off" w:line="240" w:lineRule="auto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FB6A6B5" w:rsidR="3EDF479C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4.2 Web Routes &amp; REST Endpoints</w:t>
            </w:r>
          </w:p>
          <w:tbl>
            <w:tblPr>
              <w:tblStyle w:val="GridTable5Dark-Accent6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972"/>
              <w:gridCol w:w="1250"/>
              <w:gridCol w:w="4218"/>
              <w:gridCol w:w="1645"/>
            </w:tblGrid>
            <w:tr w:rsidR="2FB6A6B5" w:rsidTr="2FB6A6B5" w14:paraId="6D7E3D81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72" w:type="dxa"/>
                  <w:tcMar/>
                </w:tcPr>
                <w:p w:rsidR="2FB6A6B5" w:rsidP="2FB6A6B5" w:rsidRDefault="2FB6A6B5" w14:paraId="5D982522" w14:textId="2F080E62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HTTP Method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50" w:type="dxa"/>
                  <w:tcMar/>
                </w:tcPr>
                <w:p w:rsidR="2FB6A6B5" w:rsidP="2FB6A6B5" w:rsidRDefault="2FB6A6B5" w14:paraId="493439A7" w14:textId="7DAF074C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Route / Endpoint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218" w:type="dxa"/>
                  <w:tcMar/>
                </w:tcPr>
                <w:p w:rsidR="2FB6A6B5" w:rsidP="2FB6A6B5" w:rsidRDefault="2FB6A6B5" w14:paraId="36987BAC" w14:textId="237DB518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45" w:type="dxa"/>
                  <w:tcMar/>
                </w:tcPr>
                <w:p w:rsidR="2FB6A6B5" w:rsidP="2FB6A6B5" w:rsidRDefault="2FB6A6B5" w14:paraId="6CB5F9B0" w14:textId="3C613AA3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Consumes / Produces</w:t>
                  </w:r>
                </w:p>
              </w:tc>
            </w:tr>
            <w:tr w:rsidR="2FB6A6B5" w:rsidTr="2FB6A6B5" w14:paraId="326F415E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72" w:type="dxa"/>
                  <w:tcMar/>
                </w:tcPr>
                <w:p w:rsidR="2FB6A6B5" w:rsidP="2FB6A6B5" w:rsidRDefault="2FB6A6B5" w14:paraId="09990837" w14:textId="56D5BB63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GET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50" w:type="dxa"/>
                  <w:tcMar/>
                </w:tcPr>
                <w:p w:rsidR="2FB6A6B5" w:rsidP="2FB6A6B5" w:rsidRDefault="2FB6A6B5" w14:paraId="1153B10D" w14:textId="0335815C">
                  <w:pPr>
                    <w:bidi w:val="0"/>
                    <w:spacing w:before="0" w:beforeAutospacing="off" w:after="0" w:afterAutospacing="off"/>
                    <w:jc w:val="left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/</w:t>
                  </w:r>
                  <w:r w:rsidRPr="2FB6A6B5" w:rsidR="2FB6A6B5">
                    <w:rPr>
                      <w:sz w:val="20"/>
                      <w:szCs w:val="20"/>
                    </w:rPr>
                    <w:t xml:space="preserve"> or </w:t>
                  </w: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/dashboard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218" w:type="dxa"/>
                  <w:tcMar/>
                </w:tcPr>
                <w:p w:rsidR="2FB6A6B5" w:rsidP="2FB6A6B5" w:rsidRDefault="2FB6A6B5" w14:paraId="425A1C9D" w14:textId="366215BF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Render main dashboard with summary indicators &amp; search table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45" w:type="dxa"/>
                  <w:tcMar/>
                </w:tcPr>
                <w:p w:rsidR="2FB6A6B5" w:rsidP="2FB6A6B5" w:rsidRDefault="2FB6A6B5" w14:paraId="445C9D5C" w14:textId="7639F75C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HTML</w:t>
                  </w:r>
                </w:p>
              </w:tc>
            </w:tr>
            <w:tr w:rsidR="2FB6A6B5" w:rsidTr="2FB6A6B5" w14:paraId="2EA2FDE4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72" w:type="dxa"/>
                  <w:tcMar/>
                </w:tcPr>
                <w:p w:rsidR="2FB6A6B5" w:rsidP="2FB6A6B5" w:rsidRDefault="2FB6A6B5" w14:paraId="4061375B" w14:textId="2E1F4AAC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GET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50" w:type="dxa"/>
                  <w:tcMar/>
                </w:tcPr>
                <w:p w:rsidR="2FB6A6B5" w:rsidP="2FB6A6B5" w:rsidRDefault="2FB6A6B5" w14:paraId="2F13A15B" w14:textId="3256BE5E">
                  <w:pPr>
                    <w:bidi w:val="0"/>
                    <w:spacing w:before="0" w:beforeAutospacing="off" w:after="0" w:afterAutospacing="off"/>
                    <w:jc w:val="left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/apply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218" w:type="dxa"/>
                  <w:tcMar/>
                </w:tcPr>
                <w:p w:rsidR="2FB6A6B5" w:rsidP="2FB6A6B5" w:rsidRDefault="2FB6A6B5" w14:paraId="2815DF2B" w14:textId="0A180DF3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Render new application entry form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45" w:type="dxa"/>
                  <w:tcMar/>
                </w:tcPr>
                <w:p w:rsidR="2FB6A6B5" w:rsidP="2FB6A6B5" w:rsidRDefault="2FB6A6B5" w14:paraId="1C523586" w14:textId="798EA38B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HTML</w:t>
                  </w:r>
                </w:p>
              </w:tc>
            </w:tr>
            <w:tr w:rsidR="2FB6A6B5" w:rsidTr="2FB6A6B5" w14:paraId="5BAC4E8F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72" w:type="dxa"/>
                  <w:tcMar/>
                </w:tcPr>
                <w:p w:rsidR="2FB6A6B5" w:rsidP="2FB6A6B5" w:rsidRDefault="2FB6A6B5" w14:paraId="49D49E62" w14:textId="29B452C3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POST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50" w:type="dxa"/>
                  <w:tcMar/>
                </w:tcPr>
                <w:p w:rsidR="2FB6A6B5" w:rsidP="2FB6A6B5" w:rsidRDefault="2FB6A6B5" w14:paraId="50F62BC4" w14:textId="33E2ADFF">
                  <w:pPr>
                    <w:bidi w:val="0"/>
                    <w:spacing w:before="0" w:beforeAutospacing="off" w:after="0" w:afterAutospacing="off"/>
                    <w:jc w:val="left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/apply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218" w:type="dxa"/>
                  <w:tcMar/>
                </w:tcPr>
                <w:p w:rsidR="2FB6A6B5" w:rsidP="2FB6A6B5" w:rsidRDefault="2FB6A6B5" w14:paraId="18BC1220" w14:textId="1245CD50">
                  <w:pPr>
                    <w:bidi w:val="0"/>
                    <w:spacing w:before="0" w:beforeAutospacing="off" w:after="0" w:afterAutospacing="off"/>
                    <w:jc w:val="left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 xml:space="preserve">Create new application &amp; log initial event </w:t>
                  </w: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SUBMITTED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45" w:type="dxa"/>
                  <w:tcMar/>
                </w:tcPr>
                <w:p w:rsidR="2FB6A6B5" w:rsidP="2FB6A6B5" w:rsidRDefault="2FB6A6B5" w14:paraId="25CF0EAE" w14:textId="08D9D782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 xml:space="preserve">Form Data </w:t>
                  </w:r>
                  <w:r w:rsidRPr="2FB6A6B5" w:rsidR="2FB6A6B5">
                    <w:rPr>
                      <w:rFonts w:ascii="Cambria Math" w:hAnsi="Cambria Math" w:eastAsia="Cambria Math" w:cs="Cambria Math"/>
                      <w:i w:val="1"/>
                      <w:iCs w:val="1"/>
                      <w:sz w:val="20"/>
                      <w:szCs w:val="20"/>
                      <w:lang w:val="x-iv_mathan"/>
                    </w:rPr>
                    <w:t>→\rightarrow</w:t>
                  </w:r>
                  <w:r w:rsidRPr="2FB6A6B5" w:rsidR="2FB6A6B5">
                    <w:rPr>
                      <w:sz w:val="20"/>
                      <w:szCs w:val="20"/>
                    </w:rPr>
                    <w:t>→ Redirect</w:t>
                  </w:r>
                </w:p>
              </w:tc>
            </w:tr>
            <w:tr w:rsidR="2FB6A6B5" w:rsidTr="2FB6A6B5" w14:paraId="11C62DC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72" w:type="dxa"/>
                  <w:tcMar/>
                </w:tcPr>
                <w:p w:rsidR="2FB6A6B5" w:rsidP="2FB6A6B5" w:rsidRDefault="2FB6A6B5" w14:paraId="78323693" w14:textId="059F17B0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GET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50" w:type="dxa"/>
                  <w:tcMar/>
                </w:tcPr>
                <w:p w:rsidR="2FB6A6B5" w:rsidP="2FB6A6B5" w:rsidRDefault="2FB6A6B5" w14:paraId="630ED61E" w14:textId="3E863C95">
                  <w:pPr>
                    <w:bidi w:val="0"/>
                    <w:spacing w:before="0" w:beforeAutospacing="off" w:after="0" w:afterAutospacing="off"/>
                    <w:jc w:val="left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/loans/{id}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218" w:type="dxa"/>
                  <w:tcMar/>
                </w:tcPr>
                <w:p w:rsidR="2FB6A6B5" w:rsidP="2FB6A6B5" w:rsidRDefault="2FB6A6B5" w14:paraId="43457D2A" w14:textId="706497C9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Status drill-down: view application details and timeline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45" w:type="dxa"/>
                  <w:tcMar/>
                </w:tcPr>
                <w:p w:rsidR="2FB6A6B5" w:rsidP="2FB6A6B5" w:rsidRDefault="2FB6A6B5" w14:paraId="49A0AD39" w14:textId="3377F284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HTML / JSON</w:t>
                  </w:r>
                </w:p>
              </w:tc>
            </w:tr>
            <w:tr w:rsidR="2FB6A6B5" w:rsidTr="2FB6A6B5" w14:paraId="59E0062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72" w:type="dxa"/>
                  <w:tcMar/>
                </w:tcPr>
                <w:p w:rsidR="2FB6A6B5" w:rsidP="2FB6A6B5" w:rsidRDefault="2FB6A6B5" w14:paraId="3269317A" w14:textId="4CB515E4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POST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50" w:type="dxa"/>
                  <w:tcMar/>
                </w:tcPr>
                <w:p w:rsidR="2FB6A6B5" w:rsidP="2FB6A6B5" w:rsidRDefault="2FB6A6B5" w14:paraId="3BC47A22" w14:textId="26439BF0">
                  <w:pPr>
                    <w:bidi w:val="0"/>
                    <w:spacing w:before="0" w:beforeAutospacing="off" w:after="0" w:afterAutospacing="off"/>
                    <w:jc w:val="left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/loans/{id}/status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218" w:type="dxa"/>
                  <w:tcMar/>
                </w:tcPr>
                <w:p w:rsidR="2FB6A6B5" w:rsidP="2FB6A6B5" w:rsidRDefault="2FB6A6B5" w14:paraId="29F1FAD4" w14:textId="1A44913E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 xml:space="preserve">Update loan stage (e.g. advance to </w:t>
                  </w: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VERIFIED</w:t>
                  </w:r>
                  <w:r w:rsidRPr="2FB6A6B5" w:rsidR="2FB6A6B5">
                    <w:rPr>
                      <w:sz w:val="20"/>
                      <w:szCs w:val="20"/>
                    </w:rPr>
                    <w:t xml:space="preserve">, </w:t>
                  </w: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APPROVED</w:t>
                  </w:r>
                  <w:r w:rsidRPr="2FB6A6B5" w:rsidR="2FB6A6B5">
                    <w:rPr>
                      <w:sz w:val="20"/>
                      <w:szCs w:val="20"/>
                    </w:rPr>
                    <w:t xml:space="preserve">, or </w:t>
                  </w: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REJECTED</w:t>
                  </w:r>
                  <w:r w:rsidRPr="2FB6A6B5" w:rsidR="2FB6A6B5">
                    <w:rPr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45" w:type="dxa"/>
                  <w:tcMar/>
                </w:tcPr>
                <w:p w:rsidR="2FB6A6B5" w:rsidP="2FB6A6B5" w:rsidRDefault="2FB6A6B5" w14:paraId="4AE3400A" w14:textId="3D58C7E1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 xml:space="preserve">Form Data </w:t>
                  </w:r>
                  <w:r w:rsidRPr="2FB6A6B5" w:rsidR="2FB6A6B5">
                    <w:rPr>
                      <w:rFonts w:ascii="Cambria Math" w:hAnsi="Cambria Math" w:eastAsia="Cambria Math" w:cs="Cambria Math"/>
                      <w:i w:val="1"/>
                      <w:iCs w:val="1"/>
                      <w:sz w:val="20"/>
                      <w:szCs w:val="20"/>
                      <w:lang w:val="x-iv_mathan"/>
                    </w:rPr>
                    <w:t>→\rightarrow</w:t>
                  </w:r>
                  <w:r w:rsidRPr="2FB6A6B5" w:rsidR="2FB6A6B5">
                    <w:rPr>
                      <w:sz w:val="20"/>
                      <w:szCs w:val="20"/>
                    </w:rPr>
                    <w:t>→ Redirect</w:t>
                  </w:r>
                </w:p>
              </w:tc>
            </w:tr>
            <w:tr w:rsidR="2FB6A6B5" w:rsidTr="2FB6A6B5" w14:paraId="12AA91B5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72" w:type="dxa"/>
                  <w:tcMar/>
                </w:tcPr>
                <w:p w:rsidR="2FB6A6B5" w:rsidP="2FB6A6B5" w:rsidRDefault="2FB6A6B5" w14:paraId="1296F29D" w14:textId="04D392E0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GET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50" w:type="dxa"/>
                  <w:tcMar/>
                </w:tcPr>
                <w:p w:rsidR="2FB6A6B5" w:rsidP="2FB6A6B5" w:rsidRDefault="2FB6A6B5" w14:paraId="105F94E5" w14:textId="1E0C5A80">
                  <w:pPr>
                    <w:bidi w:val="0"/>
                    <w:spacing w:before="0" w:beforeAutospacing="off" w:after="0" w:afterAutospacing="off"/>
                    <w:jc w:val="left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/alerts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218" w:type="dxa"/>
                  <w:tcMar/>
                </w:tcPr>
                <w:p w:rsidR="2FB6A6B5" w:rsidP="2FB6A6B5" w:rsidRDefault="2FB6A6B5" w14:paraId="70ECBB29" w14:textId="00FC2693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Render alert/exception view for rejected or flagged applications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45" w:type="dxa"/>
                  <w:tcMar/>
                </w:tcPr>
                <w:p w:rsidR="2FB6A6B5" w:rsidP="2FB6A6B5" w:rsidRDefault="2FB6A6B5" w14:paraId="50E4407B" w14:textId="11037D17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HTML</w:t>
                  </w:r>
                </w:p>
              </w:tc>
            </w:tr>
            <w:tr w:rsidR="2FB6A6B5" w:rsidTr="2FB6A6B5" w14:paraId="31DFD2F5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72" w:type="dxa"/>
                  <w:tcMar/>
                </w:tcPr>
                <w:p w:rsidR="2FB6A6B5" w:rsidP="2FB6A6B5" w:rsidRDefault="2FB6A6B5" w14:paraId="18E94787" w14:textId="0F8E506F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GET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50" w:type="dxa"/>
                  <w:tcMar/>
                </w:tcPr>
                <w:p w:rsidR="2FB6A6B5" w:rsidP="2FB6A6B5" w:rsidRDefault="2FB6A6B5" w14:paraId="427970C8" w14:textId="5F3D6AC8">
                  <w:pPr>
                    <w:bidi w:val="0"/>
                    <w:spacing w:before="0" w:beforeAutospacing="off" w:after="0" w:afterAutospacing="off"/>
                    <w:jc w:val="left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/actuator/health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218" w:type="dxa"/>
                  <w:tcMar/>
                </w:tcPr>
                <w:p w:rsidR="2FB6A6B5" w:rsidP="2FB6A6B5" w:rsidRDefault="2FB6A6B5" w14:paraId="5A43F070" w14:textId="46CD29E7">
                  <w:pPr>
                    <w:bidi w:val="0"/>
                    <w:spacing w:before="0" w:beforeAutospacing="off" w:after="0" w:afterAutospacing="off"/>
                    <w:jc w:val="left"/>
                    <w:rPr>
                      <w:rFonts w:ascii="Consolas" w:hAnsi="Consolas" w:eastAsia="Consolas" w:cs="Consolas"/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 xml:space="preserve">Automated health check endpoint returning </w:t>
                  </w: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{ "status": "UP" }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45" w:type="dxa"/>
                  <w:tcMar/>
                </w:tcPr>
                <w:p w:rsidR="2FB6A6B5" w:rsidP="2FB6A6B5" w:rsidRDefault="2FB6A6B5" w14:paraId="09F6F7ED" w14:textId="768AEF9D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JSON</w:t>
                  </w:r>
                </w:p>
              </w:tc>
            </w:tr>
          </w:tbl>
          <w:p w:rsidR="004954B3" w:rsidP="2FB6A6B5" w:rsidRDefault="004954B3" w14:paraId="6D38E9B0" w14:textId="38AE8646">
            <w:pPr>
              <w:bidi w:val="0"/>
              <w:spacing w:after="0" w:line="240" w:lineRule="auto"/>
              <w:rPr>
                <w:sz w:val="20"/>
                <w:szCs w:val="20"/>
              </w:rPr>
            </w:pPr>
          </w:p>
          <w:p w:rsidR="004954B3" w:rsidP="2FB6A6B5" w:rsidRDefault="004954B3" w14:paraId="389771FB" w14:textId="6235727A">
            <w:pPr>
              <w:pStyle w:val="Heading2"/>
              <w:bidi w:val="0"/>
              <w:spacing w:before="299" w:beforeAutospacing="off" w:after="299" w:afterAutospacing="off" w:line="240" w:lineRule="auto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2FB6A6B5" w:rsidR="3EDF479C">
              <w:rPr>
                <w:rFonts w:ascii="Calibri" w:hAnsi="Calibri" w:eastAsia="Calibri" w:cs="Calibri"/>
                <w:b w:val="1"/>
                <w:bCs w:val="1"/>
                <w:noProof w:val="0"/>
                <w:sz w:val="32"/>
                <w:szCs w:val="32"/>
                <w:lang w:val="en-US"/>
              </w:rPr>
              <w:t>5. Technology Stack Selection &amp; Rationale</w:t>
            </w:r>
          </w:p>
          <w:tbl>
            <w:tblPr>
              <w:tblStyle w:val="GridTable5Dark-Accent6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944"/>
              <w:gridCol w:w="1188"/>
              <w:gridCol w:w="882"/>
              <w:gridCol w:w="5072"/>
            </w:tblGrid>
            <w:tr w:rsidR="2FB6A6B5" w:rsidTr="2FB6A6B5" w14:paraId="48181A5F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44" w:type="dxa"/>
                  <w:tcMar/>
                </w:tcPr>
                <w:p w:rsidR="2FB6A6B5" w:rsidP="2FB6A6B5" w:rsidRDefault="2FB6A6B5" w14:paraId="5D2B2855" w14:textId="11A6A5D8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Layer / Role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188" w:type="dxa"/>
                  <w:tcMar/>
                </w:tcPr>
                <w:p w:rsidR="2FB6A6B5" w:rsidP="2FB6A6B5" w:rsidRDefault="2FB6A6B5" w14:paraId="2FA11261" w14:textId="1D9A85DE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Selected Technology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82" w:type="dxa"/>
                  <w:tcMar/>
                </w:tcPr>
                <w:p w:rsidR="2FB6A6B5" w:rsidP="2FB6A6B5" w:rsidRDefault="2FB6A6B5" w14:paraId="1CDA298A" w14:textId="096BA3CB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Version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072" w:type="dxa"/>
                  <w:tcMar/>
                </w:tcPr>
                <w:p w:rsidR="2FB6A6B5" w:rsidP="2FB6A6B5" w:rsidRDefault="2FB6A6B5" w14:paraId="33B1C19C" w14:textId="1CC4C0B6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Rationale</w:t>
                  </w:r>
                </w:p>
              </w:tc>
            </w:tr>
            <w:tr w:rsidR="2FB6A6B5" w:rsidTr="2FB6A6B5" w14:paraId="0F0C7C4B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44" w:type="dxa"/>
                  <w:tcMar/>
                </w:tcPr>
                <w:p w:rsidR="2FB6A6B5" w:rsidP="2FB6A6B5" w:rsidRDefault="2FB6A6B5" w14:paraId="66C5ECA4" w14:textId="6186D38F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Programming Language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188" w:type="dxa"/>
                  <w:tcMar/>
                </w:tcPr>
                <w:p w:rsidR="2FB6A6B5" w:rsidP="2FB6A6B5" w:rsidRDefault="2FB6A6B5" w14:paraId="380519D9" w14:textId="7A16AD3B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Java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82" w:type="dxa"/>
                  <w:tcMar/>
                </w:tcPr>
                <w:p w:rsidR="2FB6A6B5" w:rsidP="2FB6A6B5" w:rsidRDefault="2FB6A6B5" w14:paraId="7A14E9FD" w14:textId="3B805492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Java 17 (LTS)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072" w:type="dxa"/>
                  <w:tcMar/>
                </w:tcPr>
                <w:p w:rsidR="2FB6A6B5" w:rsidP="2FB6A6B5" w:rsidRDefault="2FB6A6B5" w14:paraId="0D7418F9" w14:textId="6668A9A3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Enterprise industry standard, long-term support, seamless Jenkins and Maven integration.</w:t>
                  </w:r>
                </w:p>
              </w:tc>
            </w:tr>
            <w:tr w:rsidR="2FB6A6B5" w:rsidTr="2FB6A6B5" w14:paraId="7CA839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44" w:type="dxa"/>
                  <w:tcMar/>
                </w:tcPr>
                <w:p w:rsidR="2FB6A6B5" w:rsidP="2FB6A6B5" w:rsidRDefault="2FB6A6B5" w14:paraId="54662CD8" w14:textId="1CD86063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Framework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188" w:type="dxa"/>
                  <w:tcMar/>
                </w:tcPr>
                <w:p w:rsidR="2FB6A6B5" w:rsidP="2FB6A6B5" w:rsidRDefault="2FB6A6B5" w14:paraId="4592F786" w14:textId="40C72A35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Spring Boot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82" w:type="dxa"/>
                  <w:tcMar/>
                </w:tcPr>
                <w:p w:rsidR="2FB6A6B5" w:rsidP="2FB6A6B5" w:rsidRDefault="2FB6A6B5" w14:paraId="1EDAFF58" w14:textId="011A029E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3.2.x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072" w:type="dxa"/>
                  <w:tcMar/>
                </w:tcPr>
                <w:p w:rsidR="2FB6A6B5" w:rsidP="2FB6A6B5" w:rsidRDefault="2FB6A6B5" w14:paraId="682460E3" w14:textId="5059431E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Eliminates boilerplate XML configuration, provides embedded Tomcat server out-of-the-box, Spring Data JPA, and actuator health metrics.</w:t>
                  </w:r>
                </w:p>
              </w:tc>
            </w:tr>
            <w:tr w:rsidR="2FB6A6B5" w:rsidTr="2FB6A6B5" w14:paraId="5904BA55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44" w:type="dxa"/>
                  <w:tcMar/>
                </w:tcPr>
                <w:p w:rsidR="2FB6A6B5" w:rsidP="2FB6A6B5" w:rsidRDefault="2FB6A6B5" w14:paraId="2C29A954" w14:textId="1FDF3C2B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Build Tool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188" w:type="dxa"/>
                  <w:tcMar/>
                </w:tcPr>
                <w:p w:rsidR="2FB6A6B5" w:rsidP="2FB6A6B5" w:rsidRDefault="2FB6A6B5" w14:paraId="109C40D4" w14:textId="13840163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Apache Maven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82" w:type="dxa"/>
                  <w:tcMar/>
                </w:tcPr>
                <w:p w:rsidR="2FB6A6B5" w:rsidP="2FB6A6B5" w:rsidRDefault="2FB6A6B5" w14:paraId="12D1F036" w14:textId="03EE90A0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3.8+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072" w:type="dxa"/>
                  <w:tcMar/>
                </w:tcPr>
                <w:p w:rsidR="2FB6A6B5" w:rsidP="2FB6A6B5" w:rsidRDefault="2FB6A6B5" w14:paraId="183F0630" w14:textId="4E0EF046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Standard lifecycle (</w:t>
                  </w: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compile</w:t>
                  </w:r>
                  <w:r w:rsidRPr="2FB6A6B5" w:rsidR="2FB6A6B5">
                    <w:rPr>
                      <w:sz w:val="20"/>
                      <w:szCs w:val="20"/>
                    </w:rPr>
                    <w:t xml:space="preserve">, </w:t>
                  </w: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test</w:t>
                  </w:r>
                  <w:r w:rsidRPr="2FB6A6B5" w:rsidR="2FB6A6B5">
                    <w:rPr>
                      <w:sz w:val="20"/>
                      <w:szCs w:val="20"/>
                    </w:rPr>
                    <w:t xml:space="preserve">, </w:t>
                  </w: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package</w:t>
                  </w:r>
                  <w:r w:rsidRPr="2FB6A6B5" w:rsidR="2FB6A6B5">
                    <w:rPr>
                      <w:sz w:val="20"/>
                      <w:szCs w:val="20"/>
                    </w:rPr>
                    <w:t>), dependency resolution, integrates directly with Jenkins CI and Selenium.</w:t>
                  </w:r>
                </w:p>
              </w:tc>
            </w:tr>
            <w:tr w:rsidR="2FB6A6B5" w:rsidTr="2FB6A6B5" w14:paraId="10EE646B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44" w:type="dxa"/>
                  <w:tcMar/>
                </w:tcPr>
                <w:p w:rsidR="2FB6A6B5" w:rsidP="2FB6A6B5" w:rsidRDefault="2FB6A6B5" w14:paraId="74558F92" w14:textId="428DA5FD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UI Templating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188" w:type="dxa"/>
                  <w:tcMar/>
                </w:tcPr>
                <w:p w:rsidR="2FB6A6B5" w:rsidP="2FB6A6B5" w:rsidRDefault="2FB6A6B5" w14:paraId="38A957E0" w14:textId="55D05A34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Thymeleaf + Bootstrap 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82" w:type="dxa"/>
                  <w:tcMar/>
                </w:tcPr>
                <w:p w:rsidR="2FB6A6B5" w:rsidP="2FB6A6B5" w:rsidRDefault="2FB6A6B5" w14:paraId="5D502F6D" w14:textId="60C9D483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Latest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072" w:type="dxa"/>
                  <w:tcMar/>
                </w:tcPr>
                <w:p w:rsidR="2FB6A6B5" w:rsidP="2FB6A6B5" w:rsidRDefault="2FB6A6B5" w14:paraId="2026B1CB" w14:textId="57687214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Server-side rendered UI with distinct DOM IDs (</w:t>
                  </w: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id="applicantName"</w:t>
                  </w:r>
                  <w:r w:rsidRPr="2FB6A6B5" w:rsidR="2FB6A6B5">
                    <w:rPr>
                      <w:sz w:val="20"/>
                      <w:szCs w:val="20"/>
                    </w:rPr>
                    <w:t xml:space="preserve">, </w:t>
                  </w: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id="searchBox"</w:t>
                  </w:r>
                  <w:r w:rsidRPr="2FB6A6B5" w:rsidR="2FB6A6B5">
                    <w:rPr>
                      <w:sz w:val="20"/>
                      <w:szCs w:val="20"/>
                    </w:rPr>
                    <w:t>) crucial for reliable Selenium automation.</w:t>
                  </w:r>
                </w:p>
              </w:tc>
            </w:tr>
            <w:tr w:rsidR="2FB6A6B5" w:rsidTr="2FB6A6B5" w14:paraId="2EBDD6CF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44" w:type="dxa"/>
                  <w:tcMar/>
                </w:tcPr>
                <w:p w:rsidR="2FB6A6B5" w:rsidP="2FB6A6B5" w:rsidRDefault="2FB6A6B5" w14:paraId="3861B3F9" w14:textId="31B1EFCA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Database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188" w:type="dxa"/>
                  <w:tcMar/>
                </w:tcPr>
                <w:p w:rsidR="2FB6A6B5" w:rsidP="2FB6A6B5" w:rsidRDefault="2FB6A6B5" w14:paraId="5B95F879" w14:textId="325504C6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H2 Database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82" w:type="dxa"/>
                  <w:tcMar/>
                </w:tcPr>
                <w:p w:rsidR="2FB6A6B5" w:rsidP="2FB6A6B5" w:rsidRDefault="2FB6A6B5" w14:paraId="3914BA4F" w14:textId="494010E1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Embedded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072" w:type="dxa"/>
                  <w:tcMar/>
                </w:tcPr>
                <w:p w:rsidR="2FB6A6B5" w:rsidP="2FB6A6B5" w:rsidRDefault="2FB6A6B5" w14:paraId="2805453E" w14:textId="5E268990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Zero external installation; runs in-memory or as a local file; ideal for CI test execution and containerized demos.</w:t>
                  </w:r>
                </w:p>
              </w:tc>
            </w:tr>
            <w:tr w:rsidR="2FB6A6B5" w:rsidTr="2FB6A6B5" w14:paraId="1F9C2F44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44" w:type="dxa"/>
                  <w:tcMar/>
                </w:tcPr>
                <w:p w:rsidR="2FB6A6B5" w:rsidP="2FB6A6B5" w:rsidRDefault="2FB6A6B5" w14:paraId="76A047D2" w14:textId="2E7BC6B8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Deployment Target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188" w:type="dxa"/>
                  <w:tcMar/>
                </w:tcPr>
                <w:p w:rsidR="2FB6A6B5" w:rsidP="2FB6A6B5" w:rsidRDefault="2FB6A6B5" w14:paraId="29C82F18" w14:textId="0403EFE1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Embedded Tomcat / Docker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82" w:type="dxa"/>
                  <w:tcMar/>
                </w:tcPr>
                <w:p w:rsidR="2FB6A6B5" w:rsidP="2FB6A6B5" w:rsidRDefault="2FB6A6B5" w14:paraId="360EF097" w14:textId="7295A0F2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Tomcat 10 / Docker 24+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072" w:type="dxa"/>
                  <w:tcMar/>
                </w:tcPr>
                <w:p w:rsidR="2FB6A6B5" w:rsidP="2FB6A6B5" w:rsidRDefault="2FB6A6B5" w14:paraId="310C5FC2" w14:textId="76220C25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 xml:space="preserve">Built into Spring Boot; runs locally on port </w:t>
                  </w:r>
                  <w:r w:rsidRPr="2FB6A6B5" w:rsidR="2FB6A6B5">
                    <w:rPr>
                      <w:rFonts w:ascii="Consolas" w:hAnsi="Consolas" w:eastAsia="Consolas" w:cs="Consolas"/>
                      <w:sz w:val="20"/>
                      <w:szCs w:val="20"/>
                    </w:rPr>
                    <w:t>8080</w:t>
                  </w:r>
                  <w:r w:rsidRPr="2FB6A6B5" w:rsidR="2FB6A6B5">
                    <w:rPr>
                      <w:sz w:val="20"/>
                      <w:szCs w:val="20"/>
                    </w:rPr>
                    <w:t xml:space="preserve"> without manual server installations; easily wrapped in Docker or reverse-proxied by Nginx.</w:t>
                  </w:r>
                </w:p>
              </w:tc>
            </w:tr>
            <w:tr w:rsidR="2FB6A6B5" w:rsidTr="2FB6A6B5" w14:paraId="6E20ECBE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44" w:type="dxa"/>
                  <w:tcMar/>
                </w:tcPr>
                <w:p w:rsidR="2FB6A6B5" w:rsidP="2FB6A6B5" w:rsidRDefault="2FB6A6B5" w14:paraId="3701F045" w14:textId="55B9C660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Automated Testing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188" w:type="dxa"/>
                  <w:tcMar/>
                </w:tcPr>
                <w:p w:rsidR="2FB6A6B5" w:rsidP="2FB6A6B5" w:rsidRDefault="2FB6A6B5" w14:paraId="4FA542A7" w14:textId="5D876CF8">
                  <w:pPr>
                    <w:bidi w:val="0"/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2FB6A6B5" w:rsidR="2FB6A6B5">
                    <w:rPr>
                      <w:b w:val="1"/>
                      <w:bCs w:val="1"/>
                      <w:sz w:val="20"/>
                      <w:szCs w:val="20"/>
                    </w:rPr>
                    <w:t>JUnit 5 + Selenium WebDriver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882" w:type="dxa"/>
                  <w:tcMar/>
                </w:tcPr>
                <w:p w:rsidR="2FB6A6B5" w:rsidP="2FB6A6B5" w:rsidRDefault="2FB6A6B5" w14:paraId="08B30F4D" w14:textId="0471157F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5.x / 4.x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072" w:type="dxa"/>
                  <w:tcMar/>
                </w:tcPr>
                <w:p w:rsidR="2FB6A6B5" w:rsidP="2FB6A6B5" w:rsidRDefault="2FB6A6B5" w14:paraId="4F0C06C0" w14:textId="2FA36A4F">
                  <w:pPr>
                    <w:bidi w:val="0"/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2FB6A6B5" w:rsidR="2FB6A6B5">
                    <w:rPr>
                      <w:sz w:val="20"/>
                      <w:szCs w:val="20"/>
                    </w:rPr>
                    <w:t>Standard UI &amp; regression testing with Chrome/Firefox headless support in CI.</w:t>
                  </w:r>
                </w:p>
              </w:tc>
            </w:tr>
          </w:tbl>
          <w:p w:rsidR="004954B3" w:rsidP="2FB6A6B5" w:rsidRDefault="004954B3" w14:paraId="4F403E25" w14:textId="5A159476">
            <w:pPr>
              <w:bidi w:val="0"/>
              <w:spacing w:after="0" w:line="240" w:lineRule="auto"/>
              <w:rPr>
                <w:sz w:val="20"/>
                <w:szCs w:val="20"/>
              </w:rPr>
            </w:pPr>
          </w:p>
          <w:p w:rsidR="004954B3" w:rsidP="2FB6A6B5" w:rsidRDefault="004954B3" w14:paraId="361A61E1" w14:textId="41E012EB">
            <w:pPr>
              <w:pStyle w:val="Heading2"/>
              <w:bidi w:val="0"/>
              <w:spacing w:before="299" w:beforeAutospacing="off" w:after="299" w:afterAutospacing="off" w:line="240" w:lineRule="auto"/>
              <w:rPr>
                <w:rFonts w:ascii="Calibri" w:hAnsi="Calibri" w:eastAsia="Calibri" w:cs="Calibri"/>
                <w:b w:val="1"/>
                <w:bCs w:val="1"/>
                <w:noProof w:val="0"/>
                <w:sz w:val="32"/>
                <w:szCs w:val="32"/>
                <w:lang w:val="en-US"/>
              </w:rPr>
            </w:pPr>
          </w:p>
          <w:p w:rsidR="004954B3" w:rsidP="2FB6A6B5" w:rsidRDefault="004954B3" w14:paraId="33E97EC7" w14:textId="4E340AB6">
            <w:pPr>
              <w:pStyle w:val="Heading2"/>
              <w:bidi w:val="0"/>
              <w:spacing w:before="299" w:beforeAutospacing="off" w:after="299" w:afterAutospacing="off" w:line="240" w:lineRule="auto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2FB6A6B5" w:rsidR="3EDF479C">
              <w:rPr>
                <w:rFonts w:ascii="Calibri" w:hAnsi="Calibri" w:eastAsia="Calibri" w:cs="Calibri"/>
                <w:b w:val="1"/>
                <w:bCs w:val="1"/>
                <w:noProof w:val="0"/>
                <w:sz w:val="32"/>
                <w:szCs w:val="32"/>
                <w:lang w:val="en-US"/>
              </w:rPr>
              <w:t>6. Local Development Setup Guide</w:t>
            </w:r>
          </w:p>
          <w:p w:rsidR="004954B3" w:rsidP="2FB6A6B5" w:rsidRDefault="004954B3" w14:paraId="6FC973CF" w14:textId="73D92471">
            <w:pPr>
              <w:pStyle w:val="Normal"/>
              <w:bidi w:val="0"/>
              <w:spacing w:before="240" w:beforeAutospacing="off" w:after="240" w:afterAutospacing="off" w:line="240" w:lineRule="auto"/>
            </w:pPr>
            <w:r w:rsidR="5EE78581">
              <w:drawing>
                <wp:inline wp14:editId="2C7BA5C7" wp14:anchorId="5F476187">
                  <wp:extent cx="5124450" cy="1695450"/>
                  <wp:effectExtent l="0" t="0" r="0" b="0"/>
                  <wp:docPr id="4023621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02362138" name="Picture 402362138"/>
                          <pic:cNvPicPr/>
                        </pic:nvPicPr>
                        <pic:blipFill>
                          <a:blip xmlns:r="http://schemas.openxmlformats.org/officeDocument/2006/relationships" r:embed="rId10001929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A5E0DFB" w:rsidP="2FB6A6B5" w:rsidRDefault="1A5E0DFB" w14:paraId="161CB88C" w14:textId="6691B2EC">
      <w:pPr>
        <w:rPr>
          <w:sz w:val="20"/>
          <w:szCs w:val="20"/>
        </w:rPr>
      </w:pPr>
    </w:p>
    <w:p w:rsidR="009B1007" w:rsidRDefault="009B1007" w14:paraId="6055A1A3" w14:textId="77777777">
      <w:pPr>
        <w:spacing w:after="0" w:line="240" w:lineRule="auto"/>
      </w:pPr>
    </w:p>
    <w:sectPr w:rsidR="009B1007">
      <w:headerReference w:type="default" r:id="rId10"/>
      <w:pgSz w:w="11906" w:h="16838" w:orient="portrait"/>
      <w:pgMar w:top="766" w:right="1077" w:bottom="720" w:left="1077" w:header="709" w:footer="0" w:gutter="0"/>
      <w:pgNumType w:start="1"/>
      <w:cols w:space="720"/>
      <w:formProt w:val="0"/>
      <w:docGrid w:linePitch="100" w:charSpace="4096"/>
      <w:footerReference w:type="default" r:id="R89828dfe7fee44a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0263" w:rsidRDefault="00C20263" w14:paraId="26473DF3" w14:textId="77777777">
      <w:pPr>
        <w:spacing w:after="0" w:line="240" w:lineRule="auto"/>
      </w:pPr>
      <w:r>
        <w:separator/>
      </w:r>
    </w:p>
  </w:endnote>
  <w:endnote w:type="continuationSeparator" w:id="0">
    <w:p w:rsidR="00C20263" w:rsidRDefault="00C20263" w14:paraId="74A80D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774433A5" w:rsidTr="774433A5" w14:paraId="0F9F09EE">
      <w:trPr>
        <w:trHeight w:val="300"/>
      </w:trPr>
      <w:tc>
        <w:tcPr>
          <w:tcW w:w="3250" w:type="dxa"/>
          <w:tcMar/>
        </w:tcPr>
        <w:p w:rsidR="774433A5" w:rsidP="774433A5" w:rsidRDefault="774433A5" w14:paraId="65CAE470" w14:textId="1C4C27EC">
          <w:pPr>
            <w:pStyle w:val="Header"/>
            <w:bidi w:val="0"/>
            <w:ind w:left="-115"/>
            <w:jc w:val="left"/>
          </w:pPr>
        </w:p>
      </w:tc>
      <w:tc>
        <w:tcPr>
          <w:tcW w:w="3250" w:type="dxa"/>
          <w:tcMar/>
        </w:tcPr>
        <w:p w:rsidR="774433A5" w:rsidP="774433A5" w:rsidRDefault="774433A5" w14:paraId="7BDE2FB1" w14:textId="6442F141">
          <w:pPr>
            <w:pStyle w:val="Header"/>
            <w:bidi w:val="0"/>
            <w:jc w:val="center"/>
          </w:pPr>
        </w:p>
      </w:tc>
      <w:tc>
        <w:tcPr>
          <w:tcW w:w="3250" w:type="dxa"/>
          <w:tcMar/>
        </w:tcPr>
        <w:p w:rsidR="774433A5" w:rsidP="774433A5" w:rsidRDefault="774433A5" w14:paraId="222BD710" w14:textId="3807B8A9">
          <w:pPr>
            <w:pStyle w:val="Header"/>
            <w:bidi w:val="0"/>
            <w:ind w:right="-115"/>
            <w:jc w:val="right"/>
          </w:pPr>
        </w:p>
      </w:tc>
    </w:tr>
  </w:tbl>
  <w:p w:rsidR="774433A5" w:rsidP="774433A5" w:rsidRDefault="774433A5" w14:paraId="651341D3" w14:textId="386937D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0263" w:rsidRDefault="00C20263" w14:paraId="5205F7E1" w14:textId="77777777">
      <w:pPr>
        <w:spacing w:after="0" w:line="240" w:lineRule="auto"/>
      </w:pPr>
      <w:r>
        <w:separator/>
      </w:r>
    </w:p>
  </w:footnote>
  <w:footnote w:type="continuationSeparator" w:id="0">
    <w:p w:rsidR="00C20263" w:rsidRDefault="00C20263" w14:paraId="7EA8AF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9F238A" w:rsidR="009F238A" w:rsidP="009F238A" w:rsidRDefault="009F238A" w14:paraId="2227D1B9" w14:textId="5C955A0C">
    <w:pPr>
      <w:tabs>
        <w:tab w:val="center" w:pos="4513"/>
        <w:tab w:val="right" w:pos="9026"/>
      </w:tabs>
      <w:spacing w:after="0" w:line="240" w:lineRule="auto"/>
      <w:jc w:val="right"/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 w:rsidR="774433A5">
      <w:rPr>
        <w:b w:val="1"/>
        <w:bCs w:val="1"/>
        <w:color w:val="000000"/>
        <w:sz w:val="32"/>
        <w:szCs w:val="32"/>
      </w:rPr>
      <w:t xml:space="preserve">                             </w:t>
    </w:r>
    <w:r w:rsidRPr="009F238A" w:rsidR="774433A5">
      <w:rPr>
        <w:b w:val="1"/>
        <w:bCs w:val="1"/>
        <w:color w:val="000000"/>
        <w:sz w:val="32"/>
        <w:szCs w:val="32"/>
      </w:rPr>
      <w:t xml:space="preserve">Department of Computer Engineering </w:t>
    </w:r>
    <w:r w:rsidRPr="774433A5" w:rsidR="774433A5">
      <w:rPr>
        <w:color w:val="000000" w:themeColor="text1" w:themeTint="FF" w:themeShade="FF"/>
        <w:sz w:val="32"/>
        <w:szCs w:val="32"/>
      </w:rPr>
      <w:t xml:space="preserve"> </w:t>
    </w:r>
    <w:r w:rsidRPr="774433A5" w:rsidR="774433A5">
      <w:rPr>
        <w:color w:val="000000" w:themeColor="text1" w:themeTint="FF" w:themeShade="FF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4">
    <w:nsid w:val="285724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10b9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381ca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b1adb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77ef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383c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0850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573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b54f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406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76fb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e7ddb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83a8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4ff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cdee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1e92d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72913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16ad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4C981B59"/>
    <w:multiLevelType w:val="hybridMultilevel"/>
    <w:tmpl w:val="12AEED20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359474250">
    <w:abstractNumId w:val="3"/>
  </w:num>
  <w:num w:numId="2" w16cid:durableId="1829327156">
    <w:abstractNumId w:val="2"/>
  </w:num>
  <w:num w:numId="3" w16cid:durableId="102503169">
    <w:abstractNumId w:val="0"/>
  </w:num>
  <w:num w:numId="4" w16cid:durableId="1166820562">
    <w:abstractNumId w:val="1"/>
  </w:num>
  <w:num w:numId="5" w16cid:durableId="59377257">
    <w:abstractNumId w:val="6"/>
  </w:num>
  <w:num w:numId="6" w16cid:durableId="1836259262">
    <w:abstractNumId w:val="4"/>
  </w:num>
  <w:num w:numId="7" w16cid:durableId="46419656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042BA"/>
    <w:rsid w:val="000530E9"/>
    <w:rsid w:val="00096961"/>
    <w:rsid w:val="000C041D"/>
    <w:rsid w:val="000C099A"/>
    <w:rsid w:val="00117E45"/>
    <w:rsid w:val="001553D5"/>
    <w:rsid w:val="001C48C7"/>
    <w:rsid w:val="001D7303"/>
    <w:rsid w:val="001F5E9C"/>
    <w:rsid w:val="00244841"/>
    <w:rsid w:val="00262B2C"/>
    <w:rsid w:val="00292335"/>
    <w:rsid w:val="002A071E"/>
    <w:rsid w:val="002D4308"/>
    <w:rsid w:val="00302CE1"/>
    <w:rsid w:val="0032070A"/>
    <w:rsid w:val="00351455"/>
    <w:rsid w:val="00353E29"/>
    <w:rsid w:val="0035617E"/>
    <w:rsid w:val="003D53E0"/>
    <w:rsid w:val="0045787B"/>
    <w:rsid w:val="004617E7"/>
    <w:rsid w:val="00477D43"/>
    <w:rsid w:val="004954B3"/>
    <w:rsid w:val="004D5CE0"/>
    <w:rsid w:val="004F3E86"/>
    <w:rsid w:val="005C46D4"/>
    <w:rsid w:val="005D4250"/>
    <w:rsid w:val="005E1276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5203E"/>
    <w:rsid w:val="00787574"/>
    <w:rsid w:val="007D58C9"/>
    <w:rsid w:val="00844EAF"/>
    <w:rsid w:val="0084628A"/>
    <w:rsid w:val="008670A6"/>
    <w:rsid w:val="008817F2"/>
    <w:rsid w:val="008B2F96"/>
    <w:rsid w:val="008F5BB7"/>
    <w:rsid w:val="009531C6"/>
    <w:rsid w:val="009B1007"/>
    <w:rsid w:val="009F238A"/>
    <w:rsid w:val="00A46C31"/>
    <w:rsid w:val="00AC48CB"/>
    <w:rsid w:val="00B2213C"/>
    <w:rsid w:val="00B4716E"/>
    <w:rsid w:val="00BC5BED"/>
    <w:rsid w:val="00C20263"/>
    <w:rsid w:val="00C61394"/>
    <w:rsid w:val="00C85BD0"/>
    <w:rsid w:val="00CA2E1E"/>
    <w:rsid w:val="00D206FA"/>
    <w:rsid w:val="00D24392"/>
    <w:rsid w:val="00D35A93"/>
    <w:rsid w:val="00D665C7"/>
    <w:rsid w:val="00D83828"/>
    <w:rsid w:val="00DE043E"/>
    <w:rsid w:val="00DF0515"/>
    <w:rsid w:val="00DF0C80"/>
    <w:rsid w:val="00E008CA"/>
    <w:rsid w:val="00E2794D"/>
    <w:rsid w:val="00E47E4A"/>
    <w:rsid w:val="00EB242D"/>
    <w:rsid w:val="00F11C80"/>
    <w:rsid w:val="00F21266"/>
    <w:rsid w:val="00F44247"/>
    <w:rsid w:val="00F60692"/>
    <w:rsid w:val="00F72CDC"/>
    <w:rsid w:val="00F77690"/>
    <w:rsid w:val="00FA7A62"/>
    <w:rsid w:val="00FB3D04"/>
    <w:rsid w:val="0221E0EA"/>
    <w:rsid w:val="02DDEFF8"/>
    <w:rsid w:val="032DC5FF"/>
    <w:rsid w:val="0463104C"/>
    <w:rsid w:val="0578638E"/>
    <w:rsid w:val="06CF7C5D"/>
    <w:rsid w:val="06EED4C0"/>
    <w:rsid w:val="087F96E2"/>
    <w:rsid w:val="08D13158"/>
    <w:rsid w:val="09E323C0"/>
    <w:rsid w:val="0AEE624E"/>
    <w:rsid w:val="14100515"/>
    <w:rsid w:val="158AC210"/>
    <w:rsid w:val="18360810"/>
    <w:rsid w:val="18ED1F10"/>
    <w:rsid w:val="191C1DEF"/>
    <w:rsid w:val="1A5E0DFB"/>
    <w:rsid w:val="1B5E77DF"/>
    <w:rsid w:val="1D703667"/>
    <w:rsid w:val="1F4F3DAD"/>
    <w:rsid w:val="1F4F3DAD"/>
    <w:rsid w:val="208252B7"/>
    <w:rsid w:val="265E9256"/>
    <w:rsid w:val="26F7200E"/>
    <w:rsid w:val="26F7200E"/>
    <w:rsid w:val="29D99DED"/>
    <w:rsid w:val="2A9D3DFF"/>
    <w:rsid w:val="2CFDC423"/>
    <w:rsid w:val="2E187B65"/>
    <w:rsid w:val="2F336902"/>
    <w:rsid w:val="2FB6A6B5"/>
    <w:rsid w:val="30150950"/>
    <w:rsid w:val="31A2CDA4"/>
    <w:rsid w:val="31A2CDA4"/>
    <w:rsid w:val="32E654C0"/>
    <w:rsid w:val="344ABB63"/>
    <w:rsid w:val="344ABB63"/>
    <w:rsid w:val="35A04626"/>
    <w:rsid w:val="36B34724"/>
    <w:rsid w:val="3747479E"/>
    <w:rsid w:val="3797DD8E"/>
    <w:rsid w:val="3797DD8E"/>
    <w:rsid w:val="3A30B815"/>
    <w:rsid w:val="3EDF479C"/>
    <w:rsid w:val="3EFED102"/>
    <w:rsid w:val="3EFED102"/>
    <w:rsid w:val="3FA08937"/>
    <w:rsid w:val="403D50FB"/>
    <w:rsid w:val="408E55B3"/>
    <w:rsid w:val="492B329B"/>
    <w:rsid w:val="4B1ECF51"/>
    <w:rsid w:val="4B741B17"/>
    <w:rsid w:val="5044D4A9"/>
    <w:rsid w:val="52190C95"/>
    <w:rsid w:val="54B502F3"/>
    <w:rsid w:val="54B502F3"/>
    <w:rsid w:val="54F93438"/>
    <w:rsid w:val="5587AF33"/>
    <w:rsid w:val="5587AF33"/>
    <w:rsid w:val="59077C9C"/>
    <w:rsid w:val="5945FFCE"/>
    <w:rsid w:val="5ABD57DD"/>
    <w:rsid w:val="5B493CE5"/>
    <w:rsid w:val="5B4B9FF4"/>
    <w:rsid w:val="5B4B9FF4"/>
    <w:rsid w:val="5D7C598B"/>
    <w:rsid w:val="5EE78581"/>
    <w:rsid w:val="606FE155"/>
    <w:rsid w:val="60F4E8CD"/>
    <w:rsid w:val="60F4E8CD"/>
    <w:rsid w:val="619978DB"/>
    <w:rsid w:val="62989B19"/>
    <w:rsid w:val="64C94046"/>
    <w:rsid w:val="67372D8C"/>
    <w:rsid w:val="67A8309B"/>
    <w:rsid w:val="69074362"/>
    <w:rsid w:val="69BF03C6"/>
    <w:rsid w:val="6BA1DAB3"/>
    <w:rsid w:val="70C09AF2"/>
    <w:rsid w:val="72426F7E"/>
    <w:rsid w:val="72426F7E"/>
    <w:rsid w:val="774433A5"/>
    <w:rsid w:val="77C9976E"/>
    <w:rsid w:val="7A063AAE"/>
    <w:rsid w:val="7B872524"/>
    <w:rsid w:val="7C780EDE"/>
    <w:rsid w:val="7E069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EA7E4"/>
  <w15:docId w15:val="{23A1F9F7-0833-47AA-B9A4-9BB684993E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erChar" w:customStyle="1">
    <w:name w:val="Header Char"/>
    <w:basedOn w:val="DefaultParagraphFont"/>
    <w:link w:val="Header"/>
    <w:uiPriority w:val="99"/>
    <w:qFormat/>
    <w:rsid w:val="00734C07"/>
  </w:style>
  <w:style w:type="character" w:styleId="FooterChar" w:customStyle="1">
    <w:name w:val="Footer Char"/>
    <w:basedOn w:val="DefaultParagraphFont"/>
    <w:link w:val="Footer"/>
    <w:uiPriority w:val="99"/>
    <w:qFormat/>
    <w:rsid w:val="00734C07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styleId="ListLabel1" w:customStyle="1">
    <w:name w:val="ListLabel 1"/>
    <w:qFormat/>
    <w:rPr>
      <w:u w:val="none"/>
    </w:rPr>
  </w:style>
  <w:style w:type="character" w:styleId="ListLabel2" w:customStyle="1">
    <w:name w:val="ListLabel 2"/>
    <w:qFormat/>
    <w:rPr>
      <w:u w:val="none"/>
    </w:rPr>
  </w:style>
  <w:style w:type="character" w:styleId="ListLabel3" w:customStyle="1">
    <w:name w:val="ListLabel 3"/>
    <w:qFormat/>
    <w:rPr>
      <w:u w:val="none"/>
    </w:rPr>
  </w:style>
  <w:style w:type="character" w:styleId="ListLabel4" w:customStyle="1">
    <w:name w:val="ListLabel 4"/>
    <w:qFormat/>
    <w:rPr>
      <w:u w:val="none"/>
    </w:rPr>
  </w:style>
  <w:style w:type="character" w:styleId="ListLabel5" w:customStyle="1">
    <w:name w:val="ListLabel 5"/>
    <w:qFormat/>
    <w:rPr>
      <w:u w:val="none"/>
    </w:rPr>
  </w:style>
  <w:style w:type="character" w:styleId="ListLabel6" w:customStyle="1">
    <w:name w:val="ListLabel 6"/>
    <w:qFormat/>
    <w:rPr>
      <w:u w:val="none"/>
    </w:rPr>
  </w:style>
  <w:style w:type="character" w:styleId="ListLabel7" w:customStyle="1">
    <w:name w:val="ListLabel 7"/>
    <w:qFormat/>
    <w:rPr>
      <w:u w:val="none"/>
    </w:rPr>
  </w:style>
  <w:style w:type="character" w:styleId="ListLabel8" w:customStyle="1">
    <w:name w:val="ListLabel 8"/>
    <w:qFormat/>
    <w:rPr>
      <w:u w:val="none"/>
    </w:rPr>
  </w:style>
  <w:style w:type="character" w:styleId="ListLabel9" w:customStyle="1">
    <w:name w:val="ListLabel 9"/>
    <w:qFormat/>
    <w:rPr>
      <w:u w:val="none"/>
    </w:rPr>
  </w:style>
  <w:style w:type="character" w:styleId="ListLabel10" w:customStyle="1">
    <w:name w:val="ListLabel 10"/>
    <w:qFormat/>
    <w:rPr>
      <w:u w:val="none"/>
    </w:rPr>
  </w:style>
  <w:style w:type="character" w:styleId="ListLabel11" w:customStyle="1">
    <w:name w:val="ListLabel 11"/>
    <w:qFormat/>
    <w:rPr>
      <w:u w:val="none"/>
    </w:rPr>
  </w:style>
  <w:style w:type="character" w:styleId="ListLabel12" w:customStyle="1">
    <w:name w:val="ListLabel 12"/>
    <w:qFormat/>
    <w:rPr>
      <w:u w:val="none"/>
    </w:rPr>
  </w:style>
  <w:style w:type="character" w:styleId="ListLabel13" w:customStyle="1">
    <w:name w:val="ListLabel 13"/>
    <w:qFormat/>
    <w:rPr>
      <w:u w:val="none"/>
    </w:rPr>
  </w:style>
  <w:style w:type="character" w:styleId="ListLabel14" w:customStyle="1">
    <w:name w:val="ListLabel 14"/>
    <w:qFormat/>
    <w:rPr>
      <w:u w:val="none"/>
    </w:rPr>
  </w:style>
  <w:style w:type="character" w:styleId="ListLabel15" w:customStyle="1">
    <w:name w:val="ListLabel 15"/>
    <w:qFormat/>
    <w:rPr>
      <w:u w:val="none"/>
    </w:rPr>
  </w:style>
  <w:style w:type="character" w:styleId="ListLabel16" w:customStyle="1">
    <w:name w:val="ListLabel 16"/>
    <w:qFormat/>
    <w:rPr>
      <w:u w:val="none"/>
    </w:rPr>
  </w:style>
  <w:style w:type="character" w:styleId="ListLabel17" w:customStyle="1">
    <w:name w:val="ListLabel 17"/>
    <w:qFormat/>
    <w:rPr>
      <w:u w:val="none"/>
    </w:rPr>
  </w:style>
  <w:style w:type="character" w:styleId="ListLabel18" w:customStyle="1">
    <w:name w:val="ListLabel 18"/>
    <w:qFormat/>
    <w:rPr>
      <w:u w:val="none"/>
    </w:rPr>
  </w:style>
  <w:style w:type="character" w:styleId="ListLabel19" w:customStyle="1">
    <w:name w:val="ListLabel 19"/>
    <w:qFormat/>
    <w:rPr>
      <w:rFonts w:eastAsia="Noto Sans Symbols" w:cs="Noto Sans Symbols"/>
    </w:rPr>
  </w:style>
  <w:style w:type="character" w:styleId="ListLabel20" w:customStyle="1">
    <w:name w:val="ListLabel 20"/>
    <w:qFormat/>
    <w:rPr>
      <w:rFonts w:eastAsia="Courier New" w:cs="Courier New"/>
    </w:rPr>
  </w:style>
  <w:style w:type="character" w:styleId="ListLabel21" w:customStyle="1">
    <w:name w:val="ListLabel 21"/>
    <w:qFormat/>
    <w:rPr>
      <w:rFonts w:eastAsia="Noto Sans Symbols" w:cs="Noto Sans Symbols"/>
    </w:rPr>
  </w:style>
  <w:style w:type="character" w:styleId="ListLabel22" w:customStyle="1">
    <w:name w:val="ListLabel 22"/>
    <w:qFormat/>
    <w:rPr>
      <w:rFonts w:eastAsia="Noto Sans Symbols" w:cs="Noto Sans Symbols"/>
    </w:rPr>
  </w:style>
  <w:style w:type="character" w:styleId="ListLabel23" w:customStyle="1">
    <w:name w:val="ListLabel 23"/>
    <w:qFormat/>
    <w:rPr>
      <w:rFonts w:eastAsia="Courier New" w:cs="Courier New"/>
    </w:rPr>
  </w:style>
  <w:style w:type="character" w:styleId="ListLabel24" w:customStyle="1">
    <w:name w:val="ListLabel 24"/>
    <w:qFormat/>
    <w:rPr>
      <w:rFonts w:eastAsia="Noto Sans Symbols" w:cs="Noto Sans Symbols"/>
    </w:rPr>
  </w:style>
  <w:style w:type="character" w:styleId="ListLabel25" w:customStyle="1">
    <w:name w:val="ListLabel 25"/>
    <w:qFormat/>
    <w:rPr>
      <w:rFonts w:eastAsia="Noto Sans Symbols" w:cs="Noto Sans Symbols"/>
    </w:rPr>
  </w:style>
  <w:style w:type="character" w:styleId="ListLabel26" w:customStyle="1">
    <w:name w:val="ListLabel 26"/>
    <w:qFormat/>
    <w:rPr>
      <w:rFonts w:eastAsia="Courier New" w:cs="Courier New"/>
    </w:rPr>
  </w:style>
  <w:style w:type="character" w:styleId="ListLabel27" w:customStyle="1">
    <w:name w:val="ListLabel 27"/>
    <w:qFormat/>
    <w:rPr>
      <w:rFonts w:eastAsia="Noto Sans Symbols" w:cs="Noto Sans Symbols"/>
    </w:rPr>
  </w:style>
  <w:style w:type="character" w:styleId="ListLabel28" w:customStyle="1">
    <w:name w:val="ListLabel 28"/>
    <w:qFormat/>
    <w:rPr>
      <w:u w:val="none"/>
    </w:rPr>
  </w:style>
  <w:style w:type="character" w:styleId="ListLabel29" w:customStyle="1">
    <w:name w:val="ListLabel 29"/>
    <w:qFormat/>
    <w:rPr>
      <w:u w:val="none"/>
    </w:rPr>
  </w:style>
  <w:style w:type="character" w:styleId="ListLabel30" w:customStyle="1">
    <w:name w:val="ListLabel 30"/>
    <w:qFormat/>
    <w:rPr>
      <w:u w:val="none"/>
    </w:rPr>
  </w:style>
  <w:style w:type="character" w:styleId="ListLabel31" w:customStyle="1">
    <w:name w:val="ListLabel 31"/>
    <w:qFormat/>
    <w:rPr>
      <w:u w:val="none"/>
    </w:rPr>
  </w:style>
  <w:style w:type="character" w:styleId="ListLabel32" w:customStyle="1">
    <w:name w:val="ListLabel 32"/>
    <w:qFormat/>
    <w:rPr>
      <w:u w:val="none"/>
    </w:rPr>
  </w:style>
  <w:style w:type="character" w:styleId="ListLabel33" w:customStyle="1">
    <w:name w:val="ListLabel 33"/>
    <w:qFormat/>
    <w:rPr>
      <w:u w:val="none"/>
    </w:rPr>
  </w:style>
  <w:style w:type="character" w:styleId="ListLabel34" w:customStyle="1">
    <w:name w:val="ListLabel 34"/>
    <w:qFormat/>
    <w:rPr>
      <w:u w:val="none"/>
    </w:rPr>
  </w:style>
  <w:style w:type="character" w:styleId="ListLabel35" w:customStyle="1">
    <w:name w:val="ListLabel 35"/>
    <w:qFormat/>
    <w:rPr>
      <w:u w:val="none"/>
    </w:rPr>
  </w:style>
  <w:style w:type="character" w:styleId="ListLabel36" w:customStyle="1">
    <w:name w:val="ListLabel 36"/>
    <w:qFormat/>
    <w:rPr>
      <w:u w:val="none"/>
    </w:rPr>
  </w:style>
  <w:style w:type="character" w:styleId="ListLabel37" w:customStyle="1">
    <w:name w:val="ListLabel 37"/>
    <w:qFormat/>
    <w:rPr>
      <w:u w:val="none"/>
    </w:rPr>
  </w:style>
  <w:style w:type="character" w:styleId="ListLabel38" w:customStyle="1">
    <w:name w:val="ListLabel 38"/>
    <w:qFormat/>
    <w:rPr>
      <w:u w:val="none"/>
    </w:rPr>
  </w:style>
  <w:style w:type="character" w:styleId="ListLabel39" w:customStyle="1">
    <w:name w:val="ListLabel 39"/>
    <w:qFormat/>
    <w:rPr>
      <w:u w:val="none"/>
    </w:rPr>
  </w:style>
  <w:style w:type="character" w:styleId="ListLabel40" w:customStyle="1">
    <w:name w:val="ListLabel 40"/>
    <w:qFormat/>
    <w:rPr>
      <w:u w:val="none"/>
    </w:rPr>
  </w:style>
  <w:style w:type="character" w:styleId="ListLabel41" w:customStyle="1">
    <w:name w:val="ListLabel 41"/>
    <w:qFormat/>
    <w:rPr>
      <w:u w:val="none"/>
    </w:rPr>
  </w:style>
  <w:style w:type="character" w:styleId="ListLabel42" w:customStyle="1">
    <w:name w:val="ListLabel 42"/>
    <w:qFormat/>
    <w:rPr>
      <w:u w:val="none"/>
    </w:rPr>
  </w:style>
  <w:style w:type="character" w:styleId="ListLabel43" w:customStyle="1">
    <w:name w:val="ListLabel 43"/>
    <w:qFormat/>
    <w:rPr>
      <w:u w:val="none"/>
    </w:rPr>
  </w:style>
  <w:style w:type="character" w:styleId="ListLabel44" w:customStyle="1">
    <w:name w:val="ListLabel 44"/>
    <w:qFormat/>
    <w:rPr>
      <w:u w:val="none"/>
    </w:rPr>
  </w:style>
  <w:style w:type="character" w:styleId="ListLabel45" w:customStyle="1">
    <w:name w:val="ListLabel 45"/>
    <w:qFormat/>
    <w:rPr>
      <w:u w:val="none"/>
    </w:rPr>
  </w:style>
  <w:style w:type="character" w:styleId="ListLabel46" w:customStyle="1">
    <w:name w:val="ListLabel 46"/>
    <w:qFormat/>
    <w:rPr>
      <w:u w:val="none"/>
    </w:rPr>
  </w:style>
  <w:style w:type="character" w:styleId="ListLabel47" w:customStyle="1">
    <w:name w:val="ListLabel 47"/>
    <w:qFormat/>
    <w:rPr>
      <w:u w:val="none"/>
    </w:rPr>
  </w:style>
  <w:style w:type="character" w:styleId="ListLabel48" w:customStyle="1">
    <w:name w:val="ListLabel 48"/>
    <w:qFormat/>
    <w:rPr>
      <w:u w:val="none"/>
    </w:rPr>
  </w:style>
  <w:style w:type="character" w:styleId="ListLabel49" w:customStyle="1">
    <w:name w:val="ListLabel 49"/>
    <w:qFormat/>
    <w:rPr>
      <w:u w:val="none"/>
    </w:rPr>
  </w:style>
  <w:style w:type="character" w:styleId="ListLabel50" w:customStyle="1">
    <w:name w:val="ListLabel 50"/>
    <w:qFormat/>
    <w:rPr>
      <w:u w:val="none"/>
    </w:rPr>
  </w:style>
  <w:style w:type="character" w:styleId="ListLabel51" w:customStyle="1">
    <w:name w:val="ListLabel 51"/>
    <w:qFormat/>
    <w:rPr>
      <w:u w:val="none"/>
    </w:rPr>
  </w:style>
  <w:style w:type="character" w:styleId="ListLabel52" w:customStyle="1">
    <w:name w:val="ListLabel 52"/>
    <w:qFormat/>
    <w:rPr>
      <w:u w:val="none"/>
    </w:rPr>
  </w:style>
  <w:style w:type="character" w:styleId="ListLabel53" w:customStyle="1">
    <w:name w:val="ListLabel 53"/>
    <w:qFormat/>
    <w:rPr>
      <w:u w:val="none"/>
    </w:rPr>
  </w:style>
  <w:style w:type="character" w:styleId="ListLabel54" w:customStyle="1">
    <w:name w:val="ListLabel 54"/>
    <w:qFormat/>
    <w:rPr>
      <w:u w:val="none"/>
    </w:rPr>
  </w:style>
  <w:style w:type="character" w:styleId="ListLabel55" w:customStyle="1">
    <w:name w:val="ListLabel 55"/>
    <w:qFormat/>
    <w:rPr>
      <w:rFonts w:cs="Courier New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6" mc:Ignorable="w14">
    <w:name xmlns:w="http://schemas.openxmlformats.org/wordprocessingml/2006/main" w:val="Grid Table 5 Dark Accent 6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E2EFD9" w:themeFill="accent6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band1Vert">
      <w:tblPr/>
      <w:tcPr>
        <w:shd w:val="clear" w:color="auto" w:fill="C5E0B3" w:themeFill="accent6" w:themeFillTint="66"/>
      </w:tcPr>
    </w:tblStylePr>
    <w:tblStylePr xmlns:w="http://schemas.openxmlformats.org/wordprocessingml/2006/main"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89828dfe7fee44a3" /><Relationship Type="http://schemas.openxmlformats.org/officeDocument/2006/relationships/image" Target="/media/image4.png" Id="rId264252423" /><Relationship Type="http://schemas.openxmlformats.org/officeDocument/2006/relationships/image" Target="/media/image5.png" Id="rId644067468" /><Relationship Type="http://schemas.openxmlformats.org/officeDocument/2006/relationships/image" Target="/media/image6.png" Id="rId630254961" /><Relationship Type="http://schemas.openxmlformats.org/officeDocument/2006/relationships/image" Target="/media/image7.png" Id="rId10001929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3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KalpakTole</dc:creator>
  <dc:description/>
  <lastModifiedBy>Vicky Pukale</lastModifiedBy>
  <revision>6</revision>
  <lastPrinted>2026-09-22T09:44:00.0000000Z</lastPrinted>
  <dcterms:created xsi:type="dcterms:W3CDTF">2026-09-29T09:18:00.0000000Z</dcterms:created>
  <dcterms:modified xsi:type="dcterms:W3CDTF">2026-10-13T08:19:00.7819083Z</dcterms:modified>
  <dc:language>en-IN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