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74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74"/>
        <w:gridCol w:w="6767"/>
        <w:gridCol w:w="236"/>
        <w:gridCol w:w="3166"/>
      </w:tblGrid>
      <w:tr w:rsidR="00EC49A0" w:rsidRPr="00FA4B71" w14:paraId="20F696CD" w14:textId="77777777" w:rsidTr="006301FE">
        <w:trPr>
          <w:trHeight w:val="546"/>
        </w:trPr>
        <w:tc>
          <w:tcPr>
            <w:tcW w:w="14743" w:type="dxa"/>
            <w:gridSpan w:val="4"/>
            <w:shd w:val="clear" w:color="auto" w:fill="FFFF99"/>
          </w:tcPr>
          <w:p w14:paraId="2588C406" w14:textId="77777777" w:rsidR="00EC49A0" w:rsidRPr="00FA4B71" w:rsidRDefault="00EC49A0" w:rsidP="00EC49A0">
            <w:pPr>
              <w:jc w:val="center"/>
              <w:rPr>
                <w:rFonts w:ascii="Arial" w:hAnsi="Arial" w:cs="Arial"/>
                <w:b/>
              </w:rPr>
            </w:pPr>
            <w:r w:rsidRPr="00FA4B71">
              <w:rPr>
                <w:rFonts w:ascii="Arial" w:hAnsi="Arial" w:cs="Arial"/>
                <w:b/>
              </w:rPr>
              <w:t>English 4U Active Reading Notes</w:t>
            </w:r>
          </w:p>
          <w:p w14:paraId="0AD4CE2F" w14:textId="77777777" w:rsidR="00EC49A0" w:rsidRPr="00FA4B71" w:rsidRDefault="00654360" w:rsidP="00EC49A0">
            <w:pPr>
              <w:jc w:val="center"/>
              <w:rPr>
                <w:rFonts w:ascii="Arial" w:hAnsi="Arial" w:cs="Arial"/>
              </w:rPr>
            </w:pPr>
            <w:r w:rsidRPr="00FA4B71">
              <w:rPr>
                <w:rFonts w:ascii="Arial" w:hAnsi="Arial" w:cs="Arial"/>
                <w:b/>
              </w:rPr>
              <w:t>SECONDAR</w:t>
            </w:r>
            <w:r w:rsidR="00EC49A0" w:rsidRPr="00FA4B71">
              <w:rPr>
                <w:rFonts w:ascii="Arial" w:hAnsi="Arial" w:cs="Arial"/>
                <w:b/>
              </w:rPr>
              <w:t>Y SOURCES</w:t>
            </w:r>
            <w:r w:rsidRPr="00FA4B71">
              <w:rPr>
                <w:rFonts w:ascii="Arial" w:hAnsi="Arial" w:cs="Arial"/>
                <w:b/>
              </w:rPr>
              <w:t xml:space="preserve"> (PART 1)</w:t>
            </w:r>
          </w:p>
        </w:tc>
      </w:tr>
      <w:tr w:rsidR="00EC49A0" w:rsidRPr="00FA4B71" w14:paraId="0E34B071" w14:textId="77777777" w:rsidTr="006301FE">
        <w:trPr>
          <w:trHeight w:val="271"/>
        </w:trPr>
        <w:tc>
          <w:tcPr>
            <w:tcW w:w="14743" w:type="dxa"/>
            <w:gridSpan w:val="4"/>
            <w:tcBorders>
              <w:top w:val="single" w:sz="4" w:space="0" w:color="auto"/>
              <w:left w:val="single" w:sz="4" w:space="0" w:color="auto"/>
              <w:bottom w:val="single" w:sz="4" w:space="0" w:color="auto"/>
              <w:right w:val="single" w:sz="4" w:space="0" w:color="auto"/>
            </w:tcBorders>
            <w:shd w:val="clear" w:color="auto" w:fill="FF99CC"/>
          </w:tcPr>
          <w:p w14:paraId="2F03F304" w14:textId="77777777" w:rsidR="00EC49A0" w:rsidRPr="00FA4B71" w:rsidRDefault="00EC49A0" w:rsidP="00EC49A0">
            <w:pPr>
              <w:jc w:val="center"/>
              <w:rPr>
                <w:rFonts w:ascii="Arial" w:hAnsi="Arial" w:cs="Arial"/>
                <w:b/>
                <w:color w:val="0000FF"/>
              </w:rPr>
            </w:pPr>
            <w:r w:rsidRPr="00FA4B71">
              <w:rPr>
                <w:rFonts w:ascii="Arial" w:hAnsi="Arial" w:cs="Arial"/>
                <w:b/>
                <w:color w:val="0000FF"/>
              </w:rPr>
              <w:t xml:space="preserve">Section 1 </w:t>
            </w:r>
          </w:p>
          <w:p w14:paraId="458EB14D" w14:textId="77777777" w:rsidR="00EC49A0" w:rsidRPr="00FA4B71" w:rsidRDefault="00EC49A0" w:rsidP="00EC49A0">
            <w:pPr>
              <w:ind w:left="-277" w:firstLine="283"/>
              <w:jc w:val="center"/>
              <w:rPr>
                <w:rFonts w:ascii="Arial" w:hAnsi="Arial" w:cs="Arial"/>
              </w:rPr>
            </w:pPr>
            <w:r w:rsidRPr="00FA4B71">
              <w:rPr>
                <w:rFonts w:ascii="Arial" w:hAnsi="Arial" w:cs="Arial"/>
                <w:b/>
                <w:color w:val="0000FF"/>
              </w:rPr>
              <w:t>Historical Context</w:t>
            </w:r>
          </w:p>
        </w:tc>
      </w:tr>
      <w:tr w:rsidR="00040F7A" w:rsidRPr="00FA4B71" w14:paraId="00DCFA40" w14:textId="77777777" w:rsidTr="006301FE">
        <w:trPr>
          <w:trHeight w:val="635"/>
        </w:trPr>
        <w:tc>
          <w:tcPr>
            <w:tcW w:w="4574" w:type="dxa"/>
            <w:shd w:val="clear" w:color="auto" w:fill="33CCCC"/>
          </w:tcPr>
          <w:p w14:paraId="16618DE2" w14:textId="77777777" w:rsidR="00040F7A" w:rsidRPr="00FA4B71" w:rsidRDefault="00040F7A" w:rsidP="00EC49A0">
            <w:pPr>
              <w:rPr>
                <w:rFonts w:ascii="Arial" w:hAnsi="Arial" w:cs="Arial"/>
                <w:b/>
              </w:rPr>
            </w:pPr>
            <w:r w:rsidRPr="00FA4B71">
              <w:rPr>
                <w:rFonts w:ascii="Arial" w:hAnsi="Arial" w:cs="Arial"/>
                <w:b/>
              </w:rPr>
              <w:t>Quotations from Secondary Source</w:t>
            </w:r>
          </w:p>
        </w:tc>
        <w:tc>
          <w:tcPr>
            <w:tcW w:w="6767" w:type="dxa"/>
            <w:shd w:val="clear" w:color="auto" w:fill="FF9900"/>
          </w:tcPr>
          <w:p w14:paraId="378CDEBC" w14:textId="77777777" w:rsidR="00040F7A" w:rsidRPr="00FA4B71" w:rsidRDefault="00040F7A" w:rsidP="00EC49A0">
            <w:pPr>
              <w:rPr>
                <w:rFonts w:ascii="Arial" w:hAnsi="Arial" w:cs="Arial"/>
                <w:b/>
              </w:rPr>
            </w:pPr>
            <w:r w:rsidRPr="00FA4B71">
              <w:rPr>
                <w:rFonts w:ascii="Arial" w:hAnsi="Arial" w:cs="Arial"/>
                <w:b/>
              </w:rPr>
              <w:t>Synthesis (Explain the Quotation in your own words)</w:t>
            </w:r>
          </w:p>
          <w:p w14:paraId="32499EA6" w14:textId="77777777" w:rsidR="00040F7A" w:rsidRPr="00FA4B71" w:rsidRDefault="00040F7A" w:rsidP="00EC49A0">
            <w:pPr>
              <w:rPr>
                <w:rFonts w:ascii="Arial" w:hAnsi="Arial" w:cs="Arial"/>
                <w:b/>
              </w:rPr>
            </w:pPr>
          </w:p>
        </w:tc>
        <w:tc>
          <w:tcPr>
            <w:tcW w:w="236" w:type="dxa"/>
            <w:shd w:val="clear" w:color="auto" w:fill="C0C0C0"/>
          </w:tcPr>
          <w:p w14:paraId="4D5823AA" w14:textId="77777777" w:rsidR="00040F7A" w:rsidRPr="00FA4B71" w:rsidRDefault="00040F7A" w:rsidP="00EC49A0">
            <w:pPr>
              <w:rPr>
                <w:rFonts w:ascii="Arial" w:hAnsi="Arial" w:cs="Arial"/>
                <w:b/>
              </w:rPr>
            </w:pPr>
          </w:p>
          <w:p w14:paraId="495D1709" w14:textId="77777777" w:rsidR="00040F7A" w:rsidRPr="00FA4B71" w:rsidRDefault="00040F7A" w:rsidP="00EC49A0">
            <w:pPr>
              <w:rPr>
                <w:rFonts w:ascii="Arial" w:hAnsi="Arial" w:cs="Arial"/>
                <w:b/>
              </w:rPr>
            </w:pPr>
          </w:p>
        </w:tc>
        <w:tc>
          <w:tcPr>
            <w:tcW w:w="3166" w:type="dxa"/>
            <w:shd w:val="clear" w:color="auto" w:fill="00FF00"/>
          </w:tcPr>
          <w:p w14:paraId="13498BCA" w14:textId="77777777" w:rsidR="00040F7A" w:rsidRPr="00FA4B71" w:rsidRDefault="00040F7A" w:rsidP="00EC49A0">
            <w:pPr>
              <w:jc w:val="center"/>
              <w:rPr>
                <w:rFonts w:ascii="Arial" w:hAnsi="Arial" w:cs="Arial"/>
                <w:b/>
              </w:rPr>
            </w:pPr>
            <w:r w:rsidRPr="00FA4B71">
              <w:rPr>
                <w:rFonts w:ascii="Arial" w:hAnsi="Arial" w:cs="Arial"/>
                <w:b/>
              </w:rPr>
              <w:t>MLA Citations</w:t>
            </w:r>
          </w:p>
        </w:tc>
      </w:tr>
      <w:tr w:rsidR="00040F7A" w:rsidRPr="00AB0214" w14:paraId="7A92498D" w14:textId="77777777" w:rsidTr="006301FE">
        <w:trPr>
          <w:trHeight w:val="4689"/>
        </w:trPr>
        <w:tc>
          <w:tcPr>
            <w:tcW w:w="4574" w:type="dxa"/>
            <w:tcBorders>
              <w:bottom w:val="single" w:sz="4" w:space="0" w:color="auto"/>
            </w:tcBorders>
          </w:tcPr>
          <w:p w14:paraId="1C1ED8EF" w14:textId="59405F5D" w:rsidR="00040F7A" w:rsidRPr="00AB0214" w:rsidRDefault="00040F7A" w:rsidP="00EC49A0">
            <w:pPr>
              <w:rPr>
                <w:rFonts w:ascii="Arial" w:hAnsi="Arial" w:cs="Arial"/>
              </w:rPr>
            </w:pPr>
            <w:r w:rsidRPr="00AB0214">
              <w:rPr>
                <w:rFonts w:ascii="Arial" w:hAnsi="Arial" w:cs="Arial"/>
              </w:rPr>
              <w:t>“As I pondered the crumbling concrete structures that block horizons and aspirations for black residents in cities like my native St. Louis and his native Baltimore, I could not help but demand answers to the embers left behind in the bleak aftermath of upheaval.”</w:t>
            </w:r>
            <w:r w:rsidR="00AB0214">
              <w:rPr>
                <w:rFonts w:ascii="Arial" w:hAnsi="Arial" w:cs="Arial"/>
              </w:rPr>
              <w:t xml:space="preserve"> (Lewis 3).</w:t>
            </w:r>
          </w:p>
          <w:p w14:paraId="5E6B92D7" w14:textId="77777777" w:rsidR="00040F7A" w:rsidRPr="00AB0214" w:rsidRDefault="00040F7A" w:rsidP="00EC49A0">
            <w:pPr>
              <w:rPr>
                <w:rFonts w:ascii="Arial" w:hAnsi="Arial" w:cs="Arial"/>
              </w:rPr>
            </w:pPr>
          </w:p>
          <w:p w14:paraId="19E7D306" w14:textId="77777777" w:rsidR="00040F7A" w:rsidRPr="00AB0214" w:rsidRDefault="00040F7A" w:rsidP="00EC49A0">
            <w:pPr>
              <w:rPr>
                <w:rFonts w:ascii="Arial" w:hAnsi="Arial" w:cs="Arial"/>
              </w:rPr>
            </w:pPr>
          </w:p>
          <w:p w14:paraId="5FED2C34" w14:textId="77777777" w:rsidR="00040F7A" w:rsidRPr="00AB0214" w:rsidRDefault="00040F7A" w:rsidP="00EC49A0">
            <w:pPr>
              <w:rPr>
                <w:rFonts w:ascii="Arial" w:hAnsi="Arial" w:cs="Arial"/>
              </w:rPr>
            </w:pPr>
          </w:p>
          <w:p w14:paraId="10341970" w14:textId="0D4EC7C6" w:rsidR="00040F7A" w:rsidRDefault="00040F7A" w:rsidP="00EC49A0">
            <w:pPr>
              <w:rPr>
                <w:rFonts w:ascii="Arial" w:eastAsia="Times New Roman" w:hAnsi="Arial" w:cs="Arial"/>
                <w:color w:val="333333"/>
              </w:rPr>
            </w:pPr>
            <w:r w:rsidRPr="00AB0214">
              <w:rPr>
                <w:rFonts w:ascii="Arial" w:eastAsia="Times New Roman" w:hAnsi="Arial" w:cs="Arial"/>
                <w:color w:val="000000"/>
              </w:rPr>
              <w:t>“</w:t>
            </w:r>
            <w:r w:rsidRPr="00AB0214">
              <w:rPr>
                <w:rFonts w:ascii="Arial" w:eastAsia="Times New Roman" w:hAnsi="Arial" w:cs="Arial"/>
                <w:color w:val="333333"/>
              </w:rPr>
              <w:t>With regard to the history of race in America and its impact on whites, Coates maintains that, for whites to comfortably enjoy their ill-begotten gains, they must believe that they are deserving of their current prosperity in ways that othe</w:t>
            </w:r>
            <w:r w:rsidR="00AB0214">
              <w:rPr>
                <w:rFonts w:ascii="Arial" w:eastAsia="Times New Roman" w:hAnsi="Arial" w:cs="Arial"/>
                <w:color w:val="333333"/>
              </w:rPr>
              <w:t xml:space="preserve">rs, especially blacks, are not.” (Grizzle 2). </w:t>
            </w:r>
          </w:p>
          <w:p w14:paraId="2252B041" w14:textId="77777777" w:rsidR="00AB0214" w:rsidRDefault="00AB0214" w:rsidP="00EC49A0">
            <w:pPr>
              <w:rPr>
                <w:rFonts w:ascii="Arial" w:eastAsia="Times New Roman" w:hAnsi="Arial" w:cs="Arial"/>
                <w:color w:val="333333"/>
              </w:rPr>
            </w:pPr>
          </w:p>
          <w:p w14:paraId="15976401" w14:textId="77777777" w:rsidR="00AB0214" w:rsidRDefault="00AB0214" w:rsidP="00EC49A0">
            <w:pPr>
              <w:rPr>
                <w:rFonts w:ascii="Arial" w:eastAsia="Times New Roman" w:hAnsi="Arial" w:cs="Arial"/>
                <w:color w:val="333333"/>
              </w:rPr>
            </w:pPr>
          </w:p>
          <w:p w14:paraId="6BE43F72" w14:textId="77777777" w:rsidR="00AB0214" w:rsidRDefault="00AB0214" w:rsidP="00EC49A0">
            <w:pPr>
              <w:rPr>
                <w:rFonts w:ascii="Arial" w:eastAsia="Times New Roman" w:hAnsi="Arial" w:cs="Arial"/>
                <w:color w:val="333333"/>
              </w:rPr>
            </w:pPr>
          </w:p>
          <w:p w14:paraId="2E62E463" w14:textId="77777777" w:rsidR="00AB0214" w:rsidRDefault="00AB0214" w:rsidP="00EC49A0">
            <w:pPr>
              <w:rPr>
                <w:rFonts w:ascii="Arial" w:eastAsia="Times New Roman" w:hAnsi="Arial" w:cs="Arial"/>
                <w:color w:val="333333"/>
              </w:rPr>
            </w:pPr>
          </w:p>
          <w:p w14:paraId="22E07A11" w14:textId="77777777" w:rsidR="00AB0214" w:rsidRPr="00AB0214" w:rsidRDefault="00AB0214" w:rsidP="00EC49A0">
            <w:pPr>
              <w:rPr>
                <w:rFonts w:ascii="Arial" w:eastAsia="Times New Roman" w:hAnsi="Arial" w:cs="Arial"/>
                <w:color w:val="000000"/>
              </w:rPr>
            </w:pPr>
          </w:p>
          <w:p w14:paraId="39C0A6F8" w14:textId="77777777" w:rsidR="00FA1D72" w:rsidRPr="00AB0214" w:rsidRDefault="00FA1D72" w:rsidP="00EC49A0">
            <w:pPr>
              <w:rPr>
                <w:rFonts w:ascii="Arial" w:eastAsia="Times New Roman" w:hAnsi="Arial" w:cs="Arial"/>
                <w:color w:val="000000"/>
              </w:rPr>
            </w:pPr>
          </w:p>
          <w:p w14:paraId="38792BDD" w14:textId="18B79853" w:rsidR="00FA1D72" w:rsidRPr="00AB0214" w:rsidRDefault="00FA1D72" w:rsidP="00AB0214">
            <w:pPr>
              <w:rPr>
                <w:rFonts w:ascii="Arial" w:hAnsi="Arial" w:cs="Arial"/>
              </w:rPr>
            </w:pPr>
            <w:r w:rsidRPr="00AB0214">
              <w:rPr>
                <w:rFonts w:ascii="Arial" w:hAnsi="Arial" w:cs="Arial"/>
              </w:rPr>
              <w:lastRenderedPageBreak/>
              <w:t>“By 1839 the Mississippi slave-worked cotton plantation had demonstrated its superiority as a unit for produ</w:t>
            </w:r>
            <w:r w:rsidR="00AB0214">
              <w:rPr>
                <w:rFonts w:ascii="Arial" w:hAnsi="Arial" w:cs="Arial"/>
              </w:rPr>
              <w:t>cing the great southern people…</w:t>
            </w:r>
            <w:r w:rsidRPr="00AB0214">
              <w:rPr>
                <w:rFonts w:ascii="Arial" w:hAnsi="Arial" w:cs="Arial"/>
              </w:rPr>
              <w:t>Whenever the circumstances permitted, farmers purchased slaves in order to enlarge the scope of their farming operations…A planation ranging in size from 1,000 to 1,500 acres and worked by a crew numbering from 75 to 100 able-bodied field hands was generally regarded as ideal</w:t>
            </w:r>
            <w:r w:rsidR="00AB0214">
              <w:rPr>
                <w:rFonts w:ascii="Arial" w:hAnsi="Arial" w:cs="Arial"/>
              </w:rPr>
              <w:t xml:space="preserve">.” (Moore </w:t>
            </w:r>
            <w:r w:rsidRPr="00AB0214">
              <w:rPr>
                <w:rFonts w:ascii="Arial" w:hAnsi="Arial" w:cs="Arial"/>
              </w:rPr>
              <w:t>17)</w:t>
            </w:r>
            <w:r w:rsidR="00AB0214">
              <w:rPr>
                <w:rFonts w:ascii="Arial" w:hAnsi="Arial" w:cs="Arial"/>
              </w:rPr>
              <w:t>.</w:t>
            </w:r>
          </w:p>
        </w:tc>
        <w:tc>
          <w:tcPr>
            <w:tcW w:w="6767" w:type="dxa"/>
            <w:tcBorders>
              <w:bottom w:val="single" w:sz="4" w:space="0" w:color="auto"/>
            </w:tcBorders>
          </w:tcPr>
          <w:p w14:paraId="25FF95FF" w14:textId="2C86A0DF" w:rsidR="00040F7A" w:rsidRPr="00AB0214" w:rsidRDefault="00040F7A" w:rsidP="00EC49A0">
            <w:pPr>
              <w:rPr>
                <w:rFonts w:ascii="Arial" w:hAnsi="Arial" w:cs="Arial"/>
              </w:rPr>
            </w:pPr>
            <w:r w:rsidRPr="00AB0214">
              <w:rPr>
                <w:rFonts w:ascii="Arial" w:hAnsi="Arial" w:cs="Arial"/>
              </w:rPr>
              <w:lastRenderedPageBreak/>
              <w:t>In this quotation, the author draws parallel between the black residents in his hometown and Coates’ hometown. Whether it is St. Louis, Baltimore, or any cit</w:t>
            </w:r>
            <w:r w:rsidR="002863C5" w:rsidRPr="00AB0214">
              <w:rPr>
                <w:rFonts w:ascii="Arial" w:hAnsi="Arial" w:cs="Arial"/>
              </w:rPr>
              <w:t>y in the US, once upon a time,</w:t>
            </w:r>
            <w:r w:rsidRPr="00AB0214">
              <w:rPr>
                <w:rFonts w:ascii="Arial" w:hAnsi="Arial" w:cs="Arial"/>
              </w:rPr>
              <w:t xml:space="preserve"> black residents had contributed to the development of the city, had fought for rights and equality. However, the “upheaval” of the black population</w:t>
            </w:r>
            <w:r w:rsidR="002863C5" w:rsidRPr="00AB0214">
              <w:rPr>
                <w:rFonts w:ascii="Arial" w:hAnsi="Arial" w:cs="Arial"/>
              </w:rPr>
              <w:t xml:space="preserve"> didn’t change the reality that</w:t>
            </w:r>
            <w:r w:rsidRPr="00AB0214">
              <w:rPr>
                <w:rFonts w:ascii="Arial" w:hAnsi="Arial" w:cs="Arial"/>
              </w:rPr>
              <w:t xml:space="preserve"> black residents are segregated from the white population. </w:t>
            </w:r>
          </w:p>
          <w:p w14:paraId="46D3CCA4" w14:textId="77777777" w:rsidR="00040F7A" w:rsidRPr="00AB0214" w:rsidRDefault="00040F7A" w:rsidP="00EC49A0">
            <w:pPr>
              <w:rPr>
                <w:rFonts w:ascii="Arial" w:hAnsi="Arial" w:cs="Arial"/>
              </w:rPr>
            </w:pPr>
          </w:p>
          <w:p w14:paraId="6D97491F" w14:textId="77777777" w:rsidR="00040F7A" w:rsidRPr="00AB0214" w:rsidRDefault="00040F7A" w:rsidP="00EC49A0">
            <w:pPr>
              <w:rPr>
                <w:rFonts w:ascii="Arial" w:hAnsi="Arial" w:cs="Arial"/>
              </w:rPr>
            </w:pPr>
          </w:p>
          <w:p w14:paraId="2B77064B" w14:textId="29C6CFB9" w:rsidR="00040F7A" w:rsidRPr="00AB0214" w:rsidRDefault="00040F7A" w:rsidP="00EC49A0">
            <w:pPr>
              <w:rPr>
                <w:rFonts w:ascii="Arial" w:hAnsi="Arial" w:cs="Arial"/>
              </w:rPr>
            </w:pPr>
            <w:r w:rsidRPr="00AB0214">
              <w:rPr>
                <w:rFonts w:ascii="Arial" w:hAnsi="Arial" w:cs="Arial"/>
              </w:rPr>
              <w:t>This quotation exemplifies Coates’ view on the notions of rac</w:t>
            </w:r>
            <w:r w:rsidR="00AB0214">
              <w:rPr>
                <w:rFonts w:ascii="Arial" w:hAnsi="Arial" w:cs="Arial"/>
              </w:rPr>
              <w:t xml:space="preserve">e that persist in the minds of </w:t>
            </w:r>
            <w:r w:rsidRPr="00AB0214">
              <w:rPr>
                <w:rFonts w:ascii="Arial" w:hAnsi="Arial" w:cs="Arial"/>
              </w:rPr>
              <w:t xml:space="preserve">white Americans. Coates strongly believes that because the white population believes that they deserve their gains and prosperity in ways that the black population </w:t>
            </w:r>
            <w:r w:rsidR="00AB0214">
              <w:rPr>
                <w:rFonts w:ascii="Arial" w:hAnsi="Arial" w:cs="Arial"/>
              </w:rPr>
              <w:t xml:space="preserve">do </w:t>
            </w:r>
            <w:r w:rsidRPr="00AB0214">
              <w:rPr>
                <w:rFonts w:ascii="Arial" w:hAnsi="Arial" w:cs="Arial"/>
              </w:rPr>
              <w:t xml:space="preserve">not, white supremacy </w:t>
            </w:r>
            <w:r w:rsidR="00AB0214">
              <w:rPr>
                <w:rFonts w:ascii="Arial" w:hAnsi="Arial" w:cs="Arial"/>
              </w:rPr>
              <w:t>begins to form in</w:t>
            </w:r>
            <w:r w:rsidRPr="00AB0214">
              <w:rPr>
                <w:rFonts w:ascii="Arial" w:hAnsi="Arial" w:cs="Arial"/>
              </w:rPr>
              <w:t xml:space="preserve"> society. Eventually, white supremacy dominates white American’s notion, resulting in a lack of realization of </w:t>
            </w:r>
            <w:r w:rsidR="00AB0214">
              <w:rPr>
                <w:rFonts w:ascii="Arial" w:hAnsi="Arial" w:cs="Arial"/>
              </w:rPr>
              <w:t xml:space="preserve">the </w:t>
            </w:r>
            <w:r w:rsidRPr="00AB0214">
              <w:rPr>
                <w:rFonts w:ascii="Arial" w:hAnsi="Arial" w:cs="Arial"/>
              </w:rPr>
              <w:t>social injustice faced by the black population</w:t>
            </w:r>
            <w:r w:rsidR="00AB0214">
              <w:rPr>
                <w:rFonts w:ascii="Arial" w:hAnsi="Arial" w:cs="Arial"/>
              </w:rPr>
              <w:t>. As the notion</w:t>
            </w:r>
            <w:r w:rsidRPr="00AB0214">
              <w:rPr>
                <w:rFonts w:ascii="Arial" w:hAnsi="Arial" w:cs="Arial"/>
              </w:rPr>
              <w:t xml:space="preserve"> of race becom</w:t>
            </w:r>
            <w:r w:rsidR="00AB0214">
              <w:rPr>
                <w:rFonts w:ascii="Arial" w:hAnsi="Arial" w:cs="Arial"/>
              </w:rPr>
              <w:t>ing part of</w:t>
            </w:r>
            <w:r w:rsidRPr="00AB0214">
              <w:rPr>
                <w:rFonts w:ascii="Arial" w:hAnsi="Arial" w:cs="Arial"/>
              </w:rPr>
              <w:t xml:space="preserve"> American culture, violations </w:t>
            </w:r>
            <w:r w:rsidR="00AB0214">
              <w:rPr>
                <w:rFonts w:ascii="Arial" w:hAnsi="Arial" w:cs="Arial"/>
              </w:rPr>
              <w:t>against</w:t>
            </w:r>
            <w:r w:rsidRPr="00AB0214">
              <w:rPr>
                <w:rFonts w:ascii="Arial" w:hAnsi="Arial" w:cs="Arial"/>
              </w:rPr>
              <w:t xml:space="preserve"> black </w:t>
            </w:r>
            <w:r w:rsidR="00AB0214">
              <w:rPr>
                <w:rFonts w:ascii="Arial" w:hAnsi="Arial" w:cs="Arial"/>
              </w:rPr>
              <w:t>citizens’ rights began to occur.</w:t>
            </w:r>
            <w:r w:rsidRPr="00AB0214">
              <w:rPr>
                <w:rFonts w:ascii="Arial" w:hAnsi="Arial" w:cs="Arial"/>
              </w:rPr>
              <w:t xml:space="preserve"> </w:t>
            </w:r>
            <w:r w:rsidR="00AB0214">
              <w:rPr>
                <w:rFonts w:ascii="Arial" w:hAnsi="Arial" w:cs="Arial"/>
              </w:rPr>
              <w:t>U</w:t>
            </w:r>
            <w:r w:rsidRPr="00AB0214">
              <w:rPr>
                <w:rFonts w:ascii="Arial" w:hAnsi="Arial" w:cs="Arial"/>
              </w:rPr>
              <w:t xml:space="preserve">nfortunately, it became reasonable for white Americans to avoid their responsibility for </w:t>
            </w:r>
            <w:r w:rsidR="00AB0214">
              <w:rPr>
                <w:rFonts w:ascii="Arial" w:hAnsi="Arial" w:cs="Arial"/>
              </w:rPr>
              <w:t>oppressing</w:t>
            </w:r>
            <w:r w:rsidRPr="00AB0214">
              <w:rPr>
                <w:rFonts w:ascii="Arial" w:hAnsi="Arial" w:cs="Arial"/>
              </w:rPr>
              <w:t xml:space="preserve"> black citizens. </w:t>
            </w:r>
          </w:p>
          <w:p w14:paraId="0B978F2C" w14:textId="77777777" w:rsidR="00040F7A" w:rsidRDefault="00040F7A" w:rsidP="00EC49A0">
            <w:pPr>
              <w:rPr>
                <w:rFonts w:ascii="Arial" w:hAnsi="Arial" w:cs="Arial"/>
              </w:rPr>
            </w:pPr>
          </w:p>
          <w:p w14:paraId="4B1BC273" w14:textId="77777777" w:rsidR="00AB0214" w:rsidRPr="00AB0214" w:rsidRDefault="00AB0214" w:rsidP="00EC49A0">
            <w:pPr>
              <w:rPr>
                <w:rFonts w:ascii="Arial" w:hAnsi="Arial" w:cs="Arial"/>
              </w:rPr>
            </w:pPr>
          </w:p>
          <w:p w14:paraId="3C262847" w14:textId="77777777" w:rsidR="00040F7A" w:rsidRDefault="00006BF7" w:rsidP="00EC49A0">
            <w:pPr>
              <w:rPr>
                <w:rFonts w:ascii="Arial" w:hAnsi="Arial" w:cs="Arial"/>
              </w:rPr>
            </w:pPr>
            <w:r w:rsidRPr="00AB0214">
              <w:rPr>
                <w:rFonts w:ascii="Arial" w:hAnsi="Arial" w:cs="Arial"/>
              </w:rPr>
              <w:lastRenderedPageBreak/>
              <w:t xml:space="preserve">This quotation </w:t>
            </w:r>
            <w:r w:rsidR="00B83650" w:rsidRPr="00AB0214">
              <w:rPr>
                <w:rFonts w:ascii="Arial" w:hAnsi="Arial" w:cs="Arial"/>
              </w:rPr>
              <w:t>summarizes the details of cotton plantation in Mississippi prior to the Civil War. Farmers in Mississippi plant cottons to make profits. During this time, slaves were treated as a type of</w:t>
            </w:r>
            <w:r w:rsidR="00AB0214">
              <w:rPr>
                <w:rFonts w:ascii="Arial" w:hAnsi="Arial" w:cs="Arial"/>
              </w:rPr>
              <w:t xml:space="preserve"> cheap labor, an equipment to generate</w:t>
            </w:r>
            <w:r w:rsidR="00B83650" w:rsidRPr="00AB0214">
              <w:rPr>
                <w:rFonts w:ascii="Arial" w:hAnsi="Arial" w:cs="Arial"/>
              </w:rPr>
              <w:t xml:space="preserve"> profit, a way to enlarge the scope of cotton operations. The quotation also provides specific numbers of able-bodied slave</w:t>
            </w:r>
            <w:r w:rsidR="00AB0214">
              <w:rPr>
                <w:rFonts w:ascii="Arial" w:hAnsi="Arial" w:cs="Arial"/>
              </w:rPr>
              <w:t>s needed for a single planation,</w:t>
            </w:r>
            <w:r w:rsidR="00B83650" w:rsidRPr="00AB0214">
              <w:rPr>
                <w:rFonts w:ascii="Arial" w:hAnsi="Arial" w:cs="Arial"/>
              </w:rPr>
              <w:t xml:space="preserve"> “75 to 100 able-bodied field hands was generally regarded as ideal.” </w:t>
            </w:r>
            <w:r w:rsidR="00AB0214">
              <w:rPr>
                <w:rFonts w:ascii="Arial" w:hAnsi="Arial" w:cs="Arial"/>
              </w:rPr>
              <w:t>These statistics reveal</w:t>
            </w:r>
            <w:r w:rsidR="00B83650" w:rsidRPr="00AB0214">
              <w:rPr>
                <w:rFonts w:ascii="Arial" w:hAnsi="Arial" w:cs="Arial"/>
              </w:rPr>
              <w:t xml:space="preserve"> the amount of African Americans being considered as profi</w:t>
            </w:r>
            <w:r w:rsidR="00AB0214">
              <w:rPr>
                <w:rFonts w:ascii="Arial" w:hAnsi="Arial" w:cs="Arial"/>
              </w:rPr>
              <w:t>table and mistreated. Clearly,</w:t>
            </w:r>
            <w:r w:rsidR="00B83650" w:rsidRPr="00AB0214">
              <w:rPr>
                <w:rFonts w:ascii="Arial" w:hAnsi="Arial" w:cs="Arial"/>
              </w:rPr>
              <w:t xml:space="preserve"> slaves are crucial to the success and prosperity of the cotton kingdom. </w:t>
            </w:r>
          </w:p>
          <w:p w14:paraId="1EE3FAC5" w14:textId="77777777" w:rsidR="006301FE" w:rsidRDefault="006301FE" w:rsidP="00EC49A0">
            <w:pPr>
              <w:rPr>
                <w:rFonts w:ascii="Arial" w:hAnsi="Arial" w:cs="Arial"/>
              </w:rPr>
            </w:pPr>
          </w:p>
          <w:p w14:paraId="2B181C47" w14:textId="77777777" w:rsidR="006301FE" w:rsidRDefault="006301FE" w:rsidP="00EC49A0">
            <w:pPr>
              <w:rPr>
                <w:rFonts w:ascii="Arial" w:hAnsi="Arial" w:cs="Arial"/>
              </w:rPr>
            </w:pPr>
          </w:p>
          <w:p w14:paraId="570198EC" w14:textId="77777777" w:rsidR="006301FE" w:rsidRDefault="006301FE" w:rsidP="00EC49A0">
            <w:pPr>
              <w:rPr>
                <w:rFonts w:ascii="Arial" w:hAnsi="Arial" w:cs="Arial"/>
              </w:rPr>
            </w:pPr>
          </w:p>
          <w:p w14:paraId="73547A5C" w14:textId="77777777" w:rsidR="006301FE" w:rsidRDefault="006301FE" w:rsidP="00EC49A0">
            <w:pPr>
              <w:rPr>
                <w:rFonts w:ascii="Arial" w:hAnsi="Arial" w:cs="Arial"/>
              </w:rPr>
            </w:pPr>
          </w:p>
          <w:p w14:paraId="0AE71974" w14:textId="77777777" w:rsidR="006301FE" w:rsidRDefault="006301FE" w:rsidP="00EC49A0">
            <w:pPr>
              <w:rPr>
                <w:rFonts w:ascii="Arial" w:hAnsi="Arial" w:cs="Arial"/>
              </w:rPr>
            </w:pPr>
          </w:p>
          <w:p w14:paraId="5EC83EB2" w14:textId="77777777" w:rsidR="006301FE" w:rsidRDefault="006301FE" w:rsidP="00EC49A0">
            <w:pPr>
              <w:rPr>
                <w:rFonts w:ascii="Arial" w:hAnsi="Arial" w:cs="Arial"/>
              </w:rPr>
            </w:pPr>
          </w:p>
          <w:p w14:paraId="431A1E69" w14:textId="77777777" w:rsidR="006301FE" w:rsidRDefault="006301FE" w:rsidP="00EC49A0">
            <w:pPr>
              <w:rPr>
                <w:rFonts w:ascii="Arial" w:hAnsi="Arial" w:cs="Arial"/>
              </w:rPr>
            </w:pPr>
          </w:p>
          <w:p w14:paraId="5C0D83A0" w14:textId="77777777" w:rsidR="006301FE" w:rsidRDefault="006301FE" w:rsidP="00EC49A0">
            <w:pPr>
              <w:rPr>
                <w:rFonts w:ascii="Arial" w:hAnsi="Arial" w:cs="Arial"/>
              </w:rPr>
            </w:pPr>
          </w:p>
          <w:p w14:paraId="0D7F7708" w14:textId="77777777" w:rsidR="006301FE" w:rsidRDefault="006301FE" w:rsidP="00EC49A0">
            <w:pPr>
              <w:rPr>
                <w:rFonts w:ascii="Arial" w:hAnsi="Arial" w:cs="Arial"/>
              </w:rPr>
            </w:pPr>
          </w:p>
          <w:p w14:paraId="6E062294" w14:textId="77777777" w:rsidR="006301FE" w:rsidRDefault="006301FE" w:rsidP="00EC49A0">
            <w:pPr>
              <w:rPr>
                <w:rFonts w:ascii="Arial" w:hAnsi="Arial" w:cs="Arial"/>
              </w:rPr>
            </w:pPr>
          </w:p>
          <w:p w14:paraId="7C697C33" w14:textId="77777777" w:rsidR="006301FE" w:rsidRDefault="006301FE" w:rsidP="00EC49A0">
            <w:pPr>
              <w:rPr>
                <w:rFonts w:ascii="Arial" w:hAnsi="Arial" w:cs="Arial"/>
              </w:rPr>
            </w:pPr>
          </w:p>
          <w:p w14:paraId="75CEBB37" w14:textId="77777777" w:rsidR="006301FE" w:rsidRDefault="006301FE" w:rsidP="00EC49A0">
            <w:pPr>
              <w:rPr>
                <w:rFonts w:ascii="Arial" w:hAnsi="Arial" w:cs="Arial"/>
              </w:rPr>
            </w:pPr>
          </w:p>
          <w:p w14:paraId="16F13594" w14:textId="77777777" w:rsidR="006301FE" w:rsidRDefault="006301FE" w:rsidP="00EC49A0">
            <w:pPr>
              <w:rPr>
                <w:rFonts w:ascii="Arial" w:hAnsi="Arial" w:cs="Arial"/>
              </w:rPr>
            </w:pPr>
          </w:p>
          <w:p w14:paraId="3EA12756" w14:textId="77777777" w:rsidR="006301FE" w:rsidRDefault="006301FE" w:rsidP="00EC49A0">
            <w:pPr>
              <w:rPr>
                <w:rFonts w:ascii="Arial" w:hAnsi="Arial" w:cs="Arial"/>
              </w:rPr>
            </w:pPr>
          </w:p>
          <w:p w14:paraId="476EED67" w14:textId="77777777" w:rsidR="006301FE" w:rsidRDefault="006301FE" w:rsidP="00EC49A0">
            <w:pPr>
              <w:rPr>
                <w:rFonts w:ascii="Arial" w:hAnsi="Arial" w:cs="Arial"/>
              </w:rPr>
            </w:pPr>
          </w:p>
          <w:p w14:paraId="0596561F" w14:textId="77777777" w:rsidR="006301FE" w:rsidRDefault="006301FE" w:rsidP="00EC49A0">
            <w:pPr>
              <w:rPr>
                <w:rFonts w:ascii="Arial" w:hAnsi="Arial" w:cs="Arial"/>
              </w:rPr>
            </w:pPr>
          </w:p>
          <w:p w14:paraId="7372A499" w14:textId="77777777" w:rsidR="006301FE" w:rsidRDefault="006301FE" w:rsidP="00EC49A0">
            <w:pPr>
              <w:rPr>
                <w:rFonts w:ascii="Arial" w:hAnsi="Arial" w:cs="Arial"/>
              </w:rPr>
            </w:pPr>
          </w:p>
          <w:p w14:paraId="10216A69" w14:textId="77777777" w:rsidR="006301FE" w:rsidRDefault="006301FE" w:rsidP="00EC49A0">
            <w:pPr>
              <w:rPr>
                <w:rFonts w:ascii="Arial" w:hAnsi="Arial" w:cs="Arial"/>
              </w:rPr>
            </w:pPr>
          </w:p>
          <w:p w14:paraId="6CFBF61D" w14:textId="77777777" w:rsidR="006301FE" w:rsidRDefault="006301FE" w:rsidP="00EC49A0">
            <w:pPr>
              <w:rPr>
                <w:rFonts w:ascii="Arial" w:hAnsi="Arial" w:cs="Arial"/>
              </w:rPr>
            </w:pPr>
          </w:p>
          <w:p w14:paraId="52AD08FC" w14:textId="593FF37C" w:rsidR="006301FE" w:rsidRPr="00AB0214" w:rsidRDefault="006301FE" w:rsidP="00EC49A0">
            <w:pPr>
              <w:rPr>
                <w:rFonts w:ascii="Arial" w:hAnsi="Arial" w:cs="Arial"/>
              </w:rPr>
            </w:pPr>
          </w:p>
        </w:tc>
        <w:tc>
          <w:tcPr>
            <w:tcW w:w="236" w:type="dxa"/>
            <w:tcBorders>
              <w:bottom w:val="single" w:sz="4" w:space="0" w:color="auto"/>
            </w:tcBorders>
            <w:shd w:val="clear" w:color="auto" w:fill="C0C0C0"/>
          </w:tcPr>
          <w:p w14:paraId="533E98F1" w14:textId="77777777" w:rsidR="00040F7A" w:rsidRPr="00AB0214" w:rsidRDefault="00040F7A" w:rsidP="00EC49A0">
            <w:pPr>
              <w:rPr>
                <w:rFonts w:ascii="Arial" w:hAnsi="Arial" w:cs="Arial"/>
              </w:rPr>
            </w:pPr>
          </w:p>
        </w:tc>
        <w:tc>
          <w:tcPr>
            <w:tcW w:w="3166" w:type="dxa"/>
            <w:tcBorders>
              <w:bottom w:val="single" w:sz="4" w:space="0" w:color="auto"/>
            </w:tcBorders>
          </w:tcPr>
          <w:p w14:paraId="2788BA63" w14:textId="39E277CB" w:rsidR="00E472F8" w:rsidRPr="00AB0214" w:rsidRDefault="00E472F8" w:rsidP="00E472F8">
            <w:pPr>
              <w:rPr>
                <w:rFonts w:ascii="Arial" w:eastAsia="Times New Roman" w:hAnsi="Arial" w:cs="Arial"/>
              </w:rPr>
            </w:pPr>
            <w:r w:rsidRPr="00AB0214">
              <w:rPr>
                <w:rFonts w:ascii="Arial" w:eastAsia="Times New Roman" w:hAnsi="Arial" w:cs="Arial"/>
                <w:color w:val="323232"/>
                <w:shd w:val="clear" w:color="auto" w:fill="FFFFFF"/>
              </w:rPr>
              <w:t xml:space="preserve">Lewis, Thabiti. "How Fresh and New is the Case Coates Makes?" </w:t>
            </w:r>
            <w:r w:rsidRPr="00AB0214">
              <w:rPr>
                <w:rFonts w:ascii="Arial" w:eastAsia="Times New Roman" w:hAnsi="Arial" w:cs="Arial"/>
                <w:i/>
                <w:iCs/>
                <w:color w:val="323232"/>
                <w:shd w:val="clear" w:color="auto" w:fill="FFFFFF"/>
              </w:rPr>
              <w:t xml:space="preserve">African American Review </w:t>
            </w:r>
            <w:r w:rsidRPr="00AB0214">
              <w:rPr>
                <w:rFonts w:ascii="Arial" w:eastAsia="Times New Roman" w:hAnsi="Arial" w:cs="Arial"/>
                <w:color w:val="323232"/>
                <w:shd w:val="clear" w:color="auto" w:fill="FFFFFF"/>
              </w:rPr>
              <w:t>49.3 (2016): 192-96. University of Toronto Library. Web. 4 Apr 2017.</w:t>
            </w:r>
          </w:p>
          <w:p w14:paraId="3C0C5411" w14:textId="77777777" w:rsidR="00040F7A" w:rsidRPr="00AB0214" w:rsidRDefault="00040F7A" w:rsidP="00EC49A0">
            <w:pPr>
              <w:rPr>
                <w:rFonts w:ascii="Arial" w:hAnsi="Arial" w:cs="Arial"/>
              </w:rPr>
            </w:pPr>
          </w:p>
          <w:p w14:paraId="25E59CD5" w14:textId="77777777" w:rsidR="00040F7A" w:rsidRPr="00AB0214" w:rsidRDefault="00040F7A" w:rsidP="00EC49A0">
            <w:pPr>
              <w:rPr>
                <w:rFonts w:ascii="Arial" w:hAnsi="Arial" w:cs="Arial"/>
              </w:rPr>
            </w:pPr>
          </w:p>
          <w:p w14:paraId="43D65DA8" w14:textId="77777777" w:rsidR="002863C5" w:rsidRPr="00AB0214" w:rsidRDefault="002863C5" w:rsidP="00040F7A">
            <w:pPr>
              <w:rPr>
                <w:rFonts w:ascii="Arial" w:hAnsi="Arial" w:cs="Arial"/>
              </w:rPr>
            </w:pPr>
          </w:p>
          <w:p w14:paraId="2E93702E" w14:textId="54C0C0C8" w:rsidR="00040F7A" w:rsidRPr="00AB0214" w:rsidRDefault="00E472F8" w:rsidP="00040F7A">
            <w:pPr>
              <w:rPr>
                <w:rFonts w:ascii="Arial" w:hAnsi="Arial" w:cs="Arial"/>
              </w:rPr>
            </w:pPr>
            <w:r w:rsidRPr="00AB0214">
              <w:rPr>
                <w:rFonts w:ascii="Arial" w:hAnsi="Arial" w:cs="Arial"/>
              </w:rPr>
              <w:t>Grizzle, Gary</w:t>
            </w:r>
            <w:r w:rsidR="00040F7A" w:rsidRPr="00AB0214">
              <w:rPr>
                <w:rFonts w:ascii="Arial" w:hAnsi="Arial" w:cs="Arial"/>
              </w:rPr>
              <w:t xml:space="preserve">. “Between the World and Me.” </w:t>
            </w:r>
            <w:r w:rsidRPr="00AB0214">
              <w:rPr>
                <w:rFonts w:ascii="Arial" w:hAnsi="Arial" w:cs="Arial"/>
                <w:i/>
              </w:rPr>
              <w:t>Theory in Action</w:t>
            </w:r>
            <w:r w:rsidRPr="00AB0214">
              <w:rPr>
                <w:rFonts w:ascii="Arial" w:hAnsi="Arial" w:cs="Arial"/>
              </w:rPr>
              <w:t xml:space="preserve"> 9.2 (2016</w:t>
            </w:r>
            <w:r w:rsidR="00040F7A" w:rsidRPr="00AB0214">
              <w:rPr>
                <w:rFonts w:ascii="Arial" w:hAnsi="Arial" w:cs="Arial"/>
              </w:rPr>
              <w:t xml:space="preserve">): </w:t>
            </w:r>
            <w:r w:rsidRPr="00AB0214">
              <w:rPr>
                <w:rFonts w:ascii="Arial" w:hAnsi="Arial" w:cs="Arial"/>
              </w:rPr>
              <w:t>109-16</w:t>
            </w:r>
            <w:r w:rsidR="00040F7A" w:rsidRPr="00AB0214">
              <w:rPr>
                <w:rFonts w:ascii="Arial" w:hAnsi="Arial" w:cs="Arial"/>
              </w:rPr>
              <w:t>.</w:t>
            </w:r>
            <w:r w:rsidRPr="00AB0214">
              <w:rPr>
                <w:rFonts w:ascii="Arial" w:hAnsi="Arial" w:cs="Arial"/>
              </w:rPr>
              <w:t xml:space="preserve"> Questia</w:t>
            </w:r>
            <w:r w:rsidR="00040F7A" w:rsidRPr="00AB0214">
              <w:rPr>
                <w:rFonts w:ascii="Arial" w:hAnsi="Arial" w:cs="Arial"/>
              </w:rPr>
              <w:t>.</w:t>
            </w:r>
            <w:r w:rsidRPr="00AB0214">
              <w:rPr>
                <w:rFonts w:ascii="Arial" w:hAnsi="Arial" w:cs="Arial"/>
              </w:rPr>
              <w:t xml:space="preserve"> Web.</w:t>
            </w:r>
            <w:r w:rsidR="00040F7A" w:rsidRPr="00AB0214">
              <w:rPr>
                <w:rFonts w:ascii="Arial" w:hAnsi="Arial" w:cs="Arial"/>
              </w:rPr>
              <w:t xml:space="preserve"> </w:t>
            </w:r>
            <w:r w:rsidRPr="00AB0214">
              <w:rPr>
                <w:rFonts w:ascii="Arial" w:hAnsi="Arial" w:cs="Arial"/>
              </w:rPr>
              <w:t xml:space="preserve">18 </w:t>
            </w:r>
            <w:r w:rsidR="00040F7A" w:rsidRPr="00AB0214">
              <w:rPr>
                <w:rFonts w:ascii="Arial" w:hAnsi="Arial" w:cs="Arial"/>
              </w:rPr>
              <w:t xml:space="preserve">Apr. 2017. </w:t>
            </w:r>
          </w:p>
          <w:p w14:paraId="3C0F38A9" w14:textId="77777777" w:rsidR="00040F7A" w:rsidRPr="00AB0214" w:rsidRDefault="00040F7A" w:rsidP="00EC49A0">
            <w:pPr>
              <w:rPr>
                <w:rFonts w:ascii="Arial" w:hAnsi="Arial" w:cs="Arial"/>
              </w:rPr>
            </w:pPr>
          </w:p>
          <w:p w14:paraId="2EFD89E1" w14:textId="77777777" w:rsidR="00040F7A" w:rsidRPr="00AB0214" w:rsidRDefault="00040F7A" w:rsidP="00EC49A0">
            <w:pPr>
              <w:rPr>
                <w:rFonts w:ascii="Arial" w:hAnsi="Arial" w:cs="Arial"/>
              </w:rPr>
            </w:pPr>
          </w:p>
          <w:p w14:paraId="2F111A35" w14:textId="77777777" w:rsidR="00040F7A" w:rsidRPr="00AB0214" w:rsidRDefault="00040F7A" w:rsidP="00EC49A0">
            <w:pPr>
              <w:rPr>
                <w:rFonts w:ascii="Arial" w:hAnsi="Arial" w:cs="Arial"/>
              </w:rPr>
            </w:pPr>
          </w:p>
          <w:p w14:paraId="3E272258" w14:textId="77777777" w:rsidR="00040F7A" w:rsidRPr="00AB0214" w:rsidRDefault="00040F7A" w:rsidP="00EC49A0">
            <w:pPr>
              <w:rPr>
                <w:rFonts w:ascii="Arial" w:hAnsi="Arial" w:cs="Arial"/>
              </w:rPr>
            </w:pPr>
          </w:p>
          <w:p w14:paraId="7E5D618E" w14:textId="77777777" w:rsidR="00040F7A" w:rsidRPr="00AB0214" w:rsidRDefault="00040F7A" w:rsidP="00EC49A0">
            <w:pPr>
              <w:rPr>
                <w:rFonts w:ascii="Arial" w:hAnsi="Arial" w:cs="Arial"/>
              </w:rPr>
            </w:pPr>
          </w:p>
          <w:p w14:paraId="5F7491C0" w14:textId="77777777" w:rsidR="00040F7A" w:rsidRPr="00AB0214" w:rsidRDefault="00040F7A" w:rsidP="00EC49A0">
            <w:pPr>
              <w:rPr>
                <w:rFonts w:ascii="Arial" w:hAnsi="Arial" w:cs="Arial"/>
              </w:rPr>
            </w:pPr>
          </w:p>
          <w:p w14:paraId="160854AF" w14:textId="77777777" w:rsidR="00040F7A" w:rsidRPr="00AB0214" w:rsidRDefault="00040F7A" w:rsidP="00EC49A0">
            <w:pPr>
              <w:rPr>
                <w:rFonts w:ascii="Arial" w:hAnsi="Arial" w:cs="Arial"/>
              </w:rPr>
            </w:pPr>
          </w:p>
          <w:p w14:paraId="4C06C086" w14:textId="77777777" w:rsidR="000610FB" w:rsidRPr="00AB0214" w:rsidRDefault="000610FB" w:rsidP="00EC49A0">
            <w:pPr>
              <w:rPr>
                <w:rFonts w:ascii="Arial" w:hAnsi="Arial" w:cs="Arial"/>
                <w:b/>
              </w:rPr>
            </w:pPr>
          </w:p>
          <w:p w14:paraId="02FF923E" w14:textId="77777777" w:rsidR="00AB0214" w:rsidRPr="00AB0214" w:rsidRDefault="00AB0214" w:rsidP="000610FB">
            <w:pPr>
              <w:rPr>
                <w:rFonts w:ascii="Arial" w:hAnsi="Arial" w:cs="Arial"/>
                <w:b/>
              </w:rPr>
            </w:pPr>
          </w:p>
          <w:p w14:paraId="00E36393" w14:textId="77777777" w:rsidR="000610FB" w:rsidRDefault="000610FB" w:rsidP="003E04A6">
            <w:pPr>
              <w:rPr>
                <w:rFonts w:ascii="Arial" w:eastAsia="Times New Roman" w:hAnsi="Arial" w:cs="Arial"/>
                <w:color w:val="323232"/>
                <w:shd w:val="clear" w:color="auto" w:fill="FFFFFF"/>
              </w:rPr>
            </w:pPr>
            <w:r w:rsidRPr="00AB0214">
              <w:rPr>
                <w:rFonts w:ascii="Arial" w:hAnsi="Arial" w:cs="Arial"/>
              </w:rPr>
              <w:lastRenderedPageBreak/>
              <w:t>Moore</w:t>
            </w:r>
            <w:r w:rsidRPr="00AB0214">
              <w:rPr>
                <w:rFonts w:ascii="Arial" w:eastAsia="Times New Roman" w:hAnsi="Arial" w:cs="Arial"/>
                <w:color w:val="323232"/>
                <w:shd w:val="clear" w:color="auto" w:fill="FFFFFF"/>
              </w:rPr>
              <w:t>, John</w:t>
            </w:r>
            <w:r w:rsidR="003E04A6" w:rsidRPr="00AB0214">
              <w:rPr>
                <w:rFonts w:ascii="Arial" w:eastAsia="Times New Roman" w:hAnsi="Arial" w:cs="Arial"/>
                <w:color w:val="323232"/>
                <w:shd w:val="clear" w:color="auto" w:fill="FFFFFF"/>
              </w:rPr>
              <w:t xml:space="preserve"> Hebron. </w:t>
            </w:r>
            <w:r w:rsidRPr="00AB0214">
              <w:rPr>
                <w:rFonts w:ascii="Arial" w:eastAsia="Times New Roman" w:hAnsi="Arial" w:cs="Arial"/>
                <w:i/>
                <w:color w:val="323232"/>
                <w:shd w:val="clear" w:color="auto" w:fill="FFFFFF"/>
              </w:rPr>
              <w:t>The Emergence of the Cotton Kingdom in the Old Southwest: Mississippi, 1770-1860</w:t>
            </w:r>
            <w:r w:rsidR="003E04A6" w:rsidRPr="00AB0214">
              <w:rPr>
                <w:rFonts w:ascii="Arial" w:eastAsia="Times New Roman" w:hAnsi="Arial" w:cs="Arial"/>
                <w:color w:val="323232"/>
                <w:shd w:val="clear" w:color="auto" w:fill="FFFFFF"/>
              </w:rPr>
              <w:t xml:space="preserve">. Baton Rouge: Louisiana State UP, 1988. Web. </w:t>
            </w:r>
            <w:r w:rsidRPr="00AB0214">
              <w:rPr>
                <w:rFonts w:ascii="Arial" w:eastAsia="Times New Roman" w:hAnsi="Arial" w:cs="Arial"/>
                <w:color w:val="323232"/>
                <w:shd w:val="clear" w:color="auto" w:fill="FFFFFF"/>
              </w:rPr>
              <w:t>19 May 2017.</w:t>
            </w:r>
          </w:p>
          <w:p w14:paraId="2E6FC164" w14:textId="77777777" w:rsidR="006301FE" w:rsidRDefault="006301FE" w:rsidP="003E04A6">
            <w:pPr>
              <w:rPr>
                <w:rFonts w:ascii="Arial" w:eastAsia="Times New Roman" w:hAnsi="Arial" w:cs="Arial"/>
                <w:color w:val="323232"/>
                <w:shd w:val="clear" w:color="auto" w:fill="FFFFFF"/>
              </w:rPr>
            </w:pPr>
          </w:p>
          <w:p w14:paraId="5FB06665" w14:textId="77777777" w:rsidR="006301FE" w:rsidRPr="00AB0214" w:rsidRDefault="006301FE" w:rsidP="006301FE">
            <w:pPr>
              <w:rPr>
                <w:rFonts w:ascii="Arial" w:hAnsi="Arial" w:cs="Arial"/>
              </w:rPr>
            </w:pPr>
          </w:p>
          <w:p w14:paraId="1C1143AD" w14:textId="056CBA03" w:rsidR="006301FE" w:rsidRPr="00AB0214" w:rsidRDefault="006301FE" w:rsidP="003E04A6">
            <w:pPr>
              <w:rPr>
                <w:rFonts w:ascii="Arial" w:eastAsia="Times New Roman" w:hAnsi="Arial" w:cs="Arial"/>
              </w:rPr>
            </w:pPr>
          </w:p>
        </w:tc>
      </w:tr>
      <w:tr w:rsidR="00EC49A0" w:rsidRPr="00AB0214" w14:paraId="6010B82E" w14:textId="77777777" w:rsidTr="006301FE">
        <w:trPr>
          <w:trHeight w:val="271"/>
        </w:trPr>
        <w:tc>
          <w:tcPr>
            <w:tcW w:w="14743" w:type="dxa"/>
            <w:gridSpan w:val="4"/>
            <w:tcBorders>
              <w:top w:val="single" w:sz="4" w:space="0" w:color="auto"/>
              <w:left w:val="single" w:sz="4" w:space="0" w:color="auto"/>
              <w:bottom w:val="single" w:sz="4" w:space="0" w:color="auto"/>
              <w:right w:val="single" w:sz="4" w:space="0" w:color="auto"/>
            </w:tcBorders>
            <w:shd w:val="clear" w:color="auto" w:fill="FF99CC"/>
          </w:tcPr>
          <w:p w14:paraId="4175C7A4" w14:textId="77777777" w:rsidR="00EC49A0" w:rsidRDefault="006301FE" w:rsidP="00EC49A0">
            <w:pPr>
              <w:ind w:left="-277" w:firstLine="283"/>
              <w:jc w:val="center"/>
              <w:rPr>
                <w:rFonts w:ascii="Arial" w:hAnsi="Arial" w:cs="Arial"/>
                <w:b/>
                <w:color w:val="0000FF"/>
              </w:rPr>
            </w:pPr>
            <w:r>
              <w:rPr>
                <w:rFonts w:ascii="Arial" w:hAnsi="Arial" w:cs="Arial"/>
                <w:b/>
                <w:color w:val="0000FF"/>
              </w:rPr>
              <w:lastRenderedPageBreak/>
              <w:t>Section 2</w:t>
            </w:r>
          </w:p>
          <w:p w14:paraId="3B0F9695" w14:textId="2E450F07" w:rsidR="00040F7A" w:rsidRPr="006301FE" w:rsidRDefault="006301FE" w:rsidP="006301FE">
            <w:pPr>
              <w:ind w:left="-277" w:firstLine="283"/>
              <w:jc w:val="center"/>
              <w:rPr>
                <w:rFonts w:ascii="Arial" w:hAnsi="Arial" w:cs="Arial"/>
                <w:b/>
                <w:color w:val="0000FF"/>
              </w:rPr>
            </w:pPr>
            <w:r>
              <w:rPr>
                <w:rFonts w:ascii="Arial" w:hAnsi="Arial" w:cs="Arial"/>
                <w:b/>
                <w:color w:val="0000FF"/>
              </w:rPr>
              <w:t>Social Context</w:t>
            </w:r>
          </w:p>
        </w:tc>
      </w:tr>
      <w:tr w:rsidR="006301FE" w:rsidRPr="00AB0214" w14:paraId="44A233AE" w14:textId="77777777" w:rsidTr="00DE63B9">
        <w:trPr>
          <w:trHeight w:val="846"/>
        </w:trPr>
        <w:tc>
          <w:tcPr>
            <w:tcW w:w="4574" w:type="dxa"/>
            <w:shd w:val="clear" w:color="auto" w:fill="33CCCC"/>
          </w:tcPr>
          <w:p w14:paraId="7C76A5AF" w14:textId="77777777" w:rsidR="006301FE" w:rsidRPr="00AB0214" w:rsidRDefault="006301FE" w:rsidP="00EC49A0">
            <w:pPr>
              <w:rPr>
                <w:rFonts w:ascii="Arial" w:hAnsi="Arial" w:cs="Arial"/>
                <w:b/>
              </w:rPr>
            </w:pPr>
            <w:r w:rsidRPr="00AB0214">
              <w:rPr>
                <w:rFonts w:ascii="Arial" w:hAnsi="Arial" w:cs="Arial"/>
                <w:b/>
              </w:rPr>
              <w:t>Quotations from Secondary Source</w:t>
            </w:r>
          </w:p>
        </w:tc>
        <w:tc>
          <w:tcPr>
            <w:tcW w:w="6767" w:type="dxa"/>
            <w:shd w:val="clear" w:color="auto" w:fill="FF9900"/>
          </w:tcPr>
          <w:p w14:paraId="6EBF16C5" w14:textId="77777777" w:rsidR="006301FE" w:rsidRPr="00AB0214" w:rsidRDefault="006301FE" w:rsidP="00EC49A0">
            <w:pPr>
              <w:rPr>
                <w:rFonts w:ascii="Arial" w:hAnsi="Arial" w:cs="Arial"/>
                <w:b/>
              </w:rPr>
            </w:pPr>
            <w:r w:rsidRPr="00AB0214">
              <w:rPr>
                <w:rFonts w:ascii="Arial" w:hAnsi="Arial" w:cs="Arial"/>
                <w:b/>
              </w:rPr>
              <w:t>Synthesis (Explain the Quotation in your own words)</w:t>
            </w:r>
          </w:p>
          <w:p w14:paraId="33D9687F" w14:textId="77777777" w:rsidR="006301FE" w:rsidRPr="00AB0214" w:rsidRDefault="006301FE" w:rsidP="00EC49A0">
            <w:pPr>
              <w:rPr>
                <w:rFonts w:ascii="Arial" w:hAnsi="Arial" w:cs="Arial"/>
                <w:b/>
              </w:rPr>
            </w:pPr>
          </w:p>
        </w:tc>
        <w:tc>
          <w:tcPr>
            <w:tcW w:w="236" w:type="dxa"/>
            <w:shd w:val="clear" w:color="auto" w:fill="C0C0C0"/>
          </w:tcPr>
          <w:p w14:paraId="368A9D64" w14:textId="77777777" w:rsidR="006301FE" w:rsidRPr="00AB0214" w:rsidRDefault="006301FE" w:rsidP="00EC49A0">
            <w:pPr>
              <w:rPr>
                <w:rFonts w:ascii="Arial" w:hAnsi="Arial" w:cs="Arial"/>
                <w:b/>
              </w:rPr>
            </w:pPr>
          </w:p>
          <w:p w14:paraId="7EC4C337" w14:textId="77777777" w:rsidR="006301FE" w:rsidRPr="00AB0214" w:rsidRDefault="006301FE" w:rsidP="00EC49A0">
            <w:pPr>
              <w:rPr>
                <w:rFonts w:ascii="Arial" w:hAnsi="Arial" w:cs="Arial"/>
                <w:b/>
              </w:rPr>
            </w:pPr>
          </w:p>
        </w:tc>
        <w:tc>
          <w:tcPr>
            <w:tcW w:w="3166" w:type="dxa"/>
            <w:shd w:val="clear" w:color="auto" w:fill="00FA00"/>
          </w:tcPr>
          <w:p w14:paraId="62A73B7E" w14:textId="3A5F1DA7" w:rsidR="006301FE" w:rsidRPr="00AB0214" w:rsidRDefault="006301FE" w:rsidP="006301FE">
            <w:pPr>
              <w:jc w:val="center"/>
              <w:rPr>
                <w:rFonts w:ascii="Arial" w:hAnsi="Arial" w:cs="Arial"/>
                <w:b/>
              </w:rPr>
            </w:pPr>
            <w:r>
              <w:rPr>
                <w:rFonts w:ascii="Arial" w:hAnsi="Arial" w:cs="Arial"/>
                <w:b/>
              </w:rPr>
              <w:t>MLA Citation</w:t>
            </w:r>
          </w:p>
        </w:tc>
      </w:tr>
      <w:tr w:rsidR="006301FE" w:rsidRPr="00AB0214" w14:paraId="477760E3" w14:textId="77777777" w:rsidTr="006301FE">
        <w:trPr>
          <w:trHeight w:val="973"/>
        </w:trPr>
        <w:tc>
          <w:tcPr>
            <w:tcW w:w="4574" w:type="dxa"/>
            <w:tcBorders>
              <w:bottom w:val="single" w:sz="4" w:space="0" w:color="auto"/>
            </w:tcBorders>
          </w:tcPr>
          <w:p w14:paraId="183B8A0B" w14:textId="44DA4CCC" w:rsidR="006301FE" w:rsidRPr="00AB0214" w:rsidRDefault="006301FE" w:rsidP="002D607D">
            <w:pPr>
              <w:rPr>
                <w:rFonts w:ascii="Arial" w:hAnsi="Arial" w:cs="Arial"/>
              </w:rPr>
            </w:pPr>
            <w:r w:rsidRPr="00AB0214">
              <w:rPr>
                <w:rFonts w:ascii="Arial" w:hAnsi="Arial" w:cs="Arial"/>
              </w:rPr>
              <w:t>“The emotional tone in print is what he has shared with his own son; it is what I have shared with my own daughters, my parents with me, and Coates’s own father with him. This, and the familiar coming-of-age truth that every black child receives from sane parents.”</w:t>
            </w:r>
            <w:r>
              <w:rPr>
                <w:rFonts w:ascii="Arial" w:hAnsi="Arial" w:cs="Arial"/>
              </w:rPr>
              <w:t xml:space="preserve"> (Lewis 2). </w:t>
            </w:r>
          </w:p>
          <w:p w14:paraId="3F2B8656" w14:textId="77777777" w:rsidR="006301FE" w:rsidRPr="00AB0214" w:rsidRDefault="006301FE" w:rsidP="002D607D">
            <w:pPr>
              <w:rPr>
                <w:rFonts w:ascii="Arial" w:hAnsi="Arial" w:cs="Arial"/>
              </w:rPr>
            </w:pPr>
          </w:p>
          <w:p w14:paraId="15CFD431" w14:textId="77777777" w:rsidR="006301FE" w:rsidRPr="00AB0214" w:rsidRDefault="006301FE" w:rsidP="002D607D">
            <w:pPr>
              <w:rPr>
                <w:rFonts w:ascii="Arial" w:hAnsi="Arial" w:cs="Arial"/>
              </w:rPr>
            </w:pPr>
          </w:p>
          <w:p w14:paraId="42E47DAA" w14:textId="77777777" w:rsidR="006301FE" w:rsidRDefault="006301FE" w:rsidP="002D607D">
            <w:pPr>
              <w:rPr>
                <w:rFonts w:ascii="Arial" w:hAnsi="Arial" w:cs="Arial"/>
              </w:rPr>
            </w:pPr>
          </w:p>
          <w:p w14:paraId="267888C8" w14:textId="77777777" w:rsidR="006301FE" w:rsidRPr="00AB0214" w:rsidRDefault="006301FE" w:rsidP="002D607D">
            <w:pPr>
              <w:rPr>
                <w:rFonts w:ascii="Arial" w:hAnsi="Arial" w:cs="Arial"/>
              </w:rPr>
            </w:pPr>
          </w:p>
          <w:p w14:paraId="3C556B90" w14:textId="4807105A" w:rsidR="006301FE" w:rsidRPr="00AB0214" w:rsidRDefault="006301FE" w:rsidP="002D607D">
            <w:pPr>
              <w:rPr>
                <w:rFonts w:ascii="Arial" w:hAnsi="Arial" w:cs="Arial"/>
              </w:rPr>
            </w:pPr>
            <w:r w:rsidRPr="00AB0214">
              <w:rPr>
                <w:rFonts w:ascii="Arial" w:hAnsi="Arial" w:cs="Arial"/>
              </w:rPr>
              <w:t>“But again, I must admit I am puzzled that at a time when youth are rising up against oppression and are trying to make sense of blatantly racialized injustice—trying to come to grips with their place in a world that refuses to guarantee for them freedoms that so many others take for granted—that Coates would offer his son a history of brutalized black bodies with little direction from such fates.”</w:t>
            </w:r>
            <w:r>
              <w:rPr>
                <w:rFonts w:ascii="Arial" w:hAnsi="Arial" w:cs="Arial"/>
              </w:rPr>
              <w:t xml:space="preserve"> (Lewis 5). </w:t>
            </w:r>
          </w:p>
          <w:p w14:paraId="453EF1CE" w14:textId="77777777" w:rsidR="006301FE" w:rsidRPr="00AB0214" w:rsidRDefault="006301FE" w:rsidP="002D607D">
            <w:pPr>
              <w:rPr>
                <w:rFonts w:ascii="Arial" w:hAnsi="Arial" w:cs="Arial"/>
              </w:rPr>
            </w:pPr>
          </w:p>
          <w:p w14:paraId="75D483E4" w14:textId="77777777" w:rsidR="006301FE" w:rsidRDefault="006301FE" w:rsidP="002D607D">
            <w:pPr>
              <w:rPr>
                <w:rFonts w:ascii="Arial" w:hAnsi="Arial" w:cs="Arial"/>
              </w:rPr>
            </w:pPr>
          </w:p>
          <w:p w14:paraId="79923D99" w14:textId="77777777" w:rsidR="006301FE" w:rsidRPr="00AB0214" w:rsidRDefault="006301FE" w:rsidP="002D607D">
            <w:pPr>
              <w:rPr>
                <w:rFonts w:ascii="Arial" w:hAnsi="Arial" w:cs="Arial"/>
              </w:rPr>
            </w:pPr>
          </w:p>
          <w:p w14:paraId="3D595B1B" w14:textId="112C31F1" w:rsidR="006301FE" w:rsidRPr="00AB0214" w:rsidRDefault="006301FE" w:rsidP="00061C72">
            <w:pPr>
              <w:rPr>
                <w:rFonts w:ascii="Arial" w:eastAsia="Times New Roman" w:hAnsi="Arial" w:cs="Arial"/>
                <w:color w:val="333333"/>
              </w:rPr>
            </w:pPr>
            <w:r w:rsidRPr="00AB0214">
              <w:rPr>
                <w:rFonts w:ascii="Arial" w:hAnsi="Arial" w:cs="Arial"/>
              </w:rPr>
              <w:t>“</w:t>
            </w:r>
            <w:r w:rsidRPr="00AB0214">
              <w:rPr>
                <w:rFonts w:ascii="Arial" w:eastAsia="Times New Roman" w:hAnsi="Arial" w:cs="Arial"/>
                <w:color w:val="333333"/>
              </w:rPr>
              <w:t>For Coates, “race is a child of racism, not the father” (p. 9), and creating race by whites a means of creating a separate identity for themselves and in so doing denying the right to nonwhites to secure and govern one's own, dark-skinned body.”</w:t>
            </w:r>
            <w:r>
              <w:rPr>
                <w:rFonts w:ascii="Arial" w:eastAsia="Times New Roman" w:hAnsi="Arial" w:cs="Arial"/>
                <w:color w:val="333333"/>
              </w:rPr>
              <w:t xml:space="preserve"> (Wood 2). </w:t>
            </w:r>
          </w:p>
          <w:p w14:paraId="28A08631" w14:textId="77777777" w:rsidR="006301FE" w:rsidRDefault="006301FE" w:rsidP="00061C72">
            <w:pPr>
              <w:rPr>
                <w:rFonts w:ascii="Arial" w:eastAsia="Times New Roman" w:hAnsi="Arial" w:cs="Arial"/>
                <w:color w:val="333333"/>
              </w:rPr>
            </w:pPr>
          </w:p>
          <w:p w14:paraId="69699947" w14:textId="77777777" w:rsidR="006301FE" w:rsidRPr="00AB0214" w:rsidRDefault="006301FE" w:rsidP="00061C72">
            <w:pPr>
              <w:rPr>
                <w:rFonts w:ascii="Arial" w:eastAsia="Times New Roman" w:hAnsi="Arial" w:cs="Arial"/>
                <w:color w:val="333333"/>
              </w:rPr>
            </w:pPr>
          </w:p>
          <w:p w14:paraId="28090189" w14:textId="77777777" w:rsidR="006301FE" w:rsidRDefault="006301FE" w:rsidP="00061C72">
            <w:pPr>
              <w:rPr>
                <w:rFonts w:ascii="Arial" w:eastAsia="Times New Roman" w:hAnsi="Arial" w:cs="Arial"/>
                <w:color w:val="333333"/>
              </w:rPr>
            </w:pPr>
          </w:p>
          <w:p w14:paraId="1DB634B3" w14:textId="77777777" w:rsidR="006301FE" w:rsidRPr="00AB0214" w:rsidRDefault="006301FE" w:rsidP="00061C72">
            <w:pPr>
              <w:rPr>
                <w:rFonts w:ascii="Arial" w:eastAsia="Times New Roman" w:hAnsi="Arial" w:cs="Arial"/>
                <w:color w:val="333333"/>
              </w:rPr>
            </w:pPr>
          </w:p>
          <w:p w14:paraId="72F53739" w14:textId="7B17A56E" w:rsidR="006301FE" w:rsidRPr="00AB0214" w:rsidRDefault="006301FE" w:rsidP="00537D71">
            <w:pPr>
              <w:rPr>
                <w:rFonts w:ascii="Arial" w:eastAsia="Times New Roman" w:hAnsi="Arial" w:cs="Arial"/>
              </w:rPr>
            </w:pPr>
            <w:r w:rsidRPr="00AB0214">
              <w:rPr>
                <w:rFonts w:ascii="Arial" w:eastAsia="Times New Roman" w:hAnsi="Arial" w:cs="Arial"/>
              </w:rPr>
              <w:t>“Most of the conferees agreed that the least acceptable method of combatting crime in Black communities is the cry for more repressive police measures. This is left to the advocacy of the "law-and</w:t>
            </w:r>
            <w:r>
              <w:rPr>
                <w:rFonts w:ascii="Arial" w:eastAsia="Times New Roman" w:hAnsi="Arial" w:cs="Arial"/>
              </w:rPr>
              <w:t>-</w:t>
            </w:r>
            <w:r w:rsidRPr="00AB0214">
              <w:rPr>
                <w:rFonts w:ascii="Arial" w:eastAsia="Times New Roman" w:hAnsi="Arial" w:cs="Arial"/>
              </w:rPr>
              <w:t xml:space="preserve">order" types, both Black and white. The Black community has had its fill of police shooting down bicycle thieves and arbitrarily stopping Black men as robbery suspects. On the other hand, it seems that many Black residents are tired of sleepless nights and triple-locked doors.” </w:t>
            </w:r>
            <w:r>
              <w:rPr>
                <w:rFonts w:ascii="Arial" w:eastAsia="Times New Roman" w:hAnsi="Arial" w:cs="Arial"/>
              </w:rPr>
              <w:t xml:space="preserve">(Andrews 4). </w:t>
            </w:r>
          </w:p>
          <w:p w14:paraId="1DA56B10" w14:textId="15DB8EAA" w:rsidR="006301FE" w:rsidRPr="00AB0214" w:rsidRDefault="006301FE" w:rsidP="00061C72">
            <w:pPr>
              <w:rPr>
                <w:rFonts w:ascii="Arial" w:eastAsia="Times New Roman" w:hAnsi="Arial" w:cs="Arial"/>
              </w:rPr>
            </w:pPr>
          </w:p>
        </w:tc>
        <w:tc>
          <w:tcPr>
            <w:tcW w:w="6767" w:type="dxa"/>
            <w:tcBorders>
              <w:bottom w:val="single" w:sz="4" w:space="0" w:color="auto"/>
            </w:tcBorders>
          </w:tcPr>
          <w:p w14:paraId="5478DF95" w14:textId="77777777" w:rsidR="006301FE" w:rsidRDefault="006301FE" w:rsidP="006301FE">
            <w:pPr>
              <w:rPr>
                <w:rFonts w:ascii="Arial" w:hAnsi="Arial" w:cs="Arial"/>
              </w:rPr>
            </w:pPr>
            <w:r w:rsidRPr="00AB0214">
              <w:rPr>
                <w:rFonts w:ascii="Arial" w:hAnsi="Arial" w:cs="Arial"/>
              </w:rPr>
              <w:t>This quotation exemplifies how Coates manages to display the tradition of African American wisdom teaching. Under the influence of</w:t>
            </w:r>
            <w:r>
              <w:rPr>
                <w:rFonts w:ascii="Arial" w:hAnsi="Arial" w:cs="Arial"/>
              </w:rPr>
              <w:t xml:space="preserve"> racism, it is a tradition that African-American parents </w:t>
            </w:r>
            <w:r w:rsidRPr="00AB0214">
              <w:rPr>
                <w:rFonts w:ascii="Arial" w:hAnsi="Arial" w:cs="Arial"/>
              </w:rPr>
              <w:t>tell</w:t>
            </w:r>
            <w:r>
              <w:rPr>
                <w:rFonts w:ascii="Arial" w:hAnsi="Arial" w:cs="Arial"/>
              </w:rPr>
              <w:t>ing</w:t>
            </w:r>
            <w:r w:rsidRPr="00AB0214">
              <w:rPr>
                <w:rFonts w:ascii="Arial" w:hAnsi="Arial" w:cs="Arial"/>
              </w:rPr>
              <w:t xml:space="preserve"> their children about how to protect themselves from social injustice. In the letter to his son, Coates explain</w:t>
            </w:r>
            <w:r>
              <w:rPr>
                <w:rFonts w:ascii="Arial" w:hAnsi="Arial" w:cs="Arial"/>
              </w:rPr>
              <w:t>s</w:t>
            </w:r>
            <w:r w:rsidRPr="00AB0214">
              <w:rPr>
                <w:rFonts w:ascii="Arial" w:hAnsi="Arial" w:cs="Arial"/>
              </w:rPr>
              <w:t xml:space="preserve"> how his father told him that if Coates wasn’t beaten by his father then Coates would be beaten by the police. This kind of wisdom teaching reflects how racism has never come to an end and how the black paren</w:t>
            </w:r>
            <w:r>
              <w:rPr>
                <w:rFonts w:ascii="Arial" w:hAnsi="Arial" w:cs="Arial"/>
              </w:rPr>
              <w:t>ts are always aware of the harm and risk</w:t>
            </w:r>
            <w:r w:rsidRPr="00AB0214">
              <w:rPr>
                <w:rFonts w:ascii="Arial" w:hAnsi="Arial" w:cs="Arial"/>
              </w:rPr>
              <w:t xml:space="preserve"> associated with racism. </w:t>
            </w:r>
          </w:p>
          <w:p w14:paraId="0148A2CB" w14:textId="77777777" w:rsidR="006301FE" w:rsidRDefault="006301FE" w:rsidP="00EC49A0">
            <w:pPr>
              <w:rPr>
                <w:rFonts w:ascii="Arial" w:hAnsi="Arial" w:cs="Arial"/>
              </w:rPr>
            </w:pPr>
          </w:p>
          <w:p w14:paraId="652EEE4D" w14:textId="77777777" w:rsidR="006301FE" w:rsidRDefault="006301FE" w:rsidP="00EC49A0">
            <w:pPr>
              <w:rPr>
                <w:rFonts w:ascii="Arial" w:hAnsi="Arial" w:cs="Arial"/>
              </w:rPr>
            </w:pPr>
          </w:p>
          <w:p w14:paraId="7CEEFE27" w14:textId="40D2C590" w:rsidR="006301FE" w:rsidRPr="00AB0214" w:rsidRDefault="006301FE" w:rsidP="00EC49A0">
            <w:pPr>
              <w:rPr>
                <w:rFonts w:ascii="Arial" w:hAnsi="Arial" w:cs="Arial"/>
              </w:rPr>
            </w:pPr>
            <w:r w:rsidRPr="00AB0214">
              <w:rPr>
                <w:rFonts w:ascii="Arial" w:hAnsi="Arial" w:cs="Arial"/>
              </w:rPr>
              <w:t>This quotation portrays how youth in contemporary society are trying to rise up against oppression and injustice. In Coates’ book, Coates admits that his son’s generation is full of hope, energy, and determination. His son’s generation wants to fight for equality and achieve so</w:t>
            </w:r>
            <w:r>
              <w:rPr>
                <w:rFonts w:ascii="Arial" w:hAnsi="Arial" w:cs="Arial"/>
              </w:rPr>
              <w:t xml:space="preserve">cial justice. However, Coates doesn’t </w:t>
            </w:r>
            <w:r w:rsidRPr="00AB0214">
              <w:rPr>
                <w:rFonts w:ascii="Arial" w:hAnsi="Arial" w:cs="Arial"/>
              </w:rPr>
              <w:t xml:space="preserve">advice his son to battle for his freedom. Instead, Coates tries to dismantle </w:t>
            </w:r>
            <w:r>
              <w:rPr>
                <w:rFonts w:ascii="Arial" w:hAnsi="Arial" w:cs="Arial"/>
              </w:rPr>
              <w:t xml:space="preserve">the </w:t>
            </w:r>
            <w:r w:rsidRPr="00AB0214">
              <w:rPr>
                <w:rFonts w:ascii="Arial" w:hAnsi="Arial" w:cs="Arial"/>
              </w:rPr>
              <w:t>myths that his son’s generation believe in by explaining</w:t>
            </w:r>
            <w:r>
              <w:rPr>
                <w:rFonts w:ascii="Arial" w:hAnsi="Arial" w:cs="Arial"/>
              </w:rPr>
              <w:t xml:space="preserve"> </w:t>
            </w:r>
            <w:r w:rsidRPr="00AB0214">
              <w:rPr>
                <w:rFonts w:ascii="Arial" w:hAnsi="Arial" w:cs="Arial"/>
              </w:rPr>
              <w:t xml:space="preserve">the history of brutalized black bodies and why it is impossible for the future generation to change the fate of African Americans. </w:t>
            </w:r>
          </w:p>
          <w:p w14:paraId="77992B2E" w14:textId="77777777" w:rsidR="006301FE" w:rsidRPr="00AB0214" w:rsidRDefault="006301FE" w:rsidP="00EC49A0">
            <w:pPr>
              <w:rPr>
                <w:rFonts w:ascii="Arial" w:hAnsi="Arial" w:cs="Arial"/>
              </w:rPr>
            </w:pPr>
          </w:p>
          <w:p w14:paraId="4A1A7E38" w14:textId="77777777" w:rsidR="006301FE" w:rsidRPr="00AB0214" w:rsidRDefault="006301FE" w:rsidP="00EC49A0">
            <w:pPr>
              <w:rPr>
                <w:rFonts w:ascii="Arial" w:hAnsi="Arial" w:cs="Arial"/>
              </w:rPr>
            </w:pPr>
          </w:p>
          <w:p w14:paraId="75690395" w14:textId="77777777" w:rsidR="006301FE" w:rsidRDefault="006301FE" w:rsidP="00EC49A0">
            <w:pPr>
              <w:rPr>
                <w:rFonts w:ascii="Arial" w:hAnsi="Arial" w:cs="Arial"/>
              </w:rPr>
            </w:pPr>
          </w:p>
          <w:p w14:paraId="7A51FDC1" w14:textId="77777777" w:rsidR="006301FE" w:rsidRPr="00AB0214" w:rsidRDefault="006301FE" w:rsidP="00EC49A0">
            <w:pPr>
              <w:rPr>
                <w:rFonts w:ascii="Arial" w:hAnsi="Arial" w:cs="Arial"/>
              </w:rPr>
            </w:pPr>
          </w:p>
          <w:p w14:paraId="53106851" w14:textId="4FB113B5" w:rsidR="006301FE" w:rsidRDefault="006301FE" w:rsidP="00EC49A0">
            <w:pPr>
              <w:rPr>
                <w:rFonts w:ascii="Arial" w:hAnsi="Arial" w:cs="Arial"/>
              </w:rPr>
            </w:pPr>
            <w:r w:rsidRPr="00AB0214">
              <w:rPr>
                <w:rFonts w:ascii="Arial" w:hAnsi="Arial" w:cs="Arial"/>
              </w:rPr>
              <w:t xml:space="preserve">This quotation explains </w:t>
            </w:r>
            <w:r>
              <w:rPr>
                <w:rFonts w:ascii="Arial" w:hAnsi="Arial" w:cs="Arial"/>
              </w:rPr>
              <w:t>how</w:t>
            </w:r>
            <w:r w:rsidRPr="00AB0214">
              <w:rPr>
                <w:rFonts w:ascii="Arial" w:hAnsi="Arial" w:cs="Arial"/>
              </w:rPr>
              <w:t xml:space="preserve"> Coates defines the relationship between race and racism. In the book, Coates explains how racism makes people view different race differently, prompts people to separate themselves by their skin color, and triggers inhuman and unfair actions between races, such as lynching and redlining. Racism separates the black from the white. And the black race was created by the white race </w:t>
            </w:r>
            <w:r>
              <w:rPr>
                <w:rFonts w:ascii="Arial" w:hAnsi="Arial" w:cs="Arial"/>
              </w:rPr>
              <w:t>so there is</w:t>
            </w:r>
            <w:r w:rsidRPr="00AB0214">
              <w:rPr>
                <w:rFonts w:ascii="Arial" w:hAnsi="Arial" w:cs="Arial"/>
              </w:rPr>
              <w:t xml:space="preserve"> a class of people that lays the foundation for the privileged race to stand upon. </w:t>
            </w:r>
          </w:p>
          <w:p w14:paraId="574DD3EE" w14:textId="77777777" w:rsidR="006301FE" w:rsidRDefault="006301FE" w:rsidP="00EC49A0">
            <w:pPr>
              <w:rPr>
                <w:rFonts w:ascii="Arial" w:hAnsi="Arial" w:cs="Arial"/>
              </w:rPr>
            </w:pPr>
          </w:p>
          <w:p w14:paraId="5FC82EBF" w14:textId="77777777" w:rsidR="006301FE" w:rsidRPr="00AB0214" w:rsidRDefault="006301FE" w:rsidP="00EC49A0">
            <w:pPr>
              <w:rPr>
                <w:rFonts w:ascii="Arial" w:hAnsi="Arial" w:cs="Arial"/>
              </w:rPr>
            </w:pPr>
          </w:p>
          <w:p w14:paraId="2C98DAE7" w14:textId="5D4A14C8" w:rsidR="006301FE" w:rsidRDefault="006301FE" w:rsidP="00EC49A0">
            <w:pPr>
              <w:rPr>
                <w:rFonts w:ascii="Arial" w:hAnsi="Arial" w:cs="Arial"/>
              </w:rPr>
            </w:pPr>
            <w:r w:rsidRPr="00AB0214">
              <w:rPr>
                <w:rFonts w:ascii="Arial" w:hAnsi="Arial" w:cs="Arial"/>
              </w:rPr>
              <w:t>This quotation indicates that in contemporary society, the worst case of combatting crime in black communities is cry</w:t>
            </w:r>
            <w:r>
              <w:rPr>
                <w:rFonts w:ascii="Arial" w:hAnsi="Arial" w:cs="Arial"/>
              </w:rPr>
              <w:t>ing</w:t>
            </w:r>
            <w:r w:rsidRPr="00AB0214">
              <w:rPr>
                <w:rFonts w:ascii="Arial" w:hAnsi="Arial" w:cs="Arial"/>
              </w:rPr>
              <w:t xml:space="preserve"> for more repressive police measures. From “arbitrarily stopping black men as robbery suspects” to “shooting down bicycle thieves”, many black residents are killed by police due to the reason that the black population has a higher rate of homicide and hence are more suspicious than other races. The last sentence, “black residents are tired of sleepless nights and triple-locked doors” reveal</w:t>
            </w:r>
            <w:r>
              <w:rPr>
                <w:rFonts w:ascii="Arial" w:hAnsi="Arial" w:cs="Arial"/>
              </w:rPr>
              <w:t>s</w:t>
            </w:r>
            <w:r w:rsidRPr="00AB0214">
              <w:rPr>
                <w:rFonts w:ascii="Arial" w:hAnsi="Arial" w:cs="Arial"/>
              </w:rPr>
              <w:t xml:space="preserve"> the fear among African Americans themselves. The impact of white society made African Americans become afraid of people who are in the same color as them. </w:t>
            </w:r>
          </w:p>
          <w:p w14:paraId="0A40C691" w14:textId="77777777" w:rsidR="006301FE" w:rsidRPr="00AB0214" w:rsidRDefault="006301FE" w:rsidP="00AB0214">
            <w:pPr>
              <w:rPr>
                <w:rFonts w:ascii="Arial" w:hAnsi="Arial" w:cs="Arial"/>
                <w:b/>
              </w:rPr>
            </w:pPr>
          </w:p>
          <w:p w14:paraId="55E1C1E4" w14:textId="6E7F7FF5" w:rsidR="006301FE" w:rsidRPr="00AB0214" w:rsidRDefault="006301FE" w:rsidP="00EC49A0">
            <w:pPr>
              <w:rPr>
                <w:rFonts w:ascii="Arial" w:hAnsi="Arial" w:cs="Arial"/>
              </w:rPr>
            </w:pPr>
          </w:p>
        </w:tc>
        <w:tc>
          <w:tcPr>
            <w:tcW w:w="236" w:type="dxa"/>
            <w:tcBorders>
              <w:bottom w:val="single" w:sz="4" w:space="0" w:color="auto"/>
            </w:tcBorders>
            <w:shd w:val="clear" w:color="auto" w:fill="C0C0C0"/>
          </w:tcPr>
          <w:p w14:paraId="50D839F1" w14:textId="3728B006" w:rsidR="006301FE" w:rsidRPr="00AB0214" w:rsidRDefault="006301FE" w:rsidP="00EC49A0">
            <w:pPr>
              <w:rPr>
                <w:rFonts w:ascii="Arial" w:hAnsi="Arial" w:cs="Arial"/>
              </w:rPr>
            </w:pPr>
          </w:p>
        </w:tc>
        <w:tc>
          <w:tcPr>
            <w:tcW w:w="3166" w:type="dxa"/>
            <w:tcBorders>
              <w:bottom w:val="single" w:sz="4" w:space="0" w:color="auto"/>
            </w:tcBorders>
          </w:tcPr>
          <w:p w14:paraId="4437148F" w14:textId="77777777" w:rsidR="006301FE" w:rsidRDefault="006301FE" w:rsidP="006301FE">
            <w:pPr>
              <w:rPr>
                <w:rFonts w:ascii="Arial" w:eastAsia="Times New Roman" w:hAnsi="Arial" w:cs="Arial"/>
                <w:color w:val="323232"/>
                <w:shd w:val="clear" w:color="auto" w:fill="FFFFFF"/>
              </w:rPr>
            </w:pPr>
            <w:r w:rsidRPr="00AB0214">
              <w:rPr>
                <w:rFonts w:ascii="Arial" w:eastAsia="Times New Roman" w:hAnsi="Arial" w:cs="Arial"/>
                <w:color w:val="323232"/>
                <w:shd w:val="clear" w:color="auto" w:fill="FFFFFF"/>
              </w:rPr>
              <w:t xml:space="preserve">Lewis, Thabiti. "How Fresh and New is the Case Coates Makes?" </w:t>
            </w:r>
            <w:r w:rsidRPr="00AB0214">
              <w:rPr>
                <w:rFonts w:ascii="Arial" w:eastAsia="Times New Roman" w:hAnsi="Arial" w:cs="Arial"/>
                <w:i/>
                <w:iCs/>
                <w:color w:val="323232"/>
                <w:shd w:val="clear" w:color="auto" w:fill="FFFFFF"/>
              </w:rPr>
              <w:t xml:space="preserve">African American Review </w:t>
            </w:r>
            <w:r w:rsidRPr="00AB0214">
              <w:rPr>
                <w:rFonts w:ascii="Arial" w:eastAsia="Times New Roman" w:hAnsi="Arial" w:cs="Arial"/>
                <w:color w:val="323232"/>
                <w:shd w:val="clear" w:color="auto" w:fill="FFFFFF"/>
              </w:rPr>
              <w:t>49.3 (2016): 192-96. University of Toronto Library. Web. 4 Apr 2017.</w:t>
            </w:r>
          </w:p>
          <w:p w14:paraId="30E9A48A" w14:textId="77777777" w:rsidR="006301FE" w:rsidRDefault="006301FE" w:rsidP="006301FE">
            <w:pPr>
              <w:rPr>
                <w:rFonts w:ascii="Arial" w:eastAsia="Times New Roman" w:hAnsi="Arial" w:cs="Arial"/>
                <w:color w:val="323232"/>
                <w:shd w:val="clear" w:color="auto" w:fill="FFFFFF"/>
              </w:rPr>
            </w:pPr>
          </w:p>
          <w:p w14:paraId="0E5A1CB9" w14:textId="77777777" w:rsidR="006301FE" w:rsidRDefault="006301FE" w:rsidP="006301FE">
            <w:pPr>
              <w:rPr>
                <w:rFonts w:ascii="Arial" w:eastAsia="Times New Roman" w:hAnsi="Arial" w:cs="Arial"/>
                <w:color w:val="323232"/>
                <w:shd w:val="clear" w:color="auto" w:fill="FFFFFF"/>
              </w:rPr>
            </w:pPr>
          </w:p>
          <w:p w14:paraId="320CAFD6" w14:textId="77777777" w:rsidR="006301FE" w:rsidRDefault="006301FE" w:rsidP="006301FE">
            <w:pPr>
              <w:rPr>
                <w:rFonts w:ascii="Arial" w:eastAsia="Times New Roman" w:hAnsi="Arial" w:cs="Arial"/>
                <w:color w:val="323232"/>
                <w:shd w:val="clear" w:color="auto" w:fill="FFFFFF"/>
              </w:rPr>
            </w:pPr>
          </w:p>
          <w:p w14:paraId="2BC27B49" w14:textId="77777777" w:rsidR="006301FE" w:rsidRDefault="006301FE" w:rsidP="006301FE">
            <w:pPr>
              <w:rPr>
                <w:rFonts w:ascii="Arial" w:eastAsia="Times New Roman" w:hAnsi="Arial" w:cs="Arial"/>
              </w:rPr>
            </w:pPr>
          </w:p>
          <w:p w14:paraId="79241DA5" w14:textId="77777777" w:rsidR="006301FE" w:rsidRPr="00AB0214" w:rsidRDefault="006301FE" w:rsidP="006301FE">
            <w:pPr>
              <w:rPr>
                <w:rFonts w:ascii="Arial" w:eastAsia="Times New Roman" w:hAnsi="Arial" w:cs="Arial"/>
              </w:rPr>
            </w:pPr>
          </w:p>
          <w:p w14:paraId="101C8366" w14:textId="77777777" w:rsidR="006301FE" w:rsidRPr="00AB0214" w:rsidRDefault="006301FE" w:rsidP="006301FE">
            <w:pPr>
              <w:rPr>
                <w:rFonts w:ascii="Arial" w:eastAsia="Times New Roman" w:hAnsi="Arial" w:cs="Arial"/>
              </w:rPr>
            </w:pPr>
            <w:r w:rsidRPr="00AB0214">
              <w:rPr>
                <w:rFonts w:ascii="Arial" w:eastAsia="Times New Roman" w:hAnsi="Arial" w:cs="Arial"/>
                <w:color w:val="323232"/>
                <w:shd w:val="clear" w:color="auto" w:fill="FFFFFF"/>
              </w:rPr>
              <w:t xml:space="preserve">Lewis, Thabiti. "How Fresh and New is the Case Coates Makes?" </w:t>
            </w:r>
            <w:r w:rsidRPr="00AB0214">
              <w:rPr>
                <w:rFonts w:ascii="Arial" w:eastAsia="Times New Roman" w:hAnsi="Arial" w:cs="Arial"/>
                <w:i/>
                <w:iCs/>
                <w:color w:val="323232"/>
                <w:shd w:val="clear" w:color="auto" w:fill="FFFFFF"/>
              </w:rPr>
              <w:t xml:space="preserve">African American Review </w:t>
            </w:r>
            <w:r w:rsidRPr="00AB0214">
              <w:rPr>
                <w:rFonts w:ascii="Arial" w:eastAsia="Times New Roman" w:hAnsi="Arial" w:cs="Arial"/>
                <w:color w:val="323232"/>
                <w:shd w:val="clear" w:color="auto" w:fill="FFFFFF"/>
              </w:rPr>
              <w:t>49.3 (2016): 192-96. University of Toronto Library. Web. 4 Apr 2017.</w:t>
            </w:r>
          </w:p>
          <w:p w14:paraId="638F5396" w14:textId="77777777" w:rsidR="006301FE" w:rsidRDefault="006301FE" w:rsidP="00EC49A0">
            <w:pPr>
              <w:rPr>
                <w:rFonts w:ascii="Arial" w:hAnsi="Arial" w:cs="Arial"/>
              </w:rPr>
            </w:pPr>
          </w:p>
          <w:p w14:paraId="0C86951C" w14:textId="77777777" w:rsidR="006301FE" w:rsidRDefault="006301FE" w:rsidP="00EC49A0">
            <w:pPr>
              <w:rPr>
                <w:rFonts w:ascii="Arial" w:hAnsi="Arial" w:cs="Arial"/>
              </w:rPr>
            </w:pPr>
          </w:p>
          <w:p w14:paraId="22131111" w14:textId="77777777" w:rsidR="006301FE" w:rsidRDefault="006301FE" w:rsidP="00EC49A0">
            <w:pPr>
              <w:rPr>
                <w:rFonts w:ascii="Arial" w:hAnsi="Arial" w:cs="Arial"/>
              </w:rPr>
            </w:pPr>
          </w:p>
          <w:p w14:paraId="50826E00" w14:textId="77777777" w:rsidR="006301FE" w:rsidRDefault="006301FE" w:rsidP="00EC49A0">
            <w:pPr>
              <w:rPr>
                <w:rFonts w:ascii="Arial" w:hAnsi="Arial" w:cs="Arial"/>
              </w:rPr>
            </w:pPr>
          </w:p>
          <w:p w14:paraId="36C2D203" w14:textId="77777777" w:rsidR="006301FE" w:rsidRDefault="006301FE" w:rsidP="00EC49A0">
            <w:pPr>
              <w:rPr>
                <w:rFonts w:ascii="Arial" w:hAnsi="Arial" w:cs="Arial"/>
              </w:rPr>
            </w:pPr>
          </w:p>
          <w:p w14:paraId="3680D9F6" w14:textId="77777777" w:rsidR="006301FE" w:rsidRDefault="006301FE" w:rsidP="00EC49A0">
            <w:pPr>
              <w:rPr>
                <w:rFonts w:ascii="Arial" w:hAnsi="Arial" w:cs="Arial"/>
              </w:rPr>
            </w:pPr>
          </w:p>
          <w:p w14:paraId="6AFF9906" w14:textId="77777777" w:rsidR="006301FE" w:rsidRDefault="006301FE" w:rsidP="00EC49A0">
            <w:pPr>
              <w:rPr>
                <w:rFonts w:ascii="Arial" w:hAnsi="Arial" w:cs="Arial"/>
              </w:rPr>
            </w:pPr>
          </w:p>
          <w:p w14:paraId="5C3558D4" w14:textId="77777777" w:rsidR="006301FE" w:rsidRPr="00AB0214" w:rsidRDefault="006301FE" w:rsidP="006301FE">
            <w:pPr>
              <w:rPr>
                <w:rFonts w:ascii="Arial" w:hAnsi="Arial" w:cs="Arial"/>
              </w:rPr>
            </w:pPr>
            <w:r w:rsidRPr="00AB0214">
              <w:rPr>
                <w:rFonts w:ascii="Arial" w:hAnsi="Arial" w:cs="Arial"/>
              </w:rPr>
              <w:t xml:space="preserve">Wood, Joseph. “Reading </w:t>
            </w:r>
          </w:p>
          <w:p w14:paraId="059DA3AC" w14:textId="77777777" w:rsidR="006301FE" w:rsidRPr="00AB0214" w:rsidRDefault="006301FE" w:rsidP="006301FE">
            <w:pPr>
              <w:rPr>
                <w:rFonts w:ascii="Arial" w:hAnsi="Arial" w:cs="Arial"/>
              </w:rPr>
            </w:pPr>
            <w:r w:rsidRPr="00AB0214">
              <w:rPr>
                <w:rFonts w:ascii="Arial" w:hAnsi="Arial" w:cs="Arial"/>
              </w:rPr>
              <w:t xml:space="preserve">Baltimore in the Breach.” </w:t>
            </w:r>
            <w:r w:rsidRPr="00AB0214">
              <w:rPr>
                <w:rFonts w:ascii="Arial" w:hAnsi="Arial" w:cs="Arial"/>
                <w:i/>
              </w:rPr>
              <w:t>The AAG Review of Books</w:t>
            </w:r>
            <w:r w:rsidRPr="00AB0214">
              <w:rPr>
                <w:rFonts w:ascii="Arial" w:hAnsi="Arial" w:cs="Arial"/>
              </w:rPr>
              <w:t xml:space="preserve"> 5 (2017): 126-137. Informa UK Limited. Web. 23 Apr. 2017. </w:t>
            </w:r>
          </w:p>
          <w:p w14:paraId="145D6921" w14:textId="77777777" w:rsidR="006301FE" w:rsidRDefault="006301FE" w:rsidP="00EC49A0">
            <w:pPr>
              <w:rPr>
                <w:rFonts w:ascii="Arial" w:hAnsi="Arial" w:cs="Arial"/>
              </w:rPr>
            </w:pPr>
          </w:p>
          <w:p w14:paraId="5E96D88D" w14:textId="77777777" w:rsidR="006301FE" w:rsidRDefault="006301FE" w:rsidP="00EC49A0">
            <w:pPr>
              <w:rPr>
                <w:rFonts w:ascii="Arial" w:hAnsi="Arial" w:cs="Arial"/>
              </w:rPr>
            </w:pPr>
          </w:p>
          <w:p w14:paraId="5BFE7096" w14:textId="77777777" w:rsidR="006301FE" w:rsidRDefault="006301FE" w:rsidP="00EC49A0">
            <w:pPr>
              <w:rPr>
                <w:rFonts w:ascii="Arial" w:hAnsi="Arial" w:cs="Arial"/>
              </w:rPr>
            </w:pPr>
          </w:p>
          <w:p w14:paraId="7E3685E7" w14:textId="77777777" w:rsidR="006301FE" w:rsidRDefault="006301FE" w:rsidP="00EC49A0">
            <w:pPr>
              <w:rPr>
                <w:rFonts w:ascii="Arial" w:hAnsi="Arial" w:cs="Arial"/>
              </w:rPr>
            </w:pPr>
          </w:p>
          <w:p w14:paraId="0CBBF891" w14:textId="77777777" w:rsidR="006301FE" w:rsidRDefault="006301FE" w:rsidP="00EC49A0">
            <w:pPr>
              <w:rPr>
                <w:rFonts w:ascii="Arial" w:hAnsi="Arial" w:cs="Arial"/>
              </w:rPr>
            </w:pPr>
          </w:p>
          <w:p w14:paraId="4B3222C0" w14:textId="65DD84A4" w:rsidR="006301FE" w:rsidRPr="00AB0214" w:rsidRDefault="006301FE" w:rsidP="006301FE">
            <w:pPr>
              <w:rPr>
                <w:rFonts w:ascii="Arial" w:eastAsia="Times New Roman" w:hAnsi="Arial" w:cs="Arial"/>
              </w:rPr>
            </w:pPr>
            <w:r w:rsidRPr="00AB0214">
              <w:rPr>
                <w:rFonts w:ascii="Arial" w:eastAsia="Times New Roman" w:hAnsi="Arial" w:cs="Arial"/>
              </w:rPr>
              <w:t xml:space="preserve">Andrews, Judith S. "Black on Black Crime." </w:t>
            </w:r>
            <w:r w:rsidRPr="00AB0214">
              <w:rPr>
                <w:rFonts w:ascii="Arial" w:eastAsia="Times New Roman" w:hAnsi="Arial" w:cs="Arial"/>
                <w:i/>
              </w:rPr>
              <w:t>New Directions</w:t>
            </w:r>
            <w:r w:rsidRPr="00AB0214">
              <w:rPr>
                <w:rFonts w:ascii="Arial" w:eastAsia="Times New Roman" w:hAnsi="Arial" w:cs="Arial"/>
              </w:rPr>
              <w:t xml:space="preserve"> 2.3 (1975): 2-5. Howard University. Web. 15 May 2017. </w:t>
            </w:r>
          </w:p>
          <w:p w14:paraId="1084888E" w14:textId="77777777" w:rsidR="006301FE" w:rsidRPr="00AB0214" w:rsidRDefault="006301FE" w:rsidP="00EC49A0">
            <w:pPr>
              <w:rPr>
                <w:rFonts w:ascii="Arial" w:hAnsi="Arial" w:cs="Arial"/>
              </w:rPr>
            </w:pPr>
          </w:p>
        </w:tc>
      </w:tr>
    </w:tbl>
    <w:p w14:paraId="253E5F57" w14:textId="77777777" w:rsidR="002D3F63" w:rsidRDefault="002D3F63">
      <w:pPr>
        <w:rPr>
          <w:rFonts w:ascii="Arial" w:hAnsi="Arial" w:cs="Arial"/>
        </w:rPr>
      </w:pPr>
    </w:p>
    <w:p w14:paraId="191DAAAD" w14:textId="77777777" w:rsidR="006301FE" w:rsidRDefault="006301FE">
      <w:pPr>
        <w:rPr>
          <w:rFonts w:ascii="Arial" w:hAnsi="Arial" w:cs="Arial"/>
        </w:rPr>
      </w:pPr>
    </w:p>
    <w:p w14:paraId="2229774E" w14:textId="77777777" w:rsidR="006301FE" w:rsidRDefault="006301FE">
      <w:pPr>
        <w:rPr>
          <w:rFonts w:ascii="Arial" w:hAnsi="Arial" w:cs="Arial"/>
        </w:rPr>
      </w:pPr>
    </w:p>
    <w:p w14:paraId="5FADB7FF" w14:textId="77777777" w:rsidR="006301FE" w:rsidRPr="00AB0214" w:rsidRDefault="006301FE">
      <w:pPr>
        <w:rPr>
          <w:rFonts w:ascii="Arial" w:hAnsi="Arial" w:cs="Arial"/>
        </w:rPr>
      </w:pPr>
    </w:p>
    <w:tbl>
      <w:tblPr>
        <w:tblW w:w="13136" w:type="dxa"/>
        <w:tblInd w:w="108" w:type="dxa"/>
        <w:tblBorders>
          <w:top w:val="single" w:sz="4" w:space="0" w:color="auto"/>
          <w:left w:val="single" w:sz="4" w:space="0" w:color="auto"/>
          <w:bottom w:val="single" w:sz="4" w:space="0" w:color="auto"/>
          <w:right w:val="single" w:sz="4" w:space="0" w:color="auto"/>
        </w:tblBorders>
        <w:shd w:val="clear" w:color="auto" w:fill="00FF00"/>
        <w:tblLook w:val="0000" w:firstRow="0" w:lastRow="0" w:firstColumn="0" w:lastColumn="0" w:noHBand="0" w:noVBand="0"/>
      </w:tblPr>
      <w:tblGrid>
        <w:gridCol w:w="13136"/>
      </w:tblGrid>
      <w:tr w:rsidR="002D3F63" w:rsidRPr="00AB0214" w14:paraId="2F1A53E7" w14:textId="77777777" w:rsidTr="002D3F63">
        <w:trPr>
          <w:trHeight w:val="830"/>
        </w:trPr>
        <w:tc>
          <w:tcPr>
            <w:tcW w:w="13136" w:type="dxa"/>
            <w:shd w:val="clear" w:color="auto" w:fill="00FF00"/>
          </w:tcPr>
          <w:p w14:paraId="64DC45EC" w14:textId="77777777" w:rsidR="002D3F63" w:rsidRPr="00AB0214" w:rsidRDefault="002D3F63" w:rsidP="002D3F63">
            <w:pPr>
              <w:pStyle w:val="NoSpacing"/>
              <w:jc w:val="center"/>
              <w:rPr>
                <w:rFonts w:ascii="Arial" w:hAnsi="Arial" w:cs="Arial"/>
                <w:b/>
              </w:rPr>
            </w:pPr>
            <w:r w:rsidRPr="00AB0214">
              <w:rPr>
                <w:rFonts w:ascii="Arial" w:hAnsi="Arial" w:cs="Arial"/>
                <w:b/>
              </w:rPr>
              <w:t>Do You Have A Critical Eye?</w:t>
            </w:r>
          </w:p>
          <w:p w14:paraId="71736D36" w14:textId="77777777" w:rsidR="002D3F63" w:rsidRPr="00AB0214" w:rsidRDefault="002D3F63" w:rsidP="002D3F63">
            <w:pPr>
              <w:pStyle w:val="NoSpacing"/>
              <w:jc w:val="center"/>
              <w:rPr>
                <w:rFonts w:ascii="Arial" w:hAnsi="Arial" w:cs="Arial"/>
                <w:b/>
              </w:rPr>
            </w:pPr>
            <w:r w:rsidRPr="00AB0214">
              <w:rPr>
                <w:rFonts w:ascii="Arial" w:hAnsi="Arial" w:cs="Arial"/>
                <w:b/>
              </w:rPr>
              <w:t>Critical Reading Document</w:t>
            </w:r>
          </w:p>
          <w:p w14:paraId="7431A1D5" w14:textId="77777777" w:rsidR="00FA4B71" w:rsidRPr="00AB0214" w:rsidRDefault="00FA4B71" w:rsidP="002D3F63">
            <w:pPr>
              <w:pStyle w:val="NoSpacing"/>
              <w:jc w:val="center"/>
              <w:rPr>
                <w:rFonts w:ascii="Arial" w:hAnsi="Arial" w:cs="Arial"/>
                <w:b/>
              </w:rPr>
            </w:pPr>
            <w:r w:rsidRPr="00AB0214">
              <w:rPr>
                <w:rFonts w:ascii="Arial" w:hAnsi="Arial" w:cs="Arial"/>
                <w:b/>
              </w:rPr>
              <w:t xml:space="preserve">Complete </w:t>
            </w:r>
            <w:r w:rsidRPr="00AB0214">
              <w:rPr>
                <w:rFonts w:ascii="Arial" w:hAnsi="Arial" w:cs="Arial"/>
                <w:b/>
                <w:highlight w:val="yellow"/>
              </w:rPr>
              <w:t>HIGHLIGHTED</w:t>
            </w:r>
            <w:r w:rsidRPr="00AB0214">
              <w:rPr>
                <w:rFonts w:ascii="Arial" w:hAnsi="Arial" w:cs="Arial"/>
                <w:b/>
              </w:rPr>
              <w:t xml:space="preserve"> sections ONLY!</w:t>
            </w:r>
          </w:p>
        </w:tc>
      </w:tr>
    </w:tbl>
    <w:p w14:paraId="20119192" w14:textId="77777777" w:rsidR="002D3F63" w:rsidRPr="00AB0214" w:rsidRDefault="002D3F63" w:rsidP="002D3F63">
      <w:pPr>
        <w:rPr>
          <w:rFonts w:ascii="Arial" w:hAnsi="Arial" w:cs="Arial"/>
          <w:b/>
        </w:rPr>
      </w:pPr>
    </w:p>
    <w:tbl>
      <w:tblPr>
        <w:tblStyle w:val="TableGrid"/>
        <w:tblW w:w="13414" w:type="dxa"/>
        <w:tblLayout w:type="fixed"/>
        <w:tblLook w:val="04A0" w:firstRow="1" w:lastRow="0" w:firstColumn="1" w:lastColumn="0" w:noHBand="0" w:noVBand="1"/>
      </w:tblPr>
      <w:tblGrid>
        <w:gridCol w:w="2235"/>
        <w:gridCol w:w="2551"/>
        <w:gridCol w:w="4253"/>
        <w:gridCol w:w="4375"/>
      </w:tblGrid>
      <w:tr w:rsidR="001516C4" w:rsidRPr="00AB0214" w14:paraId="130F0E02" w14:textId="77777777" w:rsidTr="003B3596">
        <w:trPr>
          <w:trHeight w:val="470"/>
        </w:trPr>
        <w:tc>
          <w:tcPr>
            <w:tcW w:w="2235" w:type="dxa"/>
            <w:shd w:val="clear" w:color="auto" w:fill="00FFFF"/>
          </w:tcPr>
          <w:p w14:paraId="5D0A60E9" w14:textId="77777777" w:rsidR="002D3F63" w:rsidRPr="00AB0214" w:rsidRDefault="002D3F63" w:rsidP="002D3F63">
            <w:pPr>
              <w:rPr>
                <w:rFonts w:ascii="Arial" w:hAnsi="Arial" w:cs="Arial"/>
                <w:b/>
                <w:color w:val="C0504D" w:themeColor="accent2"/>
              </w:rPr>
            </w:pPr>
            <w:r w:rsidRPr="00AB0214">
              <w:rPr>
                <w:rFonts w:ascii="Arial" w:hAnsi="Arial" w:cs="Arial"/>
                <w:b/>
                <w:color w:val="C0504D" w:themeColor="accent2"/>
              </w:rPr>
              <w:t xml:space="preserve">Critical Reading/Literacy </w:t>
            </w:r>
          </w:p>
        </w:tc>
        <w:tc>
          <w:tcPr>
            <w:tcW w:w="2551" w:type="dxa"/>
            <w:shd w:val="clear" w:color="auto" w:fill="00FFFF"/>
          </w:tcPr>
          <w:p w14:paraId="7234A06F" w14:textId="77777777" w:rsidR="002D3F63" w:rsidRPr="00AB0214" w:rsidRDefault="002D3F63" w:rsidP="002D3F63">
            <w:pPr>
              <w:jc w:val="center"/>
              <w:rPr>
                <w:rFonts w:ascii="Arial" w:hAnsi="Arial" w:cs="Arial"/>
                <w:b/>
                <w:color w:val="C0504D" w:themeColor="accent2"/>
              </w:rPr>
            </w:pPr>
            <w:r w:rsidRPr="00AB0214">
              <w:rPr>
                <w:rFonts w:ascii="Arial" w:hAnsi="Arial" w:cs="Arial"/>
                <w:b/>
                <w:color w:val="C0504D" w:themeColor="accent2"/>
              </w:rPr>
              <w:t>Think About</w:t>
            </w:r>
          </w:p>
        </w:tc>
        <w:tc>
          <w:tcPr>
            <w:tcW w:w="4253" w:type="dxa"/>
            <w:shd w:val="clear" w:color="auto" w:fill="00FFFF"/>
          </w:tcPr>
          <w:p w14:paraId="67FBC1B3" w14:textId="77777777" w:rsidR="002D3F63" w:rsidRPr="00AB0214" w:rsidRDefault="00FA4B71" w:rsidP="002D3F63">
            <w:pPr>
              <w:rPr>
                <w:rFonts w:ascii="Arial" w:hAnsi="Arial" w:cs="Arial"/>
                <w:b/>
                <w:color w:val="C0504D" w:themeColor="accent2"/>
              </w:rPr>
            </w:pPr>
            <w:r w:rsidRPr="00AB0214">
              <w:rPr>
                <w:rFonts w:ascii="Arial" w:hAnsi="Arial" w:cs="Arial"/>
                <w:b/>
                <w:color w:val="C0504D" w:themeColor="accent2"/>
              </w:rPr>
              <w:t xml:space="preserve">             </w:t>
            </w:r>
            <w:r w:rsidR="002D3F63" w:rsidRPr="00AB0214">
              <w:rPr>
                <w:rFonts w:ascii="Arial" w:hAnsi="Arial" w:cs="Arial"/>
                <w:b/>
                <w:color w:val="C0504D" w:themeColor="accent2"/>
              </w:rPr>
              <w:t>Evidence from Source</w:t>
            </w:r>
            <w:r w:rsidRPr="00AB0214">
              <w:rPr>
                <w:rFonts w:ascii="Arial" w:hAnsi="Arial" w:cs="Arial"/>
                <w:b/>
                <w:color w:val="C0504D" w:themeColor="accent2"/>
              </w:rPr>
              <w:t xml:space="preserve"> </w:t>
            </w:r>
          </w:p>
          <w:p w14:paraId="4042E823" w14:textId="77777777" w:rsidR="00FA4B71" w:rsidRPr="00AB0214" w:rsidRDefault="00FA4B71" w:rsidP="00FA4B71">
            <w:pPr>
              <w:jc w:val="center"/>
              <w:rPr>
                <w:rFonts w:ascii="Arial" w:hAnsi="Arial" w:cs="Arial"/>
                <w:b/>
                <w:color w:val="0000FF"/>
              </w:rPr>
            </w:pPr>
            <w:r w:rsidRPr="00AB0214">
              <w:rPr>
                <w:rFonts w:ascii="Arial" w:hAnsi="Arial" w:cs="Arial"/>
                <w:b/>
                <w:color w:val="0000FF"/>
              </w:rPr>
              <w:t>(2 examples)</w:t>
            </w:r>
          </w:p>
        </w:tc>
        <w:tc>
          <w:tcPr>
            <w:tcW w:w="4375" w:type="dxa"/>
            <w:shd w:val="clear" w:color="auto" w:fill="00FFFF"/>
          </w:tcPr>
          <w:p w14:paraId="61D06712" w14:textId="77777777" w:rsidR="002D3F63" w:rsidRPr="00AB0214" w:rsidRDefault="002D3F63" w:rsidP="002D3F63">
            <w:pPr>
              <w:rPr>
                <w:rFonts w:ascii="Arial" w:hAnsi="Arial" w:cs="Arial"/>
                <w:b/>
                <w:color w:val="C0504D" w:themeColor="accent2"/>
              </w:rPr>
            </w:pPr>
            <w:r w:rsidRPr="00AB0214">
              <w:rPr>
                <w:rFonts w:ascii="Arial" w:hAnsi="Arial" w:cs="Arial"/>
                <w:b/>
                <w:color w:val="C0504D" w:themeColor="accent2"/>
              </w:rPr>
              <w:t xml:space="preserve">Synthesis/ Explain </w:t>
            </w:r>
          </w:p>
        </w:tc>
      </w:tr>
      <w:tr w:rsidR="001516C4" w:rsidRPr="00AB0214" w14:paraId="59C2D47A" w14:textId="77777777" w:rsidTr="003B3596">
        <w:trPr>
          <w:trHeight w:val="1307"/>
        </w:trPr>
        <w:tc>
          <w:tcPr>
            <w:tcW w:w="2235" w:type="dxa"/>
          </w:tcPr>
          <w:p w14:paraId="43992EDB" w14:textId="77777777" w:rsidR="002D3F63" w:rsidRPr="00AB0214" w:rsidRDefault="002D3F63" w:rsidP="002D3F63">
            <w:pPr>
              <w:rPr>
                <w:rFonts w:ascii="Arial" w:hAnsi="Arial" w:cs="Arial"/>
                <w:b/>
                <w:color w:val="008000"/>
              </w:rPr>
            </w:pPr>
            <w:r w:rsidRPr="00AB0214">
              <w:rPr>
                <w:rFonts w:ascii="Arial" w:hAnsi="Arial" w:cs="Arial"/>
                <w:b/>
                <w:color w:val="008000"/>
                <w:highlight w:val="yellow"/>
              </w:rPr>
              <w:t>Word Choice</w:t>
            </w:r>
          </w:p>
        </w:tc>
        <w:tc>
          <w:tcPr>
            <w:tcW w:w="2551" w:type="dxa"/>
          </w:tcPr>
          <w:p w14:paraId="66A75003" w14:textId="77777777" w:rsidR="002D3F63" w:rsidRPr="00AB0214" w:rsidRDefault="002D3F63" w:rsidP="00FA4B71">
            <w:pPr>
              <w:pStyle w:val="ListParagraph"/>
              <w:numPr>
                <w:ilvl w:val="0"/>
                <w:numId w:val="3"/>
              </w:numPr>
              <w:ind w:left="280"/>
              <w:rPr>
                <w:rFonts w:ascii="Arial" w:hAnsi="Arial" w:cs="Arial"/>
                <w:b/>
              </w:rPr>
            </w:pPr>
            <w:r w:rsidRPr="00AB0214">
              <w:rPr>
                <w:rFonts w:ascii="Arial" w:hAnsi="Arial" w:cs="Arial"/>
                <w:b/>
              </w:rPr>
              <w:t xml:space="preserve">Neutral? </w:t>
            </w:r>
          </w:p>
          <w:p w14:paraId="3BB575BB" w14:textId="77777777" w:rsidR="002D3F63" w:rsidRPr="00AB0214" w:rsidRDefault="002D3F63" w:rsidP="00FA4B71">
            <w:pPr>
              <w:pStyle w:val="ListParagraph"/>
              <w:numPr>
                <w:ilvl w:val="0"/>
                <w:numId w:val="3"/>
              </w:numPr>
              <w:ind w:left="280"/>
              <w:rPr>
                <w:rFonts w:ascii="Arial" w:hAnsi="Arial" w:cs="Arial"/>
                <w:b/>
              </w:rPr>
            </w:pPr>
            <w:r w:rsidRPr="00AB0214">
              <w:rPr>
                <w:rFonts w:ascii="Arial" w:hAnsi="Arial" w:cs="Arial"/>
                <w:b/>
              </w:rPr>
              <w:t xml:space="preserve">Positive? </w:t>
            </w:r>
          </w:p>
          <w:p w14:paraId="3B725D54" w14:textId="77777777" w:rsidR="002D3F63" w:rsidRPr="00AB0214" w:rsidRDefault="002D3F63" w:rsidP="00FA4B71">
            <w:pPr>
              <w:pStyle w:val="ListParagraph"/>
              <w:numPr>
                <w:ilvl w:val="0"/>
                <w:numId w:val="3"/>
              </w:numPr>
              <w:ind w:left="280"/>
              <w:rPr>
                <w:rFonts w:ascii="Arial" w:hAnsi="Arial" w:cs="Arial"/>
                <w:b/>
              </w:rPr>
            </w:pPr>
            <w:r w:rsidRPr="00AB0214">
              <w:rPr>
                <w:rFonts w:ascii="Arial" w:hAnsi="Arial" w:cs="Arial"/>
                <w:b/>
              </w:rPr>
              <w:t>Negative?</w:t>
            </w:r>
          </w:p>
          <w:p w14:paraId="2D73238D" w14:textId="77777777" w:rsidR="002D3F63" w:rsidRPr="00AB0214" w:rsidRDefault="002D3F63" w:rsidP="00FA4B71">
            <w:pPr>
              <w:pStyle w:val="ListParagraph"/>
              <w:numPr>
                <w:ilvl w:val="0"/>
                <w:numId w:val="3"/>
              </w:numPr>
              <w:ind w:left="280"/>
              <w:rPr>
                <w:rFonts w:ascii="Arial" w:hAnsi="Arial" w:cs="Arial"/>
                <w:b/>
              </w:rPr>
            </w:pPr>
            <w:r w:rsidRPr="00AB0214">
              <w:rPr>
                <w:rFonts w:ascii="Arial" w:hAnsi="Arial" w:cs="Arial"/>
                <w:b/>
              </w:rPr>
              <w:t>Inflammatory?</w:t>
            </w:r>
          </w:p>
          <w:p w14:paraId="3527AF5E" w14:textId="77777777" w:rsidR="002D3F63" w:rsidRPr="00AB0214" w:rsidRDefault="002D3F63" w:rsidP="00FA4B71">
            <w:pPr>
              <w:pStyle w:val="ListParagraph"/>
              <w:numPr>
                <w:ilvl w:val="0"/>
                <w:numId w:val="3"/>
              </w:numPr>
              <w:ind w:left="280"/>
              <w:rPr>
                <w:rFonts w:ascii="Arial" w:hAnsi="Arial" w:cs="Arial"/>
                <w:b/>
              </w:rPr>
            </w:pPr>
            <w:r w:rsidRPr="00AB0214">
              <w:rPr>
                <w:rFonts w:ascii="Arial" w:hAnsi="Arial" w:cs="Arial"/>
                <w:b/>
              </w:rPr>
              <w:t xml:space="preserve">Reflect bias? </w:t>
            </w:r>
          </w:p>
          <w:p w14:paraId="4E7F6624" w14:textId="77777777" w:rsidR="002D3F63" w:rsidRPr="00AB0214" w:rsidRDefault="002D3F63" w:rsidP="00FA4B71">
            <w:pPr>
              <w:pStyle w:val="ListParagraph"/>
              <w:ind w:left="280"/>
              <w:rPr>
                <w:rFonts w:ascii="Arial" w:hAnsi="Arial" w:cs="Arial"/>
                <w:b/>
              </w:rPr>
            </w:pPr>
          </w:p>
        </w:tc>
        <w:tc>
          <w:tcPr>
            <w:tcW w:w="4253" w:type="dxa"/>
          </w:tcPr>
          <w:p w14:paraId="00952803" w14:textId="095A7A98" w:rsidR="001516C4" w:rsidRPr="00AB0214" w:rsidRDefault="001516C4" w:rsidP="001516C4">
            <w:pPr>
              <w:rPr>
                <w:rFonts w:ascii="Arial" w:hAnsi="Arial" w:cs="Arial"/>
              </w:rPr>
            </w:pPr>
            <w:r w:rsidRPr="00AB0214">
              <w:rPr>
                <w:rFonts w:ascii="Arial" w:hAnsi="Arial" w:cs="Arial"/>
              </w:rPr>
              <w:t>“As I pondered the crumbling concrete structures that block horizons and aspirations for black residents in cities like my native St. Louis and his native Baltimore, I could not help but demand answers to the embers left behind in the bleak aftermath of upheaval.”</w:t>
            </w:r>
            <w:r w:rsidR="008E14E2" w:rsidRPr="00AB0214">
              <w:rPr>
                <w:rFonts w:ascii="Arial" w:hAnsi="Arial" w:cs="Arial"/>
              </w:rPr>
              <w:t xml:space="preserve"> (Lewis</w:t>
            </w:r>
            <w:r w:rsidR="006F4DC1">
              <w:rPr>
                <w:rFonts w:ascii="Arial" w:hAnsi="Arial" w:cs="Arial"/>
              </w:rPr>
              <w:t xml:space="preserve"> 3</w:t>
            </w:r>
            <w:r w:rsidR="008E14E2" w:rsidRPr="00AB0214">
              <w:rPr>
                <w:rFonts w:ascii="Arial" w:hAnsi="Arial" w:cs="Arial"/>
              </w:rPr>
              <w:t xml:space="preserve">). </w:t>
            </w:r>
          </w:p>
          <w:p w14:paraId="752CB801" w14:textId="77777777" w:rsidR="002D3F63" w:rsidRPr="00AB0214" w:rsidRDefault="002D3F63" w:rsidP="002D3F63">
            <w:pPr>
              <w:rPr>
                <w:rFonts w:ascii="Arial" w:hAnsi="Arial" w:cs="Arial"/>
                <w:b/>
              </w:rPr>
            </w:pPr>
          </w:p>
          <w:p w14:paraId="4F9BF20E" w14:textId="77777777" w:rsidR="001516C4" w:rsidRPr="00AB0214" w:rsidRDefault="001516C4" w:rsidP="002D3F63">
            <w:pPr>
              <w:rPr>
                <w:rFonts w:ascii="Arial" w:hAnsi="Arial" w:cs="Arial"/>
                <w:b/>
              </w:rPr>
            </w:pPr>
          </w:p>
          <w:p w14:paraId="2CA1D37C" w14:textId="77777777" w:rsidR="001516C4" w:rsidRPr="00AB0214" w:rsidRDefault="001516C4" w:rsidP="002D3F63">
            <w:pPr>
              <w:rPr>
                <w:rFonts w:ascii="Arial" w:hAnsi="Arial" w:cs="Arial"/>
                <w:b/>
              </w:rPr>
            </w:pPr>
          </w:p>
          <w:p w14:paraId="14FB1F93" w14:textId="77777777" w:rsidR="008E14E2" w:rsidRPr="00AB0214" w:rsidRDefault="008E14E2" w:rsidP="002D3F63">
            <w:pPr>
              <w:rPr>
                <w:rFonts w:ascii="Arial" w:hAnsi="Arial" w:cs="Arial"/>
                <w:b/>
              </w:rPr>
            </w:pPr>
          </w:p>
          <w:p w14:paraId="2250660E" w14:textId="77777777" w:rsidR="008E14E2" w:rsidRPr="00AB0214" w:rsidRDefault="008E14E2" w:rsidP="002D3F63">
            <w:pPr>
              <w:rPr>
                <w:rFonts w:ascii="Arial" w:hAnsi="Arial" w:cs="Arial"/>
                <w:b/>
              </w:rPr>
            </w:pPr>
          </w:p>
          <w:p w14:paraId="00F71795" w14:textId="77777777" w:rsidR="008E14E2" w:rsidRDefault="008E14E2" w:rsidP="002D3F63">
            <w:pPr>
              <w:rPr>
                <w:rFonts w:ascii="Arial" w:hAnsi="Arial" w:cs="Arial"/>
                <w:b/>
              </w:rPr>
            </w:pPr>
          </w:p>
          <w:p w14:paraId="26FB37D2" w14:textId="77777777" w:rsidR="007B68CC" w:rsidRPr="00AB0214" w:rsidRDefault="007B68CC" w:rsidP="002D3F63">
            <w:pPr>
              <w:rPr>
                <w:rFonts w:ascii="Arial" w:hAnsi="Arial" w:cs="Arial"/>
                <w:b/>
              </w:rPr>
            </w:pPr>
          </w:p>
          <w:p w14:paraId="6703E99A" w14:textId="77777777" w:rsidR="00FE4976" w:rsidRPr="00AB0214" w:rsidRDefault="00FE4976" w:rsidP="002D3F63">
            <w:pPr>
              <w:rPr>
                <w:rFonts w:ascii="Arial" w:hAnsi="Arial" w:cs="Arial"/>
                <w:b/>
              </w:rPr>
            </w:pPr>
          </w:p>
          <w:p w14:paraId="7B0AAD34" w14:textId="6F1DD54F" w:rsidR="008E14E2" w:rsidRPr="00AB0214" w:rsidRDefault="008E14E2" w:rsidP="008E14E2">
            <w:pPr>
              <w:rPr>
                <w:rFonts w:ascii="Arial" w:eastAsia="Times New Roman" w:hAnsi="Arial" w:cs="Arial"/>
                <w:color w:val="000000" w:themeColor="text1"/>
              </w:rPr>
            </w:pPr>
            <w:r w:rsidRPr="00AB0214">
              <w:rPr>
                <w:rFonts w:ascii="Arial" w:eastAsia="Times New Roman" w:hAnsi="Arial" w:cs="Arial"/>
                <w:b/>
                <w:bCs/>
                <w:color w:val="000000" w:themeColor="text1"/>
              </w:rPr>
              <w:t>“</w:t>
            </w:r>
            <w:r w:rsidRPr="00AB0214">
              <w:rPr>
                <w:rFonts w:ascii="Arial" w:eastAsia="Times New Roman" w:hAnsi="Arial" w:cs="Arial"/>
                <w:color w:val="000000" w:themeColor="text1"/>
              </w:rPr>
              <w:t>What is stellar in Coates' account is his depiction of the history of race in America and its impact on citizens, both black and white. While this depiction is long on proclamation and short on documentation, as befits such a personal missive, it nevertheless expresses an understanding of our racial history that is shared by Coates and a host of others, including scholars of many stripes.” (Grizzle</w:t>
            </w:r>
            <w:r w:rsidR="006F4DC1">
              <w:rPr>
                <w:rFonts w:ascii="Arial" w:eastAsia="Times New Roman" w:hAnsi="Arial" w:cs="Arial"/>
                <w:color w:val="000000" w:themeColor="text1"/>
              </w:rPr>
              <w:t xml:space="preserve"> 1</w:t>
            </w:r>
            <w:r w:rsidRPr="00AB0214">
              <w:rPr>
                <w:rFonts w:ascii="Arial" w:eastAsia="Times New Roman" w:hAnsi="Arial" w:cs="Arial"/>
                <w:color w:val="000000" w:themeColor="text1"/>
              </w:rPr>
              <w:t xml:space="preserve">). </w:t>
            </w:r>
          </w:p>
          <w:p w14:paraId="087E4760" w14:textId="4BAA2ECD" w:rsidR="001516C4" w:rsidRPr="00AB0214" w:rsidRDefault="001516C4" w:rsidP="008E14E2">
            <w:pPr>
              <w:rPr>
                <w:rFonts w:ascii="Arial" w:hAnsi="Arial" w:cs="Arial"/>
                <w:b/>
              </w:rPr>
            </w:pPr>
          </w:p>
        </w:tc>
        <w:tc>
          <w:tcPr>
            <w:tcW w:w="4375" w:type="dxa"/>
          </w:tcPr>
          <w:p w14:paraId="7945032E" w14:textId="1A8E26C1" w:rsidR="001516C4" w:rsidRPr="00AB0214" w:rsidRDefault="001516C4" w:rsidP="002D3F63">
            <w:pPr>
              <w:rPr>
                <w:rFonts w:ascii="Arial" w:hAnsi="Arial" w:cs="Arial"/>
              </w:rPr>
            </w:pPr>
            <w:r w:rsidRPr="00AB0214">
              <w:rPr>
                <w:rFonts w:ascii="Arial" w:hAnsi="Arial" w:cs="Arial"/>
              </w:rPr>
              <w:t>Through the use of words with negative connotation, such as “crumbling’, “bleak”, and “embers”, the author is able to reveal that black populat</w:t>
            </w:r>
            <w:r w:rsidR="007B68CC">
              <w:rPr>
                <w:rFonts w:ascii="Arial" w:hAnsi="Arial" w:cs="Arial"/>
              </w:rPr>
              <w:t>ion’s contribution</w:t>
            </w:r>
            <w:r w:rsidRPr="00AB0214">
              <w:rPr>
                <w:rFonts w:ascii="Arial" w:hAnsi="Arial" w:cs="Arial"/>
              </w:rPr>
              <w:t xml:space="preserve"> didn’t affect</w:t>
            </w:r>
            <w:r w:rsidR="007B68CC">
              <w:rPr>
                <w:rFonts w:ascii="Arial" w:hAnsi="Arial" w:cs="Arial"/>
              </w:rPr>
              <w:t xml:space="preserve"> white American’s treatment towards them.</w:t>
            </w:r>
            <w:r w:rsidRPr="00AB0214">
              <w:rPr>
                <w:rFonts w:ascii="Arial" w:hAnsi="Arial" w:cs="Arial"/>
              </w:rPr>
              <w:t xml:space="preserve"> </w:t>
            </w:r>
            <w:r w:rsidR="007B68CC">
              <w:rPr>
                <w:rFonts w:ascii="Arial" w:hAnsi="Arial" w:cs="Arial"/>
              </w:rPr>
              <w:t xml:space="preserve">In reality, </w:t>
            </w:r>
            <w:r w:rsidRPr="00AB0214">
              <w:rPr>
                <w:rFonts w:ascii="Arial" w:hAnsi="Arial" w:cs="Arial"/>
              </w:rPr>
              <w:t xml:space="preserve">black residents are </w:t>
            </w:r>
            <w:r w:rsidR="007B68CC">
              <w:rPr>
                <w:rFonts w:ascii="Arial" w:hAnsi="Arial" w:cs="Arial"/>
              </w:rPr>
              <w:t xml:space="preserve">still being </w:t>
            </w:r>
            <w:r w:rsidRPr="00AB0214">
              <w:rPr>
                <w:rFonts w:ascii="Arial" w:hAnsi="Arial" w:cs="Arial"/>
              </w:rPr>
              <w:t>segregated from the white population. Since the author</w:t>
            </w:r>
            <w:r w:rsidR="007B68CC">
              <w:rPr>
                <w:rFonts w:ascii="Arial" w:hAnsi="Arial" w:cs="Arial"/>
              </w:rPr>
              <w:t xml:space="preserve"> of this article</w:t>
            </w:r>
            <w:r w:rsidRPr="00AB0214">
              <w:rPr>
                <w:rFonts w:ascii="Arial" w:hAnsi="Arial" w:cs="Arial"/>
              </w:rPr>
              <w:t xml:space="preserve"> is an African American, the </w:t>
            </w:r>
            <w:r w:rsidR="008F78BF">
              <w:rPr>
                <w:rFonts w:ascii="Arial" w:hAnsi="Arial" w:cs="Arial"/>
              </w:rPr>
              <w:t>author’s word choice</w:t>
            </w:r>
            <w:r w:rsidRPr="00AB0214">
              <w:rPr>
                <w:rFonts w:ascii="Arial" w:hAnsi="Arial" w:cs="Arial"/>
              </w:rPr>
              <w:t xml:space="preserve"> reflects</w:t>
            </w:r>
            <w:r w:rsidR="008F78BF">
              <w:rPr>
                <w:rFonts w:ascii="Arial" w:hAnsi="Arial" w:cs="Arial"/>
              </w:rPr>
              <w:t xml:space="preserve"> the author’s</w:t>
            </w:r>
            <w:r w:rsidRPr="00AB0214">
              <w:rPr>
                <w:rFonts w:ascii="Arial" w:hAnsi="Arial" w:cs="Arial"/>
              </w:rPr>
              <w:t xml:space="preserve"> bias and his hopeless attitude towards the future of African Americans. </w:t>
            </w:r>
          </w:p>
          <w:p w14:paraId="483D0ABA" w14:textId="77777777" w:rsidR="008E14E2" w:rsidRPr="00AB0214" w:rsidRDefault="008E14E2" w:rsidP="002D3F63">
            <w:pPr>
              <w:rPr>
                <w:rFonts w:ascii="Arial" w:hAnsi="Arial" w:cs="Arial"/>
              </w:rPr>
            </w:pPr>
          </w:p>
          <w:p w14:paraId="68D154AA" w14:textId="77777777" w:rsidR="008E14E2" w:rsidRPr="00AB0214" w:rsidRDefault="008E14E2" w:rsidP="002D3F63">
            <w:pPr>
              <w:rPr>
                <w:rFonts w:ascii="Arial" w:hAnsi="Arial" w:cs="Arial"/>
              </w:rPr>
            </w:pPr>
          </w:p>
          <w:p w14:paraId="41A9E875" w14:textId="0CF30D32" w:rsidR="008E14E2" w:rsidRPr="00AB0214" w:rsidRDefault="008E14E2" w:rsidP="002D3F63">
            <w:pPr>
              <w:rPr>
                <w:rFonts w:ascii="Arial" w:hAnsi="Arial" w:cs="Arial"/>
              </w:rPr>
            </w:pPr>
            <w:r w:rsidRPr="00AB0214">
              <w:rPr>
                <w:rFonts w:ascii="Arial" w:hAnsi="Arial" w:cs="Arial"/>
              </w:rPr>
              <w:t xml:space="preserve">This quotation exhibits Grizzle’s employment of diction to communicate his </w:t>
            </w:r>
            <w:r w:rsidR="00FE4976" w:rsidRPr="00AB0214">
              <w:rPr>
                <w:rFonts w:ascii="Arial" w:hAnsi="Arial" w:cs="Arial"/>
              </w:rPr>
              <w:t xml:space="preserve">view </w:t>
            </w:r>
            <w:r w:rsidR="00984CE9">
              <w:rPr>
                <w:rFonts w:ascii="Arial" w:hAnsi="Arial" w:cs="Arial"/>
              </w:rPr>
              <w:t>regarding to</w:t>
            </w:r>
            <w:r w:rsidR="00FE4976" w:rsidRPr="00AB0214">
              <w:rPr>
                <w:rFonts w:ascii="Arial" w:hAnsi="Arial" w:cs="Arial"/>
              </w:rPr>
              <w:t xml:space="preserve"> the impact of </w:t>
            </w:r>
            <w:r w:rsidR="00FE4976" w:rsidRPr="00AB0214">
              <w:rPr>
                <w:rFonts w:ascii="Arial" w:hAnsi="Arial" w:cs="Arial"/>
                <w:i/>
              </w:rPr>
              <w:t>Between the World and Me</w:t>
            </w:r>
            <w:r w:rsidR="00FE4976" w:rsidRPr="00AB0214">
              <w:rPr>
                <w:rFonts w:ascii="Arial" w:hAnsi="Arial" w:cs="Arial"/>
              </w:rPr>
              <w:t>. Words such as “stellar” reveals Grizzle’s respectful attitude towards Coates’ book. The sentence “While this depiction is long on proclamation and short on documentation, as befits such a personal missive, it nevertheless expresses an understanding of our racial history that is shared</w:t>
            </w:r>
            <w:r w:rsidR="00984CE9">
              <w:rPr>
                <w:rFonts w:ascii="Arial" w:hAnsi="Arial" w:cs="Arial"/>
              </w:rPr>
              <w:t xml:space="preserve"> by Coates and a host of others</w:t>
            </w:r>
            <w:r w:rsidR="00FE4976" w:rsidRPr="00AB0214">
              <w:rPr>
                <w:rFonts w:ascii="Arial" w:hAnsi="Arial" w:cs="Arial"/>
              </w:rPr>
              <w:t>”, reflec</w:t>
            </w:r>
            <w:r w:rsidR="00984CE9">
              <w:rPr>
                <w:rFonts w:ascii="Arial" w:hAnsi="Arial" w:cs="Arial"/>
              </w:rPr>
              <w:t>ts both positive side and</w:t>
            </w:r>
            <w:r w:rsidR="00FE4976" w:rsidRPr="00AB0214">
              <w:rPr>
                <w:rFonts w:ascii="Arial" w:hAnsi="Arial" w:cs="Arial"/>
              </w:rPr>
              <w:t xml:space="preserve"> negative side of </w:t>
            </w:r>
            <w:r w:rsidR="00984CE9" w:rsidRPr="00984CE9">
              <w:rPr>
                <w:rFonts w:ascii="Arial" w:hAnsi="Arial" w:cs="Arial"/>
                <w:i/>
              </w:rPr>
              <w:t>Between the World and Me</w:t>
            </w:r>
            <w:r w:rsidR="00FE4976" w:rsidRPr="00AB0214">
              <w:rPr>
                <w:rFonts w:ascii="Arial" w:hAnsi="Arial" w:cs="Arial"/>
              </w:rPr>
              <w:t xml:space="preserve">. </w:t>
            </w:r>
            <w:r w:rsidR="00984CE9">
              <w:rPr>
                <w:rFonts w:ascii="Arial" w:hAnsi="Arial" w:cs="Arial"/>
              </w:rPr>
              <w:t>Because</w:t>
            </w:r>
            <w:r w:rsidR="00FE4976" w:rsidRPr="00AB0214">
              <w:rPr>
                <w:rFonts w:ascii="Arial" w:hAnsi="Arial" w:cs="Arial"/>
              </w:rPr>
              <w:t xml:space="preserve"> arguments that support both </w:t>
            </w:r>
            <w:r w:rsidR="00984CE9">
              <w:rPr>
                <w:rFonts w:ascii="Arial" w:hAnsi="Arial" w:cs="Arial"/>
              </w:rPr>
              <w:t>strengths and weaknesses</w:t>
            </w:r>
            <w:r w:rsidR="00FE4976" w:rsidRPr="00AB0214">
              <w:rPr>
                <w:rFonts w:ascii="Arial" w:hAnsi="Arial" w:cs="Arial"/>
              </w:rPr>
              <w:t xml:space="preserve"> of Coates’ book are exemplified, </w:t>
            </w:r>
            <w:r w:rsidR="00984CE9">
              <w:rPr>
                <w:rFonts w:ascii="Arial" w:hAnsi="Arial" w:cs="Arial"/>
              </w:rPr>
              <w:t xml:space="preserve">Grizzle </w:t>
            </w:r>
            <w:r w:rsidR="00FE4976" w:rsidRPr="00AB0214">
              <w:rPr>
                <w:rFonts w:ascii="Arial" w:hAnsi="Arial" w:cs="Arial"/>
              </w:rPr>
              <w:t xml:space="preserve">is unbiased and credible. Thus, readers will be more inclined </w:t>
            </w:r>
            <w:r w:rsidR="005623F1">
              <w:rPr>
                <w:rFonts w:ascii="Arial" w:hAnsi="Arial" w:cs="Arial"/>
              </w:rPr>
              <w:t xml:space="preserve">to agree with </w:t>
            </w:r>
            <w:r w:rsidR="003A1B1B">
              <w:rPr>
                <w:rFonts w:ascii="Arial" w:hAnsi="Arial" w:cs="Arial"/>
              </w:rPr>
              <w:t>Grizzle’s</w:t>
            </w:r>
            <w:r w:rsidR="00FE4976" w:rsidRPr="00AB0214">
              <w:rPr>
                <w:rFonts w:ascii="Arial" w:hAnsi="Arial" w:cs="Arial"/>
              </w:rPr>
              <w:t xml:space="preserve"> opinion.</w:t>
            </w:r>
          </w:p>
          <w:p w14:paraId="6F84EE9C" w14:textId="633118CA" w:rsidR="001516C4" w:rsidRPr="00AB0214" w:rsidRDefault="001516C4" w:rsidP="00FE4976">
            <w:pPr>
              <w:rPr>
                <w:rFonts w:ascii="Arial" w:hAnsi="Arial" w:cs="Arial"/>
                <w:b/>
              </w:rPr>
            </w:pPr>
          </w:p>
        </w:tc>
      </w:tr>
      <w:tr w:rsidR="001516C4" w:rsidRPr="00AB0214" w14:paraId="6EE66A6A" w14:textId="77777777" w:rsidTr="003B3596">
        <w:trPr>
          <w:trHeight w:val="2324"/>
        </w:trPr>
        <w:tc>
          <w:tcPr>
            <w:tcW w:w="2235" w:type="dxa"/>
          </w:tcPr>
          <w:p w14:paraId="225E2543" w14:textId="77777777" w:rsidR="002D3F63" w:rsidRPr="00AB0214" w:rsidRDefault="002D3F63" w:rsidP="002D3F63">
            <w:pPr>
              <w:rPr>
                <w:rFonts w:ascii="Arial" w:hAnsi="Arial" w:cs="Arial"/>
                <w:b/>
                <w:color w:val="BC00C8"/>
              </w:rPr>
            </w:pPr>
            <w:r w:rsidRPr="00AB0214">
              <w:rPr>
                <w:rFonts w:ascii="Arial" w:hAnsi="Arial" w:cs="Arial"/>
                <w:b/>
                <w:color w:val="BC00C8"/>
                <w:highlight w:val="yellow"/>
              </w:rPr>
              <w:t>Credibility</w:t>
            </w:r>
          </w:p>
        </w:tc>
        <w:tc>
          <w:tcPr>
            <w:tcW w:w="2551" w:type="dxa"/>
          </w:tcPr>
          <w:p w14:paraId="10C8461F" w14:textId="77777777" w:rsidR="002D3F63" w:rsidRPr="00AB0214" w:rsidRDefault="002D3F63" w:rsidP="00FA4B71">
            <w:pPr>
              <w:pStyle w:val="ListParagraph"/>
              <w:numPr>
                <w:ilvl w:val="0"/>
                <w:numId w:val="4"/>
              </w:numPr>
              <w:ind w:left="280"/>
              <w:rPr>
                <w:rFonts w:ascii="Arial" w:hAnsi="Arial" w:cs="Arial"/>
                <w:b/>
              </w:rPr>
            </w:pPr>
            <w:r w:rsidRPr="00AB0214">
              <w:rPr>
                <w:rFonts w:ascii="Arial" w:hAnsi="Arial" w:cs="Arial"/>
                <w:b/>
              </w:rPr>
              <w:t>Author (ie: titles, credentials)</w:t>
            </w:r>
          </w:p>
          <w:p w14:paraId="6E36D160" w14:textId="77777777" w:rsidR="002D3F63" w:rsidRPr="00AB0214" w:rsidRDefault="002D3F63" w:rsidP="00FA4B71">
            <w:pPr>
              <w:pStyle w:val="ListParagraph"/>
              <w:numPr>
                <w:ilvl w:val="0"/>
                <w:numId w:val="4"/>
              </w:numPr>
              <w:ind w:left="280"/>
              <w:rPr>
                <w:rFonts w:ascii="Arial" w:hAnsi="Arial" w:cs="Arial"/>
                <w:b/>
              </w:rPr>
            </w:pPr>
            <w:r w:rsidRPr="00AB0214">
              <w:rPr>
                <w:rFonts w:ascii="Arial" w:hAnsi="Arial" w:cs="Arial"/>
                <w:b/>
              </w:rPr>
              <w:t>Publication Source</w:t>
            </w:r>
          </w:p>
          <w:p w14:paraId="480B3FF8" w14:textId="77777777" w:rsidR="002D3F63" w:rsidRPr="00AB0214" w:rsidRDefault="002D3F63" w:rsidP="00FA4B71">
            <w:pPr>
              <w:pStyle w:val="ListParagraph"/>
              <w:numPr>
                <w:ilvl w:val="0"/>
                <w:numId w:val="4"/>
              </w:numPr>
              <w:ind w:left="280"/>
              <w:rPr>
                <w:rFonts w:ascii="Arial" w:hAnsi="Arial" w:cs="Arial"/>
                <w:b/>
              </w:rPr>
            </w:pPr>
            <w:r w:rsidRPr="00AB0214">
              <w:rPr>
                <w:rFonts w:ascii="Arial" w:hAnsi="Arial" w:cs="Arial"/>
                <w:b/>
              </w:rPr>
              <w:t>Facts/Stats (validity)</w:t>
            </w:r>
          </w:p>
          <w:p w14:paraId="72A1DCBD" w14:textId="77777777" w:rsidR="002D3F63" w:rsidRPr="00AB0214" w:rsidRDefault="002D3F63" w:rsidP="00FA4B71">
            <w:pPr>
              <w:pStyle w:val="ListParagraph"/>
              <w:numPr>
                <w:ilvl w:val="0"/>
                <w:numId w:val="4"/>
              </w:numPr>
              <w:ind w:left="280"/>
              <w:rPr>
                <w:rFonts w:ascii="Arial" w:hAnsi="Arial" w:cs="Arial"/>
                <w:b/>
              </w:rPr>
            </w:pPr>
            <w:r w:rsidRPr="00AB0214">
              <w:rPr>
                <w:rFonts w:ascii="Arial" w:hAnsi="Arial" w:cs="Arial"/>
                <w:b/>
              </w:rPr>
              <w:t>Date (current)</w:t>
            </w:r>
          </w:p>
          <w:p w14:paraId="469E4216" w14:textId="77777777" w:rsidR="002D3F63" w:rsidRPr="00AB0214" w:rsidRDefault="002D3F63" w:rsidP="00FA4B71">
            <w:pPr>
              <w:pStyle w:val="ListParagraph"/>
              <w:ind w:left="280"/>
              <w:rPr>
                <w:rFonts w:ascii="Arial" w:hAnsi="Arial" w:cs="Arial"/>
                <w:b/>
              </w:rPr>
            </w:pPr>
          </w:p>
        </w:tc>
        <w:tc>
          <w:tcPr>
            <w:tcW w:w="4253" w:type="dxa"/>
          </w:tcPr>
          <w:p w14:paraId="04C8E9C5" w14:textId="618368DB" w:rsidR="002D3F63" w:rsidRPr="00AB0214" w:rsidRDefault="00266D8C" w:rsidP="002D3F63">
            <w:pPr>
              <w:rPr>
                <w:rFonts w:ascii="Arial" w:hAnsi="Arial" w:cs="Arial"/>
              </w:rPr>
            </w:pPr>
            <w:r w:rsidRPr="00AB0214">
              <w:rPr>
                <w:rFonts w:ascii="Arial" w:hAnsi="Arial" w:cs="Arial"/>
              </w:rPr>
              <w:t xml:space="preserve">“Thabiti Lewis is an associate professor of English at Washington State University Vancouver. He is editor of Conversations with Toni Cade Bambara. His essays have appeared in CLA Journal, AmeriQuest, The Crisis, </w:t>
            </w:r>
            <w:r w:rsidR="0031233B" w:rsidRPr="00AB0214">
              <w:rPr>
                <w:rFonts w:ascii="Arial" w:hAnsi="Arial" w:cs="Arial"/>
              </w:rPr>
              <w:t>and in a range of popular media outlets. His scholarship focuses on the Black Arts Movements, the writer Toni Cade Bambara, and masculinity in African American literature and culture.” (Lewis</w:t>
            </w:r>
            <w:r w:rsidR="006F4DC1">
              <w:rPr>
                <w:rFonts w:ascii="Arial" w:hAnsi="Arial" w:cs="Arial"/>
              </w:rPr>
              <w:t xml:space="preserve"> 6</w:t>
            </w:r>
            <w:r w:rsidR="0031233B" w:rsidRPr="00AB0214">
              <w:rPr>
                <w:rFonts w:ascii="Arial" w:hAnsi="Arial" w:cs="Arial"/>
              </w:rPr>
              <w:t xml:space="preserve">). </w:t>
            </w:r>
          </w:p>
          <w:p w14:paraId="2ABCE8FC" w14:textId="77777777" w:rsidR="0031233B" w:rsidRDefault="0031233B" w:rsidP="002D3F63">
            <w:pPr>
              <w:rPr>
                <w:rFonts w:ascii="Arial" w:hAnsi="Arial" w:cs="Arial"/>
              </w:rPr>
            </w:pPr>
          </w:p>
          <w:p w14:paraId="1DAACC76" w14:textId="77777777" w:rsidR="003B3596" w:rsidRPr="00AB0214" w:rsidRDefault="003B3596" w:rsidP="002D3F63">
            <w:pPr>
              <w:rPr>
                <w:rFonts w:ascii="Arial" w:hAnsi="Arial" w:cs="Arial"/>
              </w:rPr>
            </w:pPr>
          </w:p>
          <w:p w14:paraId="2C42CACA" w14:textId="7F1A7D17" w:rsidR="0031233B" w:rsidRPr="00AB0214" w:rsidRDefault="00FF3C0D" w:rsidP="002D3F63">
            <w:pPr>
              <w:rPr>
                <w:rFonts w:ascii="Arial" w:hAnsi="Arial" w:cs="Arial"/>
              </w:rPr>
            </w:pPr>
            <w:r w:rsidRPr="00AB0214">
              <w:rPr>
                <w:rFonts w:ascii="Arial" w:hAnsi="Arial" w:cs="Arial"/>
              </w:rPr>
              <w:t>“John Hebron Moore is professor of history at Florida State University. He is the author of Andrew Brown and Cypress Lumbering in the Old Southwest and Agriculture in antebellum Mississippi and has contributed essays to a number of other books.”</w:t>
            </w:r>
            <w:r w:rsidR="006F4DC1">
              <w:rPr>
                <w:rFonts w:ascii="Arial" w:hAnsi="Arial" w:cs="Arial"/>
              </w:rPr>
              <w:t xml:space="preserve">  (</w:t>
            </w:r>
            <w:r w:rsidR="006F4DC1" w:rsidRPr="006F4DC1">
              <w:rPr>
                <w:rFonts w:ascii="Arial" w:hAnsi="Arial" w:cs="Arial"/>
                <w:i/>
              </w:rPr>
              <w:t>The University of South Caroline Press</w:t>
            </w:r>
            <w:r w:rsidR="006F4DC1">
              <w:rPr>
                <w:rFonts w:ascii="Arial" w:hAnsi="Arial" w:cs="Arial"/>
              </w:rPr>
              <w:t>).</w:t>
            </w:r>
          </w:p>
          <w:p w14:paraId="405A108C" w14:textId="67CED4DC" w:rsidR="0031233B" w:rsidRPr="00AB0214" w:rsidRDefault="0031233B" w:rsidP="00FF3C0D">
            <w:pPr>
              <w:rPr>
                <w:rFonts w:ascii="Arial" w:hAnsi="Arial" w:cs="Arial"/>
              </w:rPr>
            </w:pPr>
          </w:p>
        </w:tc>
        <w:tc>
          <w:tcPr>
            <w:tcW w:w="4375" w:type="dxa"/>
          </w:tcPr>
          <w:p w14:paraId="0D5DACD8" w14:textId="09550409" w:rsidR="002D3F63" w:rsidRPr="006F4DC1" w:rsidRDefault="006F4DC1" w:rsidP="002D3F63">
            <w:pPr>
              <w:rPr>
                <w:rFonts w:ascii="Arial" w:hAnsi="Arial" w:cs="Arial"/>
              </w:rPr>
            </w:pPr>
            <w:r>
              <w:rPr>
                <w:rFonts w:ascii="Arial" w:hAnsi="Arial" w:cs="Arial"/>
              </w:rPr>
              <w:t xml:space="preserve">This quotation supports the credibility of the author. Thabiti Lewis’s essays are credible, and have been published </w:t>
            </w:r>
            <w:r w:rsidR="00DE63B9">
              <w:rPr>
                <w:rFonts w:ascii="Arial" w:hAnsi="Arial" w:cs="Arial"/>
              </w:rPr>
              <w:t>on</w:t>
            </w:r>
            <w:r>
              <w:rPr>
                <w:rFonts w:ascii="Arial" w:hAnsi="Arial" w:cs="Arial"/>
              </w:rPr>
              <w:t xml:space="preserve"> a wide range of popular media outlets. In addition, Lewis has profound knowledge in African American literature and culture. Therefore, Lewis’ article is a credible piece of work. </w:t>
            </w:r>
          </w:p>
          <w:p w14:paraId="5DBC919D" w14:textId="77777777" w:rsidR="00B15462" w:rsidRDefault="00B15462" w:rsidP="002D3F63">
            <w:pPr>
              <w:rPr>
                <w:rFonts w:ascii="Arial" w:hAnsi="Arial" w:cs="Arial"/>
                <w:b/>
              </w:rPr>
            </w:pPr>
          </w:p>
          <w:p w14:paraId="262B2840" w14:textId="77777777" w:rsidR="00B15462" w:rsidRDefault="00B15462" w:rsidP="002D3F63">
            <w:pPr>
              <w:rPr>
                <w:rFonts w:ascii="Arial" w:hAnsi="Arial" w:cs="Arial"/>
                <w:b/>
              </w:rPr>
            </w:pPr>
          </w:p>
          <w:p w14:paraId="60B3EE86" w14:textId="77777777" w:rsidR="00B15462" w:rsidRDefault="00B15462" w:rsidP="002D3F63">
            <w:pPr>
              <w:rPr>
                <w:rFonts w:ascii="Arial" w:hAnsi="Arial" w:cs="Arial"/>
                <w:b/>
              </w:rPr>
            </w:pPr>
          </w:p>
          <w:p w14:paraId="71D26B42" w14:textId="77777777" w:rsidR="00B15462" w:rsidRDefault="00B15462" w:rsidP="002D3F63">
            <w:pPr>
              <w:rPr>
                <w:rFonts w:ascii="Arial" w:hAnsi="Arial" w:cs="Arial"/>
                <w:b/>
              </w:rPr>
            </w:pPr>
          </w:p>
          <w:p w14:paraId="3069C85A" w14:textId="77777777" w:rsidR="00B15462" w:rsidRDefault="00B15462" w:rsidP="002D3F63">
            <w:pPr>
              <w:rPr>
                <w:rFonts w:ascii="Arial" w:hAnsi="Arial" w:cs="Arial"/>
                <w:b/>
              </w:rPr>
            </w:pPr>
          </w:p>
          <w:p w14:paraId="3C7292CD" w14:textId="77777777" w:rsidR="003B3596" w:rsidRDefault="003B3596" w:rsidP="002D3F63">
            <w:pPr>
              <w:rPr>
                <w:rFonts w:ascii="Arial" w:hAnsi="Arial" w:cs="Arial"/>
                <w:b/>
              </w:rPr>
            </w:pPr>
          </w:p>
          <w:p w14:paraId="0A4DD547" w14:textId="225AD6F7" w:rsidR="00B15462" w:rsidRDefault="006F4DC1" w:rsidP="002A5272">
            <w:pPr>
              <w:rPr>
                <w:rFonts w:ascii="Arial" w:eastAsia="Times New Roman" w:hAnsi="Arial" w:cs="Arial"/>
                <w:color w:val="323232"/>
                <w:shd w:val="clear" w:color="auto" w:fill="FFFFFF"/>
              </w:rPr>
            </w:pPr>
            <w:r>
              <w:rPr>
                <w:rFonts w:ascii="Arial" w:hAnsi="Arial" w:cs="Arial"/>
              </w:rPr>
              <w:t xml:space="preserve">John Hebron Moore is </w:t>
            </w:r>
            <w:r w:rsidR="00DE63B9">
              <w:rPr>
                <w:rFonts w:ascii="Arial" w:hAnsi="Arial" w:cs="Arial"/>
              </w:rPr>
              <w:t>the</w:t>
            </w:r>
            <w:r>
              <w:rPr>
                <w:rFonts w:ascii="Arial" w:hAnsi="Arial" w:cs="Arial"/>
              </w:rPr>
              <w:t xml:space="preserve"> author to many historical essays and books. As a professor of history at Florida State University, Moore has profound knowledge in American history and a rich experience in explaining American history to his audience. The majority of Moore’s works focus on history in the Old Southwest. His work </w:t>
            </w:r>
            <w:r w:rsidRPr="00AB0214">
              <w:rPr>
                <w:rFonts w:ascii="Arial" w:eastAsia="Times New Roman" w:hAnsi="Arial" w:cs="Arial"/>
                <w:i/>
                <w:color w:val="323232"/>
                <w:shd w:val="clear" w:color="auto" w:fill="FFFFFF"/>
              </w:rPr>
              <w:t>The Emergence of the Cotton Kingdom in the Old Southwest: Mississippi, 1770-1860</w:t>
            </w:r>
            <w:r>
              <w:rPr>
                <w:rFonts w:ascii="Arial" w:eastAsia="Times New Roman" w:hAnsi="Arial" w:cs="Arial"/>
                <w:color w:val="323232"/>
                <w:shd w:val="clear" w:color="auto" w:fill="FFFFFF"/>
              </w:rPr>
              <w:t xml:space="preserve"> is</w:t>
            </w:r>
            <w:r w:rsidR="002A5272">
              <w:rPr>
                <w:rFonts w:ascii="Arial" w:eastAsia="Times New Roman" w:hAnsi="Arial" w:cs="Arial"/>
                <w:color w:val="323232"/>
                <w:shd w:val="clear" w:color="auto" w:fill="FFFFFF"/>
              </w:rPr>
              <w:t xml:space="preserve"> a credible piece of literature that examines the history associated with the cotton industry in </w:t>
            </w:r>
            <w:r w:rsidR="00DE63B9">
              <w:rPr>
                <w:rFonts w:ascii="Arial" w:eastAsia="Times New Roman" w:hAnsi="Arial" w:cs="Arial"/>
                <w:color w:val="323232"/>
                <w:shd w:val="clear" w:color="auto" w:fill="FFFFFF"/>
              </w:rPr>
              <w:t xml:space="preserve">old </w:t>
            </w:r>
            <w:r w:rsidR="002A5272">
              <w:rPr>
                <w:rFonts w:ascii="Arial" w:eastAsia="Times New Roman" w:hAnsi="Arial" w:cs="Arial"/>
                <w:color w:val="323232"/>
                <w:shd w:val="clear" w:color="auto" w:fill="FFFFFF"/>
              </w:rPr>
              <w:t xml:space="preserve">Mississippi. </w:t>
            </w:r>
          </w:p>
          <w:p w14:paraId="5A399A6F" w14:textId="5B636BFD" w:rsidR="00853D35" w:rsidRPr="002A5272" w:rsidRDefault="00853D35" w:rsidP="002A5272">
            <w:pPr>
              <w:rPr>
                <w:rFonts w:ascii="Arial" w:eastAsia="Times New Roman" w:hAnsi="Arial" w:cs="Arial"/>
                <w:color w:val="323232"/>
                <w:shd w:val="clear" w:color="auto" w:fill="FFFFFF"/>
              </w:rPr>
            </w:pPr>
          </w:p>
        </w:tc>
      </w:tr>
      <w:tr w:rsidR="001516C4" w:rsidRPr="00AB0214" w14:paraId="2EE2C933" w14:textId="77777777" w:rsidTr="003B3596">
        <w:trPr>
          <w:trHeight w:val="2149"/>
        </w:trPr>
        <w:tc>
          <w:tcPr>
            <w:tcW w:w="2235" w:type="dxa"/>
          </w:tcPr>
          <w:p w14:paraId="188D5966" w14:textId="77777777" w:rsidR="002D3F63" w:rsidRPr="00AB0214" w:rsidRDefault="002D3F63" w:rsidP="002D3F63">
            <w:pPr>
              <w:rPr>
                <w:rFonts w:ascii="Arial" w:hAnsi="Arial" w:cs="Arial"/>
                <w:b/>
                <w:color w:val="3366FF"/>
              </w:rPr>
            </w:pPr>
            <w:r w:rsidRPr="00AB0214">
              <w:rPr>
                <w:rFonts w:ascii="Arial" w:hAnsi="Arial" w:cs="Arial"/>
                <w:b/>
                <w:color w:val="3366FF"/>
                <w:highlight w:val="yellow"/>
              </w:rPr>
              <w:t>Voice</w:t>
            </w:r>
          </w:p>
        </w:tc>
        <w:tc>
          <w:tcPr>
            <w:tcW w:w="2551" w:type="dxa"/>
          </w:tcPr>
          <w:p w14:paraId="01AB5F52" w14:textId="77777777" w:rsidR="002D3F63" w:rsidRPr="00AB0214" w:rsidRDefault="002D3F63" w:rsidP="00FA4B71">
            <w:pPr>
              <w:pStyle w:val="ListParagraph"/>
              <w:numPr>
                <w:ilvl w:val="0"/>
                <w:numId w:val="5"/>
              </w:numPr>
              <w:ind w:left="280"/>
              <w:rPr>
                <w:rFonts w:ascii="Arial" w:hAnsi="Arial" w:cs="Arial"/>
                <w:b/>
              </w:rPr>
            </w:pPr>
            <w:r w:rsidRPr="00AB0214">
              <w:rPr>
                <w:rFonts w:ascii="Arial" w:hAnsi="Arial" w:cs="Arial"/>
                <w:b/>
              </w:rPr>
              <w:t>Point of View</w:t>
            </w:r>
          </w:p>
          <w:p w14:paraId="26748849" w14:textId="77777777" w:rsidR="002D3F63" w:rsidRPr="00AB0214" w:rsidRDefault="002D3F63" w:rsidP="00FA4B71">
            <w:pPr>
              <w:pStyle w:val="ListParagraph"/>
              <w:numPr>
                <w:ilvl w:val="0"/>
                <w:numId w:val="5"/>
              </w:numPr>
              <w:ind w:left="280"/>
              <w:rPr>
                <w:rFonts w:ascii="Arial" w:hAnsi="Arial" w:cs="Arial"/>
                <w:b/>
              </w:rPr>
            </w:pPr>
            <w:r w:rsidRPr="00AB0214">
              <w:rPr>
                <w:rFonts w:ascii="Arial" w:hAnsi="Arial" w:cs="Arial"/>
                <w:b/>
              </w:rPr>
              <w:t>Acknowledgement of opposite POV (What information has been left out?)</w:t>
            </w:r>
          </w:p>
          <w:p w14:paraId="5F9D148A" w14:textId="77777777" w:rsidR="002D3F63" w:rsidRPr="00AB0214" w:rsidRDefault="002D3F63" w:rsidP="00FA4B71">
            <w:pPr>
              <w:pStyle w:val="ListParagraph"/>
              <w:numPr>
                <w:ilvl w:val="0"/>
                <w:numId w:val="5"/>
              </w:numPr>
              <w:ind w:left="280"/>
              <w:rPr>
                <w:rFonts w:ascii="Arial" w:hAnsi="Arial" w:cs="Arial"/>
                <w:b/>
              </w:rPr>
            </w:pPr>
            <w:r w:rsidRPr="00AB0214">
              <w:rPr>
                <w:rFonts w:ascii="Arial" w:hAnsi="Arial" w:cs="Arial"/>
                <w:b/>
              </w:rPr>
              <w:t>Is POV represented in one source or from complete source list?</w:t>
            </w:r>
          </w:p>
          <w:p w14:paraId="2829CF92" w14:textId="77777777" w:rsidR="002D3F63" w:rsidRPr="00AB0214" w:rsidRDefault="002D3F63" w:rsidP="00FA4B71">
            <w:pPr>
              <w:pStyle w:val="ListParagraph"/>
              <w:ind w:left="280"/>
              <w:rPr>
                <w:rFonts w:ascii="Arial" w:hAnsi="Arial" w:cs="Arial"/>
                <w:b/>
              </w:rPr>
            </w:pPr>
          </w:p>
        </w:tc>
        <w:tc>
          <w:tcPr>
            <w:tcW w:w="4253" w:type="dxa"/>
          </w:tcPr>
          <w:p w14:paraId="7E6E630B" w14:textId="77777777" w:rsidR="009313FC" w:rsidRDefault="00E80BE4" w:rsidP="002D3F63">
            <w:pPr>
              <w:rPr>
                <w:rFonts w:ascii="Arial" w:hAnsi="Arial" w:cs="Arial"/>
              </w:rPr>
            </w:pPr>
            <w:r>
              <w:rPr>
                <w:rFonts w:ascii="Arial" w:hAnsi="Arial" w:cs="Arial"/>
              </w:rPr>
              <w:t xml:space="preserve">“Although an older generation has shrugged at Coates’s offering of history and philosophical questions about fear and black bodies as something revelatory, many young readers feel otherwise. Even if his frightening array of critical questions without answers </w:t>
            </w:r>
            <w:r w:rsidR="009313FC">
              <w:rPr>
                <w:rFonts w:ascii="Arial" w:hAnsi="Arial" w:cs="Arial"/>
              </w:rPr>
              <w:t>is not within the trajectory of the African American essay, one cannot ignore the terrible beauty of the prose.” (Lewis 5).</w:t>
            </w:r>
          </w:p>
          <w:p w14:paraId="3E740C57" w14:textId="77777777" w:rsidR="009313FC" w:rsidRDefault="009313FC" w:rsidP="002D3F63">
            <w:pPr>
              <w:rPr>
                <w:rFonts w:ascii="Arial" w:hAnsi="Arial" w:cs="Arial"/>
              </w:rPr>
            </w:pPr>
          </w:p>
          <w:p w14:paraId="050A2EAA" w14:textId="77777777" w:rsidR="009313FC" w:rsidRDefault="009313FC" w:rsidP="002D3F63">
            <w:pPr>
              <w:rPr>
                <w:rFonts w:ascii="Arial" w:hAnsi="Arial" w:cs="Arial"/>
              </w:rPr>
            </w:pPr>
          </w:p>
          <w:p w14:paraId="72ACE70D" w14:textId="77777777" w:rsidR="009313FC" w:rsidRDefault="009313FC" w:rsidP="002D3F63">
            <w:pPr>
              <w:rPr>
                <w:rFonts w:ascii="Arial" w:hAnsi="Arial" w:cs="Arial"/>
              </w:rPr>
            </w:pPr>
          </w:p>
          <w:p w14:paraId="09D0A6A4" w14:textId="77777777" w:rsidR="00853D35" w:rsidRDefault="00853D35" w:rsidP="002D3F63">
            <w:pPr>
              <w:rPr>
                <w:rFonts w:ascii="Arial" w:hAnsi="Arial" w:cs="Arial"/>
              </w:rPr>
            </w:pPr>
          </w:p>
          <w:p w14:paraId="185EDCEB" w14:textId="77777777" w:rsidR="00853D35" w:rsidRDefault="00853D35" w:rsidP="002D3F63">
            <w:pPr>
              <w:rPr>
                <w:rFonts w:ascii="Arial" w:hAnsi="Arial" w:cs="Arial"/>
              </w:rPr>
            </w:pPr>
          </w:p>
          <w:p w14:paraId="6E28DFDF" w14:textId="2F422A55" w:rsidR="009313FC" w:rsidRPr="00853D35" w:rsidRDefault="00853D35" w:rsidP="002D3F63">
            <w:pPr>
              <w:rPr>
                <w:rFonts w:ascii="Arial" w:hAnsi="Arial" w:cs="Arial"/>
              </w:rPr>
            </w:pPr>
            <w:r>
              <w:rPr>
                <w:rFonts w:ascii="Arial" w:hAnsi="Arial" w:cs="Arial"/>
              </w:rPr>
              <w:t>“[</w:t>
            </w:r>
            <w:r>
              <w:rPr>
                <w:rFonts w:ascii="Arial" w:hAnsi="Arial" w:cs="Arial"/>
                <w:i/>
              </w:rPr>
              <w:t>Between the World and Me</w:t>
            </w:r>
            <w:r>
              <w:rPr>
                <w:rFonts w:ascii="Arial" w:hAnsi="Arial" w:cs="Arial"/>
              </w:rPr>
              <w:t xml:space="preserve">] has also generated a great deal of attention in the mainstream media, though oddly not in scholarly journals as of yet, with critical responses ranging from celebration, to consternation, to condemnation, to every possible combination of the three. That this work is both popular and divisive is no surprise given the unevenness of Coates’ account, some of which is stellar, and some of which is lamentable.” (Grizzle 1). </w:t>
            </w:r>
          </w:p>
          <w:p w14:paraId="670CDAEB" w14:textId="6BDAA836" w:rsidR="002D3F63" w:rsidRPr="00E80BE4" w:rsidRDefault="002D3F63" w:rsidP="00853D35">
            <w:pPr>
              <w:rPr>
                <w:rFonts w:ascii="Arial" w:hAnsi="Arial" w:cs="Arial"/>
              </w:rPr>
            </w:pPr>
          </w:p>
        </w:tc>
        <w:tc>
          <w:tcPr>
            <w:tcW w:w="4375" w:type="dxa"/>
          </w:tcPr>
          <w:p w14:paraId="23E641E4" w14:textId="126A2F3D" w:rsidR="002D3F63" w:rsidRPr="009313FC" w:rsidRDefault="009313FC" w:rsidP="002D3F63">
            <w:pPr>
              <w:rPr>
                <w:rFonts w:ascii="Arial" w:hAnsi="Arial" w:cs="Arial"/>
              </w:rPr>
            </w:pPr>
            <w:r>
              <w:rPr>
                <w:rFonts w:ascii="Arial" w:hAnsi="Arial" w:cs="Arial"/>
              </w:rPr>
              <w:t xml:space="preserve">In this quotation, Lewis shows readers two different interpretations of the message Coates conveys throughout </w:t>
            </w:r>
            <w:r w:rsidRPr="009313FC">
              <w:rPr>
                <w:rFonts w:ascii="Arial" w:hAnsi="Arial" w:cs="Arial"/>
                <w:i/>
              </w:rPr>
              <w:t>Between the World and Me</w:t>
            </w:r>
            <w:r>
              <w:rPr>
                <w:rFonts w:ascii="Arial" w:hAnsi="Arial" w:cs="Arial"/>
              </w:rPr>
              <w:t>. The older generation considers Coates’</w:t>
            </w:r>
            <w:r w:rsidR="00DE63B9">
              <w:rPr>
                <w:rFonts w:ascii="Arial" w:hAnsi="Arial" w:cs="Arial"/>
              </w:rPr>
              <w:t xml:space="preserve"> message as </w:t>
            </w:r>
            <w:r>
              <w:rPr>
                <w:rFonts w:ascii="Arial" w:hAnsi="Arial" w:cs="Arial"/>
              </w:rPr>
              <w:t xml:space="preserve">something old and revelatory. However, the younger readers feel Coates’ message is something new and fresh. Although Lewis expresses two points of view on the impact of Coates’ book, at the end, Lewis states that </w:t>
            </w:r>
            <w:r w:rsidRPr="009313FC">
              <w:rPr>
                <w:rFonts w:ascii="Arial" w:hAnsi="Arial" w:cs="Arial"/>
                <w:i/>
              </w:rPr>
              <w:t>Between the World and Me</w:t>
            </w:r>
            <w:r>
              <w:rPr>
                <w:rFonts w:ascii="Arial" w:hAnsi="Arial" w:cs="Arial"/>
              </w:rPr>
              <w:t xml:space="preserve"> is a powerful prose that provokes readers to ponder and reflect. </w:t>
            </w:r>
          </w:p>
          <w:p w14:paraId="537A869E" w14:textId="77777777" w:rsidR="009313FC" w:rsidRDefault="009313FC" w:rsidP="002D3F63">
            <w:pPr>
              <w:rPr>
                <w:rFonts w:ascii="Arial" w:hAnsi="Arial" w:cs="Arial"/>
              </w:rPr>
            </w:pPr>
          </w:p>
          <w:p w14:paraId="6A485C31" w14:textId="3427CBA2" w:rsidR="009313FC" w:rsidRDefault="009313FC" w:rsidP="009313FC">
            <w:pPr>
              <w:rPr>
                <w:rFonts w:eastAsia="Times New Roman"/>
              </w:rPr>
            </w:pPr>
          </w:p>
          <w:p w14:paraId="3C2CBACF" w14:textId="3C062544" w:rsidR="009313FC" w:rsidRDefault="006D4C8E" w:rsidP="006D4C8E">
            <w:pPr>
              <w:rPr>
                <w:rFonts w:ascii="Arial" w:hAnsi="Arial" w:cs="Arial"/>
              </w:rPr>
            </w:pPr>
            <w:r>
              <w:rPr>
                <w:rFonts w:ascii="Arial" w:hAnsi="Arial" w:cs="Arial"/>
              </w:rPr>
              <w:t xml:space="preserve">This quotation </w:t>
            </w:r>
            <w:r w:rsidR="00DE63B9">
              <w:rPr>
                <w:rFonts w:ascii="Arial" w:hAnsi="Arial" w:cs="Arial"/>
              </w:rPr>
              <w:t>illustrates</w:t>
            </w:r>
            <w:r>
              <w:rPr>
                <w:rFonts w:ascii="Arial" w:hAnsi="Arial" w:cs="Arial"/>
              </w:rPr>
              <w:t xml:space="preserve"> that </w:t>
            </w:r>
            <w:r w:rsidR="0001314E" w:rsidRPr="006D4C8E">
              <w:rPr>
                <w:rFonts w:ascii="Arial" w:hAnsi="Arial" w:cs="Arial"/>
                <w:i/>
              </w:rPr>
              <w:t>Between the World and Me</w:t>
            </w:r>
            <w:r w:rsidR="0001314E">
              <w:rPr>
                <w:rFonts w:ascii="Arial" w:hAnsi="Arial" w:cs="Arial"/>
              </w:rPr>
              <w:t xml:space="preserve"> generates different responses </w:t>
            </w:r>
            <w:r w:rsidR="00DE63B9">
              <w:rPr>
                <w:rFonts w:ascii="Arial" w:hAnsi="Arial" w:cs="Arial"/>
              </w:rPr>
              <w:t>among</w:t>
            </w:r>
            <w:r w:rsidR="0001314E">
              <w:rPr>
                <w:rFonts w:ascii="Arial" w:hAnsi="Arial" w:cs="Arial"/>
              </w:rPr>
              <w:t xml:space="preserve"> its readers. Some of the context resonates well with some aspects of the public but less so with some others. </w:t>
            </w:r>
            <w:r w:rsidR="00DE63B9">
              <w:rPr>
                <w:rFonts w:ascii="Arial" w:hAnsi="Arial" w:cs="Arial"/>
              </w:rPr>
              <w:t>Grizzle</w:t>
            </w:r>
            <w:r>
              <w:rPr>
                <w:rFonts w:ascii="Arial" w:hAnsi="Arial" w:cs="Arial"/>
              </w:rPr>
              <w:t xml:space="preserve"> </w:t>
            </w:r>
            <w:r w:rsidR="00DE63B9">
              <w:rPr>
                <w:rFonts w:ascii="Arial" w:hAnsi="Arial" w:cs="Arial"/>
              </w:rPr>
              <w:t>exemplifies</w:t>
            </w:r>
            <w:r>
              <w:rPr>
                <w:rFonts w:ascii="Arial" w:hAnsi="Arial" w:cs="Arial"/>
              </w:rPr>
              <w:t xml:space="preserve"> all perspectives that the public has </w:t>
            </w:r>
            <w:r w:rsidR="00DE63B9">
              <w:rPr>
                <w:rFonts w:ascii="Arial" w:hAnsi="Arial" w:cs="Arial"/>
              </w:rPr>
              <w:t>up</w:t>
            </w:r>
            <w:r>
              <w:rPr>
                <w:rFonts w:ascii="Arial" w:hAnsi="Arial" w:cs="Arial"/>
              </w:rPr>
              <w:t>on Coates’ book by commenting on how “</w:t>
            </w:r>
            <w:r>
              <w:rPr>
                <w:rFonts w:ascii="Arial" w:hAnsi="Arial" w:cs="Arial"/>
              </w:rPr>
              <w:t>critical responses ranging from celebration, to consternation, to condemnation, to every possible combination of the three.</w:t>
            </w:r>
            <w:r>
              <w:rPr>
                <w:rFonts w:ascii="Arial" w:hAnsi="Arial" w:cs="Arial"/>
              </w:rPr>
              <w:t>” As seen from the aforementioned, Grizzle expresses voice</w:t>
            </w:r>
            <w:r w:rsidR="00DE63B9">
              <w:rPr>
                <w:rFonts w:ascii="Arial" w:hAnsi="Arial" w:cs="Arial"/>
              </w:rPr>
              <w:t xml:space="preserve">s from everyone in his article, thus, </w:t>
            </w:r>
            <w:r>
              <w:rPr>
                <w:rFonts w:ascii="Arial" w:hAnsi="Arial" w:cs="Arial"/>
              </w:rPr>
              <w:t xml:space="preserve">making him an unbiased author. </w:t>
            </w:r>
          </w:p>
          <w:p w14:paraId="73376320" w14:textId="04E7657A" w:rsidR="006D4C8E" w:rsidRPr="009313FC" w:rsidRDefault="006D4C8E" w:rsidP="006D4C8E">
            <w:pPr>
              <w:rPr>
                <w:rFonts w:ascii="Arial" w:hAnsi="Arial" w:cs="Arial"/>
              </w:rPr>
            </w:pPr>
          </w:p>
        </w:tc>
      </w:tr>
      <w:tr w:rsidR="001516C4" w:rsidRPr="00AB0214" w14:paraId="73B7E72D" w14:textId="77777777" w:rsidTr="003B3596">
        <w:trPr>
          <w:trHeight w:val="141"/>
        </w:trPr>
        <w:tc>
          <w:tcPr>
            <w:tcW w:w="2235" w:type="dxa"/>
          </w:tcPr>
          <w:p w14:paraId="15973944" w14:textId="77777777" w:rsidR="002D3F63" w:rsidRPr="00AB0214" w:rsidRDefault="002D3F63" w:rsidP="002D3F63">
            <w:pPr>
              <w:rPr>
                <w:rFonts w:ascii="Arial" w:hAnsi="Arial" w:cs="Arial"/>
                <w:b/>
                <w:color w:val="1C9F1C"/>
              </w:rPr>
            </w:pPr>
            <w:r w:rsidRPr="00AB0214">
              <w:rPr>
                <w:rFonts w:ascii="Arial" w:hAnsi="Arial" w:cs="Arial"/>
                <w:b/>
                <w:color w:val="1C9F1C"/>
                <w:highlight w:val="yellow"/>
              </w:rPr>
              <w:t>Type of Evidence</w:t>
            </w:r>
          </w:p>
        </w:tc>
        <w:tc>
          <w:tcPr>
            <w:tcW w:w="2551" w:type="dxa"/>
          </w:tcPr>
          <w:p w14:paraId="657CA41E" w14:textId="77777777" w:rsidR="002D3F63" w:rsidRPr="00AB0214" w:rsidRDefault="002D3F63" w:rsidP="00FA4B71">
            <w:pPr>
              <w:pStyle w:val="ListParagraph"/>
              <w:numPr>
                <w:ilvl w:val="0"/>
                <w:numId w:val="9"/>
              </w:numPr>
              <w:ind w:left="280"/>
              <w:rPr>
                <w:rFonts w:ascii="Arial" w:hAnsi="Arial" w:cs="Arial"/>
                <w:b/>
              </w:rPr>
            </w:pPr>
            <w:r w:rsidRPr="00AB0214">
              <w:rPr>
                <w:rFonts w:ascii="Arial" w:hAnsi="Arial" w:cs="Arial"/>
                <w:b/>
              </w:rPr>
              <w:t>Is this an empirical piece?  A theoretical piece?  What support does the author summon for her/his points?)</w:t>
            </w:r>
          </w:p>
        </w:tc>
        <w:tc>
          <w:tcPr>
            <w:tcW w:w="4253" w:type="dxa"/>
          </w:tcPr>
          <w:p w14:paraId="56D5877C" w14:textId="77777777" w:rsidR="00ED180C" w:rsidRPr="00AB0214" w:rsidRDefault="00ED180C" w:rsidP="00ED180C">
            <w:pPr>
              <w:rPr>
                <w:rFonts w:ascii="Arial" w:hAnsi="Arial" w:cs="Arial"/>
              </w:rPr>
            </w:pPr>
            <w:r w:rsidRPr="00AB0214">
              <w:rPr>
                <w:rFonts w:ascii="Arial" w:hAnsi="Arial" w:cs="Arial"/>
              </w:rPr>
              <w:t>“As I pondered the crumbling concrete structures that block horizons and aspirations for black residents in cities like my native St. Louis and his native Baltimore, I could not help but demand answers to the embers left behind in the bleak aftermath of upheaval.”</w:t>
            </w:r>
            <w:r>
              <w:rPr>
                <w:rFonts w:ascii="Arial" w:hAnsi="Arial" w:cs="Arial"/>
              </w:rPr>
              <w:t xml:space="preserve"> (Lewis 3).</w:t>
            </w:r>
          </w:p>
          <w:p w14:paraId="2470AB0A" w14:textId="77777777" w:rsidR="002D3F63" w:rsidRDefault="002D3F63" w:rsidP="002D3F63">
            <w:pPr>
              <w:rPr>
                <w:rFonts w:ascii="Arial" w:hAnsi="Arial" w:cs="Arial"/>
                <w:b/>
              </w:rPr>
            </w:pPr>
          </w:p>
          <w:p w14:paraId="12768456" w14:textId="77777777" w:rsidR="003B3596" w:rsidRDefault="003B3596" w:rsidP="002D3F63">
            <w:pPr>
              <w:rPr>
                <w:rFonts w:ascii="Arial" w:hAnsi="Arial" w:cs="Arial"/>
                <w:b/>
              </w:rPr>
            </w:pPr>
          </w:p>
          <w:p w14:paraId="6DB7048E" w14:textId="68EBB7A3" w:rsidR="00ED180C" w:rsidRDefault="00ED180C" w:rsidP="002D3F63">
            <w:pPr>
              <w:rPr>
                <w:rFonts w:ascii="Arial" w:hAnsi="Arial" w:cs="Arial"/>
                <w:b/>
              </w:rPr>
            </w:pPr>
            <w:r>
              <w:rPr>
                <w:rFonts w:ascii="Arial" w:hAnsi="Arial" w:cs="Arial"/>
              </w:rPr>
              <w:t>“</w:t>
            </w:r>
            <w:r w:rsidRPr="00AB0214">
              <w:rPr>
                <w:rFonts w:ascii="Arial" w:hAnsi="Arial" w:cs="Arial"/>
              </w:rPr>
              <w:t>A planation ranging in size from 1,000 to 1,500 acres and worked by a crew numbering from 75 to 100 able-bodied field hands was generally regarded as ideal</w:t>
            </w:r>
            <w:r>
              <w:rPr>
                <w:rFonts w:ascii="Arial" w:hAnsi="Arial" w:cs="Arial"/>
              </w:rPr>
              <w:t>.”</w:t>
            </w:r>
            <w:r>
              <w:rPr>
                <w:rFonts w:ascii="Arial" w:hAnsi="Arial" w:cs="Arial"/>
              </w:rPr>
              <w:t xml:space="preserve"> </w:t>
            </w:r>
            <w:r>
              <w:rPr>
                <w:rFonts w:ascii="Arial" w:hAnsi="Arial" w:cs="Arial"/>
              </w:rPr>
              <w:t xml:space="preserve">(Moore </w:t>
            </w:r>
            <w:r w:rsidRPr="00AB0214">
              <w:rPr>
                <w:rFonts w:ascii="Arial" w:hAnsi="Arial" w:cs="Arial"/>
              </w:rPr>
              <w:t>17)</w:t>
            </w:r>
            <w:r>
              <w:rPr>
                <w:rFonts w:ascii="Arial" w:hAnsi="Arial" w:cs="Arial"/>
              </w:rPr>
              <w:t>.</w:t>
            </w:r>
          </w:p>
          <w:p w14:paraId="79B0F87F" w14:textId="784DAC3D" w:rsidR="00ED180C" w:rsidRPr="00AB0214" w:rsidRDefault="00ED180C" w:rsidP="002D3F63">
            <w:pPr>
              <w:rPr>
                <w:rFonts w:ascii="Arial" w:hAnsi="Arial" w:cs="Arial"/>
                <w:b/>
              </w:rPr>
            </w:pPr>
          </w:p>
        </w:tc>
        <w:tc>
          <w:tcPr>
            <w:tcW w:w="4375" w:type="dxa"/>
          </w:tcPr>
          <w:p w14:paraId="53C3DB56" w14:textId="5D027FC9" w:rsidR="002D3F63" w:rsidRDefault="00ED180C" w:rsidP="002D3F63">
            <w:pPr>
              <w:rPr>
                <w:rFonts w:ascii="Arial" w:hAnsi="Arial" w:cs="Arial"/>
              </w:rPr>
            </w:pPr>
            <w:r>
              <w:rPr>
                <w:rFonts w:ascii="Arial" w:hAnsi="Arial" w:cs="Arial"/>
              </w:rPr>
              <w:t xml:space="preserve">This quotation reveals that Lewis’ article is an empirical piece of </w:t>
            </w:r>
            <w:r w:rsidR="00DE63B9">
              <w:rPr>
                <w:rFonts w:ascii="Arial" w:hAnsi="Arial" w:cs="Arial"/>
              </w:rPr>
              <w:t>article</w:t>
            </w:r>
            <w:r>
              <w:rPr>
                <w:rFonts w:ascii="Arial" w:hAnsi="Arial" w:cs="Arial"/>
              </w:rPr>
              <w:t xml:space="preserve"> that is based on his observation and experience. Lewis portrays cities based on his memory to convey the message that African Americans’ contribution to society didn’t help end the racism existed in America society. </w:t>
            </w:r>
          </w:p>
          <w:p w14:paraId="1BC24ABC" w14:textId="77777777" w:rsidR="00ED180C" w:rsidRDefault="00ED180C" w:rsidP="002D3F63">
            <w:pPr>
              <w:rPr>
                <w:rFonts w:ascii="Arial" w:hAnsi="Arial" w:cs="Arial"/>
              </w:rPr>
            </w:pPr>
          </w:p>
          <w:p w14:paraId="67BFA41E" w14:textId="77777777" w:rsidR="003B3596" w:rsidRDefault="003B3596" w:rsidP="002D3F63">
            <w:pPr>
              <w:rPr>
                <w:rFonts w:ascii="Arial" w:hAnsi="Arial" w:cs="Arial"/>
              </w:rPr>
            </w:pPr>
          </w:p>
          <w:p w14:paraId="153A2C08" w14:textId="1AF5DEAD" w:rsidR="00ED180C" w:rsidRPr="00056022" w:rsidRDefault="00ED180C" w:rsidP="00ED180C">
            <w:pPr>
              <w:rPr>
                <w:rFonts w:ascii="Arial" w:eastAsia="Times New Roman" w:hAnsi="Arial" w:cs="Arial"/>
                <w:color w:val="323232"/>
                <w:shd w:val="clear" w:color="auto" w:fill="FFFFFF"/>
              </w:rPr>
            </w:pPr>
            <w:r>
              <w:rPr>
                <w:rFonts w:ascii="Arial" w:hAnsi="Arial" w:cs="Arial"/>
              </w:rPr>
              <w:t xml:space="preserve">Moore’s application of statistics demonstrates that </w:t>
            </w:r>
            <w:r w:rsidRPr="00AB0214">
              <w:rPr>
                <w:rFonts w:ascii="Arial" w:eastAsia="Times New Roman" w:hAnsi="Arial" w:cs="Arial"/>
                <w:i/>
                <w:color w:val="323232"/>
                <w:shd w:val="clear" w:color="auto" w:fill="FFFFFF"/>
              </w:rPr>
              <w:t>The Emergence of the Cotton Kingdom in the Old Southwest: Mississippi, 1770-1860</w:t>
            </w:r>
            <w:r>
              <w:rPr>
                <w:rFonts w:ascii="Arial" w:eastAsia="Times New Roman" w:hAnsi="Arial" w:cs="Arial"/>
                <w:i/>
                <w:color w:val="323232"/>
                <w:shd w:val="clear" w:color="auto" w:fill="FFFFFF"/>
              </w:rPr>
              <w:t xml:space="preserve"> </w:t>
            </w:r>
            <w:r>
              <w:rPr>
                <w:rFonts w:ascii="Arial" w:eastAsia="Times New Roman" w:hAnsi="Arial" w:cs="Arial"/>
                <w:color w:val="323232"/>
                <w:shd w:val="clear" w:color="auto" w:fill="FFFFFF"/>
              </w:rPr>
              <w:t>is a theoretical piece of literature. The book was w</w:t>
            </w:r>
            <w:r w:rsidR="00DE63B9">
              <w:rPr>
                <w:rFonts w:ascii="Arial" w:eastAsia="Times New Roman" w:hAnsi="Arial" w:cs="Arial"/>
                <w:color w:val="323232"/>
                <w:shd w:val="clear" w:color="auto" w:fill="FFFFFF"/>
              </w:rPr>
              <w:t xml:space="preserve">ritten based on real events </w:t>
            </w:r>
            <w:r>
              <w:rPr>
                <w:rFonts w:ascii="Arial" w:eastAsia="Times New Roman" w:hAnsi="Arial" w:cs="Arial"/>
                <w:color w:val="323232"/>
                <w:shd w:val="clear" w:color="auto" w:fill="FFFFFF"/>
              </w:rPr>
              <w:t>that took place in the Old Southwest before and during the Civil War.</w:t>
            </w:r>
          </w:p>
        </w:tc>
      </w:tr>
      <w:tr w:rsidR="001516C4" w:rsidRPr="00AB0214" w14:paraId="553A95B4" w14:textId="77777777" w:rsidTr="003B3596">
        <w:trPr>
          <w:trHeight w:val="141"/>
        </w:trPr>
        <w:tc>
          <w:tcPr>
            <w:tcW w:w="2235" w:type="dxa"/>
          </w:tcPr>
          <w:p w14:paraId="712C92FE" w14:textId="77777777" w:rsidR="002D3F63" w:rsidRPr="00AB0214" w:rsidRDefault="002D3F63" w:rsidP="002D3F63">
            <w:pPr>
              <w:rPr>
                <w:rFonts w:ascii="Arial" w:hAnsi="Arial" w:cs="Arial"/>
                <w:b/>
                <w:color w:val="981EE5"/>
                <w:highlight w:val="yellow"/>
              </w:rPr>
            </w:pPr>
            <w:r w:rsidRPr="00AB0214">
              <w:rPr>
                <w:rFonts w:ascii="Arial" w:hAnsi="Arial" w:cs="Arial"/>
                <w:b/>
                <w:color w:val="981EE5"/>
                <w:highlight w:val="yellow"/>
              </w:rPr>
              <w:t>Making Connections</w:t>
            </w:r>
          </w:p>
          <w:p w14:paraId="56101EF8" w14:textId="77777777" w:rsidR="002D3F63" w:rsidRPr="00AB0214" w:rsidRDefault="002D3F63" w:rsidP="002D3F63">
            <w:pPr>
              <w:rPr>
                <w:rFonts w:ascii="Arial" w:hAnsi="Arial" w:cs="Arial"/>
                <w:b/>
                <w:color w:val="981EE5"/>
              </w:rPr>
            </w:pPr>
            <w:r w:rsidRPr="00AB0214">
              <w:rPr>
                <w:rFonts w:ascii="Arial" w:hAnsi="Arial" w:cs="Arial"/>
                <w:b/>
                <w:color w:val="981EE5"/>
                <w:highlight w:val="yellow"/>
              </w:rPr>
              <w:t>(Connections to the Other Readings?)</w:t>
            </w:r>
          </w:p>
          <w:p w14:paraId="4381044F" w14:textId="77777777" w:rsidR="002D3F63" w:rsidRPr="00AB0214" w:rsidRDefault="002D3F63" w:rsidP="002D3F63">
            <w:pPr>
              <w:rPr>
                <w:rFonts w:ascii="Arial" w:hAnsi="Arial" w:cs="Arial"/>
                <w:b/>
              </w:rPr>
            </w:pPr>
          </w:p>
        </w:tc>
        <w:tc>
          <w:tcPr>
            <w:tcW w:w="2551" w:type="dxa"/>
          </w:tcPr>
          <w:p w14:paraId="478F19F9" w14:textId="77777777" w:rsidR="002D3F63" w:rsidRPr="00AB0214" w:rsidRDefault="002D3F63" w:rsidP="00FA4B71">
            <w:pPr>
              <w:pStyle w:val="ListParagraph"/>
              <w:numPr>
                <w:ilvl w:val="0"/>
                <w:numId w:val="1"/>
              </w:numPr>
              <w:ind w:left="280"/>
              <w:rPr>
                <w:rFonts w:ascii="Arial" w:hAnsi="Arial" w:cs="Arial"/>
                <w:b/>
              </w:rPr>
            </w:pPr>
            <w:r w:rsidRPr="00AB0214">
              <w:rPr>
                <w:rFonts w:ascii="Arial" w:hAnsi="Arial" w:cs="Arial"/>
                <w:b/>
              </w:rPr>
              <w:t xml:space="preserve"> Does this article inform your understanding of other authors/articles?</w:t>
            </w:r>
          </w:p>
        </w:tc>
        <w:tc>
          <w:tcPr>
            <w:tcW w:w="4253" w:type="dxa"/>
          </w:tcPr>
          <w:p w14:paraId="38A456D6" w14:textId="7C67196B" w:rsidR="00574931" w:rsidRPr="00AB0214" w:rsidRDefault="00574931" w:rsidP="00574931">
            <w:pPr>
              <w:rPr>
                <w:rFonts w:ascii="Arial" w:hAnsi="Arial" w:cs="Arial"/>
              </w:rPr>
            </w:pPr>
            <w:r>
              <w:rPr>
                <w:rFonts w:ascii="Arial" w:hAnsi="Arial" w:cs="Arial"/>
              </w:rPr>
              <w:t xml:space="preserve"> </w:t>
            </w:r>
            <w:r w:rsidR="00420C37">
              <w:rPr>
                <w:rFonts w:ascii="Arial" w:hAnsi="Arial" w:cs="Arial"/>
              </w:rPr>
              <w:t xml:space="preserve">“The problem is that </w:t>
            </w:r>
            <w:r w:rsidR="00817408">
              <w:rPr>
                <w:rFonts w:ascii="Arial" w:hAnsi="Arial" w:cs="Arial"/>
              </w:rPr>
              <w:t>Coates is among the few that have the stage at the present moment. We all know that there is a diverse field of black thought and that those voices are muted. And one may be fearful to critique for fear that a critique will dissuade any of us from having a voice in the mainstream.” (</w:t>
            </w:r>
            <w:r w:rsidR="00420C37">
              <w:rPr>
                <w:rFonts w:ascii="Arial" w:hAnsi="Arial" w:cs="Arial"/>
              </w:rPr>
              <w:t xml:space="preserve">Lewis 5). </w:t>
            </w:r>
          </w:p>
          <w:p w14:paraId="13A4302E" w14:textId="77777777" w:rsidR="002D3F63" w:rsidRDefault="002D3F63" w:rsidP="002D3F63">
            <w:pPr>
              <w:rPr>
                <w:rFonts w:ascii="Arial" w:hAnsi="Arial" w:cs="Arial"/>
                <w:b/>
              </w:rPr>
            </w:pPr>
          </w:p>
          <w:p w14:paraId="39FADE49" w14:textId="77777777" w:rsidR="00574931" w:rsidRDefault="00574931" w:rsidP="002D3F63">
            <w:pPr>
              <w:rPr>
                <w:rFonts w:ascii="Arial" w:hAnsi="Arial" w:cs="Arial"/>
                <w:b/>
              </w:rPr>
            </w:pPr>
          </w:p>
          <w:p w14:paraId="682E741A" w14:textId="77777777" w:rsidR="000C44CD" w:rsidRDefault="000C44CD" w:rsidP="002D3F63">
            <w:pPr>
              <w:rPr>
                <w:rFonts w:ascii="Arial" w:hAnsi="Arial" w:cs="Arial"/>
                <w:b/>
              </w:rPr>
            </w:pPr>
          </w:p>
          <w:p w14:paraId="592904A0" w14:textId="77777777" w:rsidR="000C44CD" w:rsidRDefault="000C44CD" w:rsidP="002D3F63">
            <w:pPr>
              <w:rPr>
                <w:rFonts w:ascii="Arial" w:hAnsi="Arial" w:cs="Arial"/>
                <w:b/>
              </w:rPr>
            </w:pPr>
          </w:p>
          <w:p w14:paraId="40C45C6A" w14:textId="77777777" w:rsidR="00D34381" w:rsidRDefault="00D34381" w:rsidP="002D3F63">
            <w:pPr>
              <w:rPr>
                <w:rFonts w:ascii="Arial" w:hAnsi="Arial" w:cs="Arial"/>
                <w:b/>
              </w:rPr>
            </w:pPr>
          </w:p>
          <w:p w14:paraId="24DEC311" w14:textId="77777777" w:rsidR="00056022" w:rsidRDefault="00056022" w:rsidP="002D3F63">
            <w:pPr>
              <w:rPr>
                <w:rFonts w:ascii="Arial" w:hAnsi="Arial" w:cs="Arial"/>
                <w:b/>
              </w:rPr>
            </w:pPr>
          </w:p>
          <w:p w14:paraId="57E4460A" w14:textId="2FD2B05B" w:rsidR="000C44CD" w:rsidRPr="00D34381" w:rsidRDefault="00D34381" w:rsidP="002D3F63">
            <w:pPr>
              <w:rPr>
                <w:rFonts w:ascii="Arial" w:hAnsi="Arial" w:cs="Arial"/>
              </w:rPr>
            </w:pPr>
            <w:r>
              <w:rPr>
                <w:rFonts w:ascii="Arial" w:hAnsi="Arial" w:cs="Arial"/>
              </w:rPr>
              <w:t xml:space="preserve">“With the plantations of Saint-Domingue inoperative, European demand for cotton pushed the price of that fiber to unprecedented heights at the very time when Natchez planters were entering the trade. By another fortunate coincidence, Eli Whitney’s recently invented cotton gin became available to the new cotton growers of the lower Mississippi Valley, permitting them to take full advantage from the booming cotton market.” (Moore 4). </w:t>
            </w:r>
          </w:p>
        </w:tc>
        <w:tc>
          <w:tcPr>
            <w:tcW w:w="4375" w:type="dxa"/>
          </w:tcPr>
          <w:p w14:paraId="481A21AE" w14:textId="15FD6BF3" w:rsidR="002D3F63" w:rsidRDefault="00817408" w:rsidP="006301FE">
            <w:pPr>
              <w:rPr>
                <w:rFonts w:ascii="Arial" w:hAnsi="Arial" w:cs="Arial"/>
              </w:rPr>
            </w:pPr>
            <w:r>
              <w:rPr>
                <w:rFonts w:ascii="Arial" w:hAnsi="Arial" w:cs="Arial"/>
              </w:rPr>
              <w:t xml:space="preserve">As </w:t>
            </w:r>
            <w:r w:rsidR="00D34381">
              <w:rPr>
                <w:rFonts w:ascii="Arial" w:hAnsi="Arial" w:cs="Arial"/>
              </w:rPr>
              <w:t>implied</w:t>
            </w:r>
            <w:r w:rsidR="00891D66">
              <w:rPr>
                <w:rFonts w:ascii="Arial" w:hAnsi="Arial" w:cs="Arial"/>
              </w:rPr>
              <w:t xml:space="preserve"> by Lewis, the message</w:t>
            </w:r>
            <w:r>
              <w:rPr>
                <w:rFonts w:ascii="Arial" w:hAnsi="Arial" w:cs="Arial"/>
              </w:rPr>
              <w:t xml:space="preserve"> that Coates conveys in </w:t>
            </w:r>
            <w:r w:rsidRPr="00817408">
              <w:rPr>
                <w:rFonts w:ascii="Arial" w:hAnsi="Arial" w:cs="Arial"/>
                <w:i/>
              </w:rPr>
              <w:t xml:space="preserve">Between the World and Me </w:t>
            </w:r>
            <w:r>
              <w:rPr>
                <w:rFonts w:ascii="Arial" w:hAnsi="Arial" w:cs="Arial"/>
              </w:rPr>
              <w:t xml:space="preserve">is considered special because Coates’ voice is one of the only </w:t>
            </w:r>
            <w:r w:rsidR="00891D66">
              <w:rPr>
                <w:rFonts w:ascii="Arial" w:hAnsi="Arial" w:cs="Arial"/>
              </w:rPr>
              <w:t xml:space="preserve">Black </w:t>
            </w:r>
            <w:r>
              <w:rPr>
                <w:rFonts w:ascii="Arial" w:hAnsi="Arial" w:cs="Arial"/>
              </w:rPr>
              <w:t xml:space="preserve">voices that’s heard by society. This quotation helps me understand that </w:t>
            </w:r>
            <w:r w:rsidR="00891D66">
              <w:rPr>
                <w:rFonts w:ascii="Arial" w:hAnsi="Arial" w:cs="Arial"/>
              </w:rPr>
              <w:t>due to racism, African American’s</w:t>
            </w:r>
            <w:r>
              <w:rPr>
                <w:rFonts w:ascii="Arial" w:hAnsi="Arial" w:cs="Arial"/>
              </w:rPr>
              <w:t xml:space="preserve"> v</w:t>
            </w:r>
            <w:r w:rsidR="00891D66">
              <w:rPr>
                <w:rFonts w:ascii="Arial" w:hAnsi="Arial" w:cs="Arial"/>
              </w:rPr>
              <w:t>oice is</w:t>
            </w:r>
            <w:r>
              <w:rPr>
                <w:rFonts w:ascii="Arial" w:hAnsi="Arial" w:cs="Arial"/>
              </w:rPr>
              <w:t xml:space="preserve"> underrepresented in society. This quotation explains why some authors consider the message that Coates conveys is something ne</w:t>
            </w:r>
            <w:r w:rsidR="006301FE">
              <w:rPr>
                <w:rFonts w:ascii="Arial" w:hAnsi="Arial" w:cs="Arial"/>
              </w:rPr>
              <w:t xml:space="preserve">w, and reveals African Americans’ fear of expressing their opinions. </w:t>
            </w:r>
          </w:p>
          <w:p w14:paraId="3622F629" w14:textId="77777777" w:rsidR="00891D66" w:rsidRDefault="00891D66" w:rsidP="006301FE">
            <w:pPr>
              <w:rPr>
                <w:rFonts w:ascii="Arial" w:hAnsi="Arial" w:cs="Arial"/>
              </w:rPr>
            </w:pPr>
          </w:p>
          <w:p w14:paraId="2E2A3923" w14:textId="77777777" w:rsidR="00056022" w:rsidRDefault="00056022" w:rsidP="006301FE">
            <w:pPr>
              <w:rPr>
                <w:rFonts w:ascii="Arial" w:hAnsi="Arial" w:cs="Arial"/>
              </w:rPr>
            </w:pPr>
          </w:p>
          <w:p w14:paraId="6B5FCCA4" w14:textId="4A18A2CC" w:rsidR="00D34381" w:rsidRPr="00817408" w:rsidRDefault="00D34381" w:rsidP="006301FE">
            <w:pPr>
              <w:rPr>
                <w:rFonts w:ascii="Arial" w:hAnsi="Arial" w:cs="Arial"/>
              </w:rPr>
            </w:pPr>
            <w:r>
              <w:rPr>
                <w:rFonts w:ascii="Arial" w:hAnsi="Arial" w:cs="Arial"/>
              </w:rPr>
              <w:t>Moore states that Europe</w:t>
            </w:r>
            <w:r w:rsidR="00891D66">
              <w:rPr>
                <w:rFonts w:ascii="Arial" w:hAnsi="Arial" w:cs="Arial"/>
              </w:rPr>
              <w:t>’s demand for cotton increased</w:t>
            </w:r>
            <w:r>
              <w:rPr>
                <w:rFonts w:ascii="Arial" w:hAnsi="Arial" w:cs="Arial"/>
              </w:rPr>
              <w:t xml:space="preserve"> t</w:t>
            </w:r>
            <w:r w:rsidR="00891D66">
              <w:rPr>
                <w:rFonts w:ascii="Arial" w:hAnsi="Arial" w:cs="Arial"/>
              </w:rPr>
              <w:t>he price of cotton and generated</w:t>
            </w:r>
            <w:r>
              <w:rPr>
                <w:rFonts w:ascii="Arial" w:hAnsi="Arial" w:cs="Arial"/>
              </w:rPr>
              <w:t xml:space="preserve"> economic profit in the Mississippi Valley. In Coates’ book and many other articles, </w:t>
            </w:r>
            <w:r w:rsidR="00891D66">
              <w:rPr>
                <w:rFonts w:ascii="Arial" w:hAnsi="Arial" w:cs="Arial"/>
              </w:rPr>
              <w:t>the Mississippi Valley is often mentioned</w:t>
            </w:r>
            <w:r>
              <w:rPr>
                <w:rFonts w:ascii="Arial" w:hAnsi="Arial" w:cs="Arial"/>
              </w:rPr>
              <w:t xml:space="preserve"> as a place where many </w:t>
            </w:r>
            <w:r w:rsidR="00E80BE4">
              <w:rPr>
                <w:rFonts w:ascii="Arial" w:hAnsi="Arial" w:cs="Arial"/>
              </w:rPr>
              <w:t>wealthy</w:t>
            </w:r>
            <w:r>
              <w:rPr>
                <w:rFonts w:ascii="Arial" w:hAnsi="Arial" w:cs="Arial"/>
              </w:rPr>
              <w:t xml:space="preserve"> white Americans mistreated African Americans. Moore’s article explains the reason behind the injustice against African American was the precious opportunity to gain prosperity. This article helps me understand the history in the Old Southwes</w:t>
            </w:r>
            <w:r w:rsidR="00891D66">
              <w:rPr>
                <w:rFonts w:ascii="Arial" w:hAnsi="Arial" w:cs="Arial"/>
              </w:rPr>
              <w:t xml:space="preserve">t and why many inhumane acts against African Americans took place in the Mississippi Valley. </w:t>
            </w:r>
          </w:p>
        </w:tc>
      </w:tr>
      <w:tr w:rsidR="001516C4" w:rsidRPr="00AB0214" w14:paraId="5879C002" w14:textId="77777777" w:rsidTr="003B3596">
        <w:trPr>
          <w:trHeight w:val="141"/>
        </w:trPr>
        <w:tc>
          <w:tcPr>
            <w:tcW w:w="2235" w:type="dxa"/>
          </w:tcPr>
          <w:p w14:paraId="438E0A69" w14:textId="091EB564" w:rsidR="002D3F63" w:rsidRPr="00AB0214" w:rsidRDefault="002D3F63" w:rsidP="002D3F63">
            <w:pPr>
              <w:rPr>
                <w:rFonts w:ascii="Arial" w:hAnsi="Arial" w:cs="Arial"/>
                <w:b/>
                <w:color w:val="E36C0A" w:themeColor="accent6" w:themeShade="BF"/>
              </w:rPr>
            </w:pPr>
            <w:r w:rsidRPr="00AB0214">
              <w:rPr>
                <w:rFonts w:ascii="Arial" w:hAnsi="Arial" w:cs="Arial"/>
                <w:b/>
                <w:color w:val="E36C0A" w:themeColor="accent6" w:themeShade="BF"/>
                <w:highlight w:val="yellow"/>
              </w:rPr>
              <w:t>Implications for Your Work</w:t>
            </w:r>
          </w:p>
          <w:p w14:paraId="3B3226D3" w14:textId="77777777" w:rsidR="002D3F63" w:rsidRPr="00AB0214" w:rsidRDefault="002D3F63" w:rsidP="002D3F63">
            <w:pPr>
              <w:rPr>
                <w:rFonts w:ascii="Arial" w:hAnsi="Arial" w:cs="Arial"/>
                <w:b/>
              </w:rPr>
            </w:pPr>
          </w:p>
        </w:tc>
        <w:tc>
          <w:tcPr>
            <w:tcW w:w="2551" w:type="dxa"/>
          </w:tcPr>
          <w:p w14:paraId="0E084DD6" w14:textId="77777777" w:rsidR="002D3F63" w:rsidRPr="00AB0214" w:rsidRDefault="002D3F63" w:rsidP="00FA4B71">
            <w:pPr>
              <w:pStyle w:val="ListParagraph"/>
              <w:numPr>
                <w:ilvl w:val="0"/>
                <w:numId w:val="2"/>
              </w:numPr>
              <w:ind w:left="280"/>
              <w:rPr>
                <w:rFonts w:ascii="Arial" w:hAnsi="Arial" w:cs="Arial"/>
                <w:b/>
              </w:rPr>
            </w:pPr>
            <w:r w:rsidRPr="00AB0214">
              <w:rPr>
                <w:rFonts w:ascii="Arial" w:hAnsi="Arial" w:cs="Arial"/>
                <w:b/>
              </w:rPr>
              <w:t>Identify ways in which this piece of research could be used in your essay/paper/assignment</w:t>
            </w:r>
          </w:p>
        </w:tc>
        <w:tc>
          <w:tcPr>
            <w:tcW w:w="4253" w:type="dxa"/>
          </w:tcPr>
          <w:p w14:paraId="564468FD" w14:textId="7C585317" w:rsidR="002A5272" w:rsidRDefault="002A5272" w:rsidP="002D3F63">
            <w:pPr>
              <w:rPr>
                <w:rFonts w:ascii="Arial" w:hAnsi="Arial" w:cs="Arial"/>
              </w:rPr>
            </w:pPr>
            <w:r w:rsidRPr="00F674BF">
              <w:rPr>
                <w:rFonts w:ascii="Arial" w:hAnsi="Arial" w:cs="Arial"/>
              </w:rPr>
              <w:t>“By 1839 the Mississippi slave-worked cotton plantation had demonstrated its superiority as a unit for producing the great southern people…Whenever the circumstances permitted, farmers purchased slaves in order to enlarge the scope of their farming operations…A planation ranging in size from 1,000 to 1,500 acres and worked by a crew numbering from 75 to 100 able-bodied field hands was generally regarded as ideal.” (Moore 17).</w:t>
            </w:r>
          </w:p>
          <w:p w14:paraId="6378A6BE" w14:textId="77777777" w:rsidR="00DE63B9" w:rsidRPr="00F674BF" w:rsidRDefault="00DE63B9" w:rsidP="002D3F63">
            <w:pPr>
              <w:rPr>
                <w:rFonts w:ascii="Arial" w:hAnsi="Arial" w:cs="Arial"/>
              </w:rPr>
            </w:pPr>
          </w:p>
          <w:p w14:paraId="6F9ED4C5" w14:textId="3C147436" w:rsidR="00E24427" w:rsidRPr="00F674BF" w:rsidRDefault="00E24427" w:rsidP="002D3F63">
            <w:pPr>
              <w:rPr>
                <w:rFonts w:ascii="Arial" w:hAnsi="Arial" w:cs="Arial"/>
              </w:rPr>
            </w:pPr>
            <w:r w:rsidRPr="00F674BF">
              <w:rPr>
                <w:rFonts w:ascii="Arial" w:hAnsi="Arial" w:cs="Arial"/>
              </w:rPr>
              <w:t xml:space="preserve">“The emotional tone in print is what he has shared with his own son; it is what I have shared with my own daughters, my parents with me, and Coates’s own father with him. This, and the familiar coming-of-age truth that every black child receives from sane parents.” (Lewis 2). </w:t>
            </w:r>
          </w:p>
        </w:tc>
        <w:tc>
          <w:tcPr>
            <w:tcW w:w="4375" w:type="dxa"/>
          </w:tcPr>
          <w:p w14:paraId="6093FEEA" w14:textId="3CEF7998" w:rsidR="00F674BF" w:rsidRPr="00F674BF" w:rsidRDefault="00F674BF" w:rsidP="00E24427">
            <w:pPr>
              <w:rPr>
                <w:rFonts w:ascii="Arial" w:hAnsi="Arial" w:cs="Arial"/>
              </w:rPr>
            </w:pPr>
            <w:r w:rsidRPr="00F674BF">
              <w:rPr>
                <w:rFonts w:ascii="Arial" w:hAnsi="Arial" w:cs="Arial"/>
              </w:rPr>
              <w:t>This quotation summarizes the details of cotton plantation in Mississippi prior to the Civil War.</w:t>
            </w:r>
            <w:r w:rsidRPr="00F674BF">
              <w:rPr>
                <w:rFonts w:ascii="Arial" w:hAnsi="Arial" w:cs="Arial"/>
              </w:rPr>
              <w:t xml:space="preserve"> It also discusses about how African Americans were treated as slaves to generate profits. This quotation will be incorporated in the historical context section of my essay to provide background information about slavery</w:t>
            </w:r>
            <w:r w:rsidR="00056022">
              <w:rPr>
                <w:rFonts w:ascii="Arial" w:hAnsi="Arial" w:cs="Arial"/>
              </w:rPr>
              <w:t>,</w:t>
            </w:r>
            <w:r w:rsidRPr="00F674BF">
              <w:rPr>
                <w:rFonts w:ascii="Arial" w:hAnsi="Arial" w:cs="Arial"/>
              </w:rPr>
              <w:t xml:space="preserve"> and support my argument that s</w:t>
            </w:r>
            <w:r w:rsidRPr="00F674BF">
              <w:rPr>
                <w:rFonts w:ascii="Arial" w:hAnsi="Arial" w:cs="Arial"/>
              </w:rPr>
              <w:t xml:space="preserve">lavery has been woven into </w:t>
            </w:r>
            <w:r w:rsidRPr="00F674BF">
              <w:rPr>
                <w:rFonts w:ascii="Arial" w:hAnsi="Arial" w:cs="Arial"/>
                <w:color w:val="000000" w:themeColor="text1"/>
              </w:rPr>
              <w:t>American culture since America’s early age.</w:t>
            </w:r>
          </w:p>
          <w:p w14:paraId="6BFA25E2" w14:textId="77777777" w:rsidR="00F674BF" w:rsidRDefault="00F674BF" w:rsidP="00E24427">
            <w:pPr>
              <w:rPr>
                <w:rFonts w:ascii="Arial" w:hAnsi="Arial" w:cs="Arial"/>
              </w:rPr>
            </w:pPr>
          </w:p>
          <w:p w14:paraId="26A1BDF0" w14:textId="77777777" w:rsidR="00DE63B9" w:rsidRPr="00F674BF" w:rsidRDefault="00DE63B9" w:rsidP="00E24427">
            <w:pPr>
              <w:rPr>
                <w:rFonts w:ascii="Arial" w:hAnsi="Arial" w:cs="Arial"/>
              </w:rPr>
            </w:pPr>
          </w:p>
          <w:p w14:paraId="39F1A8BE" w14:textId="01E0F9AA" w:rsidR="00E24427" w:rsidRPr="00F674BF" w:rsidRDefault="00E24427" w:rsidP="00E24427">
            <w:pPr>
              <w:rPr>
                <w:rFonts w:ascii="Arial" w:eastAsia="Times New Roman" w:hAnsi="Arial" w:cs="Arial"/>
              </w:rPr>
            </w:pPr>
          </w:p>
          <w:p w14:paraId="3B557517" w14:textId="07B879F9" w:rsidR="00F674BF" w:rsidRPr="00F674BF" w:rsidRDefault="00F674BF" w:rsidP="00056022">
            <w:pPr>
              <w:rPr>
                <w:rFonts w:ascii="Arial" w:hAnsi="Arial" w:cs="Arial"/>
              </w:rPr>
            </w:pPr>
            <w:r w:rsidRPr="00F674BF">
              <w:rPr>
                <w:rFonts w:ascii="Arial" w:hAnsi="Arial" w:cs="Arial"/>
              </w:rPr>
              <w:t>This quotation exemplifies how Coates display</w:t>
            </w:r>
            <w:r>
              <w:rPr>
                <w:rFonts w:ascii="Arial" w:hAnsi="Arial" w:cs="Arial"/>
              </w:rPr>
              <w:t>s the tradition of African-A</w:t>
            </w:r>
            <w:r w:rsidRPr="00F674BF">
              <w:rPr>
                <w:rFonts w:ascii="Arial" w:hAnsi="Arial" w:cs="Arial"/>
              </w:rPr>
              <w:t xml:space="preserve">merican wisdom teaching. </w:t>
            </w:r>
            <w:r>
              <w:rPr>
                <w:rFonts w:ascii="Arial" w:hAnsi="Arial" w:cs="Arial"/>
              </w:rPr>
              <w:t>It will be used in the social context</w:t>
            </w:r>
            <w:r w:rsidR="00ED180C">
              <w:rPr>
                <w:rFonts w:ascii="Arial" w:hAnsi="Arial" w:cs="Arial"/>
              </w:rPr>
              <w:t xml:space="preserve"> section of my essay, specifically the paragraph that discusses about black-parent wisdom teaching. This quotation </w:t>
            </w:r>
            <w:r w:rsidR="00056022">
              <w:rPr>
                <w:rFonts w:ascii="Arial" w:hAnsi="Arial" w:cs="Arial"/>
              </w:rPr>
              <w:t>explains</w:t>
            </w:r>
            <w:bookmarkStart w:id="0" w:name="_GoBack"/>
            <w:bookmarkEnd w:id="0"/>
            <w:r w:rsidR="00ED180C">
              <w:rPr>
                <w:rFonts w:ascii="Arial" w:hAnsi="Arial" w:cs="Arial"/>
              </w:rPr>
              <w:t xml:space="preserve"> that black-parent wisdom teaching resonates well within black communities. </w:t>
            </w:r>
            <w:r w:rsidRPr="00F674BF">
              <w:rPr>
                <w:rFonts w:ascii="Arial" w:hAnsi="Arial" w:cs="Arial"/>
              </w:rPr>
              <w:t>In fact, as stated by Lewis, not only Coates, but also many</w:t>
            </w:r>
            <w:r w:rsidR="00ED180C">
              <w:rPr>
                <w:rFonts w:ascii="Arial" w:hAnsi="Arial" w:cs="Arial"/>
              </w:rPr>
              <w:t xml:space="preserve"> other</w:t>
            </w:r>
            <w:r w:rsidRPr="00F674BF">
              <w:rPr>
                <w:rFonts w:ascii="Arial" w:hAnsi="Arial" w:cs="Arial"/>
              </w:rPr>
              <w:t xml:space="preserve"> black parents explain the danger of being destroyed by the white-dominated society with their children.</w:t>
            </w:r>
          </w:p>
        </w:tc>
      </w:tr>
    </w:tbl>
    <w:p w14:paraId="54149A19" w14:textId="77777777" w:rsidR="002D3F63" w:rsidRPr="00AB0214" w:rsidRDefault="002D3F63">
      <w:pPr>
        <w:rPr>
          <w:rFonts w:ascii="Arial" w:hAnsi="Arial" w:cs="Arial"/>
        </w:rPr>
      </w:pPr>
    </w:p>
    <w:sectPr w:rsidR="002D3F63" w:rsidRPr="00AB0214" w:rsidSect="00EC49A0">
      <w:headerReference w:type="even" r:id="rId7"/>
      <w:headerReference w:type="default" r:id="rId8"/>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01187" w14:textId="77777777" w:rsidR="005A175E" w:rsidRDefault="005A175E" w:rsidP="00853D35">
      <w:r>
        <w:separator/>
      </w:r>
    </w:p>
  </w:endnote>
  <w:endnote w:type="continuationSeparator" w:id="0">
    <w:p w14:paraId="38AA2A76" w14:textId="77777777" w:rsidR="005A175E" w:rsidRDefault="005A175E" w:rsidP="0085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D7A46" w14:textId="77777777" w:rsidR="005A175E" w:rsidRDefault="005A175E" w:rsidP="00853D35">
      <w:r>
        <w:separator/>
      </w:r>
    </w:p>
  </w:footnote>
  <w:footnote w:type="continuationSeparator" w:id="0">
    <w:p w14:paraId="28D9B837" w14:textId="77777777" w:rsidR="005A175E" w:rsidRDefault="005A175E" w:rsidP="00853D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B9DAC" w14:textId="77777777" w:rsidR="00853D35" w:rsidRDefault="00853D35"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2F848A" w14:textId="77777777" w:rsidR="00853D35" w:rsidRDefault="00853D35" w:rsidP="00853D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CBF5A" w14:textId="77777777" w:rsidR="00853D35" w:rsidRDefault="00853D35"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175E">
      <w:rPr>
        <w:rStyle w:val="PageNumber"/>
        <w:noProof/>
      </w:rPr>
      <w:t>1</w:t>
    </w:r>
    <w:r>
      <w:rPr>
        <w:rStyle w:val="PageNumber"/>
      </w:rPr>
      <w:fldChar w:fldCharType="end"/>
    </w:r>
  </w:p>
  <w:p w14:paraId="56D9495E" w14:textId="09C05B56" w:rsidR="00853D35" w:rsidRPr="00853D35" w:rsidRDefault="00853D35" w:rsidP="00853D35">
    <w:pPr>
      <w:pStyle w:val="Header"/>
      <w:ind w:right="360"/>
      <w:jc w:val="right"/>
      <w:rPr>
        <w:rFonts w:ascii="Arial" w:hAnsi="Arial" w:cs="Arial"/>
      </w:rPr>
    </w:pPr>
    <w:r w:rsidRPr="00853D35">
      <w:rPr>
        <w:rFonts w:ascii="Arial" w:hAnsi="Arial" w:cs="Arial"/>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3D59"/>
    <w:multiLevelType w:val="hybridMultilevel"/>
    <w:tmpl w:val="A314AA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040F58"/>
    <w:multiLevelType w:val="hybridMultilevel"/>
    <w:tmpl w:val="FAA092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E51392"/>
    <w:multiLevelType w:val="hybridMultilevel"/>
    <w:tmpl w:val="2CC29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85627"/>
    <w:multiLevelType w:val="hybridMultilevel"/>
    <w:tmpl w:val="EB5A8D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CB3A3D"/>
    <w:multiLevelType w:val="hybridMultilevel"/>
    <w:tmpl w:val="9BCA35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002846"/>
    <w:multiLevelType w:val="hybridMultilevel"/>
    <w:tmpl w:val="BB66F2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E73F88"/>
    <w:multiLevelType w:val="hybridMultilevel"/>
    <w:tmpl w:val="2C9483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751FC0"/>
    <w:multiLevelType w:val="hybridMultilevel"/>
    <w:tmpl w:val="BDA64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F9672F"/>
    <w:multiLevelType w:val="hybridMultilevel"/>
    <w:tmpl w:val="D53049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8"/>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A0"/>
    <w:rsid w:val="00006BF7"/>
    <w:rsid w:val="0001314E"/>
    <w:rsid w:val="00040F7A"/>
    <w:rsid w:val="00056022"/>
    <w:rsid w:val="000610FB"/>
    <w:rsid w:val="00061C72"/>
    <w:rsid w:val="000C44CD"/>
    <w:rsid w:val="000F1D45"/>
    <w:rsid w:val="00106EBD"/>
    <w:rsid w:val="0014532E"/>
    <w:rsid w:val="001516C4"/>
    <w:rsid w:val="00164923"/>
    <w:rsid w:val="001D6DC3"/>
    <w:rsid w:val="00266D8C"/>
    <w:rsid w:val="00267EF7"/>
    <w:rsid w:val="002863C5"/>
    <w:rsid w:val="00290650"/>
    <w:rsid w:val="002A5272"/>
    <w:rsid w:val="002C0564"/>
    <w:rsid w:val="002D3F63"/>
    <w:rsid w:val="002D607D"/>
    <w:rsid w:val="0031233B"/>
    <w:rsid w:val="003228A4"/>
    <w:rsid w:val="00360E6B"/>
    <w:rsid w:val="003A1B1B"/>
    <w:rsid w:val="003B3596"/>
    <w:rsid w:val="003B59B9"/>
    <w:rsid w:val="003D2243"/>
    <w:rsid w:val="003E04A6"/>
    <w:rsid w:val="00420C37"/>
    <w:rsid w:val="00435ED2"/>
    <w:rsid w:val="004B1AC5"/>
    <w:rsid w:val="00537D71"/>
    <w:rsid w:val="005623F1"/>
    <w:rsid w:val="00572C3D"/>
    <w:rsid w:val="00574931"/>
    <w:rsid w:val="005930B8"/>
    <w:rsid w:val="005A175E"/>
    <w:rsid w:val="006301FE"/>
    <w:rsid w:val="0063576A"/>
    <w:rsid w:val="00654360"/>
    <w:rsid w:val="006D4C8E"/>
    <w:rsid w:val="006F4DC1"/>
    <w:rsid w:val="00710905"/>
    <w:rsid w:val="00795CB7"/>
    <w:rsid w:val="007B68CC"/>
    <w:rsid w:val="007D1632"/>
    <w:rsid w:val="007E02F3"/>
    <w:rsid w:val="00817408"/>
    <w:rsid w:val="008510D0"/>
    <w:rsid w:val="00853D35"/>
    <w:rsid w:val="00891D66"/>
    <w:rsid w:val="008C09FB"/>
    <w:rsid w:val="008E14E2"/>
    <w:rsid w:val="008F78BF"/>
    <w:rsid w:val="00901D80"/>
    <w:rsid w:val="0091573B"/>
    <w:rsid w:val="009313FC"/>
    <w:rsid w:val="009327AF"/>
    <w:rsid w:val="0096460D"/>
    <w:rsid w:val="00984CE9"/>
    <w:rsid w:val="0099162A"/>
    <w:rsid w:val="00A0727F"/>
    <w:rsid w:val="00A64B6D"/>
    <w:rsid w:val="00AB0214"/>
    <w:rsid w:val="00B15462"/>
    <w:rsid w:val="00B22324"/>
    <w:rsid w:val="00B83650"/>
    <w:rsid w:val="00BF5A79"/>
    <w:rsid w:val="00CA14DC"/>
    <w:rsid w:val="00D028C9"/>
    <w:rsid w:val="00D34381"/>
    <w:rsid w:val="00D55B9C"/>
    <w:rsid w:val="00DD1353"/>
    <w:rsid w:val="00DE63B9"/>
    <w:rsid w:val="00E24427"/>
    <w:rsid w:val="00E3415A"/>
    <w:rsid w:val="00E34692"/>
    <w:rsid w:val="00E472F8"/>
    <w:rsid w:val="00E80BE4"/>
    <w:rsid w:val="00E84529"/>
    <w:rsid w:val="00EA6FAD"/>
    <w:rsid w:val="00EC49A0"/>
    <w:rsid w:val="00ED180C"/>
    <w:rsid w:val="00F52514"/>
    <w:rsid w:val="00F674BF"/>
    <w:rsid w:val="00F863D8"/>
    <w:rsid w:val="00FA1D72"/>
    <w:rsid w:val="00FA4B71"/>
    <w:rsid w:val="00FD6539"/>
    <w:rsid w:val="00FE4976"/>
    <w:rsid w:val="00FF3C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B82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4C8E"/>
    <w:rPr>
      <w:rFonts w:ascii="Times New Roman" w:hAnsi="Times New Roman"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F63"/>
    <w:pPr>
      <w:ind w:left="720"/>
      <w:contextualSpacing/>
    </w:pPr>
    <w:rPr>
      <w:rFonts w:asciiTheme="minorHAnsi" w:hAnsiTheme="minorHAnsi" w:cstheme="minorBidi"/>
      <w:lang w:eastAsia="en-US"/>
    </w:rPr>
  </w:style>
  <w:style w:type="table" w:styleId="TableGrid">
    <w:name w:val="Table Grid"/>
    <w:basedOn w:val="TableNormal"/>
    <w:uiPriority w:val="59"/>
    <w:rsid w:val="002D3F63"/>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D3F63"/>
  </w:style>
  <w:style w:type="character" w:styleId="Strong">
    <w:name w:val="Strong"/>
    <w:basedOn w:val="DefaultParagraphFont"/>
    <w:uiPriority w:val="22"/>
    <w:qFormat/>
    <w:rsid w:val="0063576A"/>
    <w:rPr>
      <w:b/>
      <w:bCs/>
    </w:rPr>
  </w:style>
  <w:style w:type="character" w:customStyle="1" w:styleId="apple-converted-space">
    <w:name w:val="apple-converted-space"/>
    <w:basedOn w:val="DefaultParagraphFont"/>
    <w:rsid w:val="003E04A6"/>
  </w:style>
  <w:style w:type="paragraph" w:styleId="Header">
    <w:name w:val="header"/>
    <w:basedOn w:val="Normal"/>
    <w:link w:val="HeaderChar"/>
    <w:uiPriority w:val="99"/>
    <w:unhideWhenUsed/>
    <w:rsid w:val="00853D35"/>
    <w:pPr>
      <w:tabs>
        <w:tab w:val="center" w:pos="4680"/>
        <w:tab w:val="right" w:pos="9360"/>
      </w:tabs>
    </w:pPr>
  </w:style>
  <w:style w:type="character" w:customStyle="1" w:styleId="HeaderChar">
    <w:name w:val="Header Char"/>
    <w:basedOn w:val="DefaultParagraphFont"/>
    <w:link w:val="Header"/>
    <w:uiPriority w:val="99"/>
    <w:rsid w:val="00853D35"/>
    <w:rPr>
      <w:rFonts w:ascii="Times New Roman" w:hAnsi="Times New Roman" w:cs="Times New Roman"/>
      <w:lang w:val="en-US" w:eastAsia="zh-CN"/>
    </w:rPr>
  </w:style>
  <w:style w:type="paragraph" w:styleId="Footer">
    <w:name w:val="footer"/>
    <w:basedOn w:val="Normal"/>
    <w:link w:val="FooterChar"/>
    <w:uiPriority w:val="99"/>
    <w:unhideWhenUsed/>
    <w:rsid w:val="00853D35"/>
    <w:pPr>
      <w:tabs>
        <w:tab w:val="center" w:pos="4680"/>
        <w:tab w:val="right" w:pos="9360"/>
      </w:tabs>
    </w:pPr>
  </w:style>
  <w:style w:type="character" w:customStyle="1" w:styleId="FooterChar">
    <w:name w:val="Footer Char"/>
    <w:basedOn w:val="DefaultParagraphFont"/>
    <w:link w:val="Footer"/>
    <w:uiPriority w:val="99"/>
    <w:rsid w:val="00853D35"/>
    <w:rPr>
      <w:rFonts w:ascii="Times New Roman" w:hAnsi="Times New Roman" w:cs="Times New Roman"/>
      <w:lang w:val="en-US" w:eastAsia="zh-CN"/>
    </w:rPr>
  </w:style>
  <w:style w:type="character" w:styleId="PageNumber">
    <w:name w:val="page number"/>
    <w:basedOn w:val="DefaultParagraphFont"/>
    <w:uiPriority w:val="99"/>
    <w:semiHidden/>
    <w:unhideWhenUsed/>
    <w:rsid w:val="0085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674">
      <w:bodyDiv w:val="1"/>
      <w:marLeft w:val="0"/>
      <w:marRight w:val="0"/>
      <w:marTop w:val="0"/>
      <w:marBottom w:val="0"/>
      <w:divBdr>
        <w:top w:val="none" w:sz="0" w:space="0" w:color="auto"/>
        <w:left w:val="none" w:sz="0" w:space="0" w:color="auto"/>
        <w:bottom w:val="none" w:sz="0" w:space="0" w:color="auto"/>
        <w:right w:val="none" w:sz="0" w:space="0" w:color="auto"/>
      </w:divBdr>
    </w:div>
    <w:div w:id="137387017">
      <w:bodyDiv w:val="1"/>
      <w:marLeft w:val="0"/>
      <w:marRight w:val="0"/>
      <w:marTop w:val="0"/>
      <w:marBottom w:val="0"/>
      <w:divBdr>
        <w:top w:val="none" w:sz="0" w:space="0" w:color="auto"/>
        <w:left w:val="none" w:sz="0" w:space="0" w:color="auto"/>
        <w:bottom w:val="none" w:sz="0" w:space="0" w:color="auto"/>
        <w:right w:val="none" w:sz="0" w:space="0" w:color="auto"/>
      </w:divBdr>
    </w:div>
    <w:div w:id="675763754">
      <w:bodyDiv w:val="1"/>
      <w:marLeft w:val="0"/>
      <w:marRight w:val="0"/>
      <w:marTop w:val="0"/>
      <w:marBottom w:val="0"/>
      <w:divBdr>
        <w:top w:val="none" w:sz="0" w:space="0" w:color="auto"/>
        <w:left w:val="none" w:sz="0" w:space="0" w:color="auto"/>
        <w:bottom w:val="none" w:sz="0" w:space="0" w:color="auto"/>
        <w:right w:val="none" w:sz="0" w:space="0" w:color="auto"/>
      </w:divBdr>
    </w:div>
    <w:div w:id="694696127">
      <w:bodyDiv w:val="1"/>
      <w:marLeft w:val="0"/>
      <w:marRight w:val="0"/>
      <w:marTop w:val="0"/>
      <w:marBottom w:val="0"/>
      <w:divBdr>
        <w:top w:val="none" w:sz="0" w:space="0" w:color="auto"/>
        <w:left w:val="none" w:sz="0" w:space="0" w:color="auto"/>
        <w:bottom w:val="none" w:sz="0" w:space="0" w:color="auto"/>
        <w:right w:val="none" w:sz="0" w:space="0" w:color="auto"/>
      </w:divBdr>
    </w:div>
    <w:div w:id="827327225">
      <w:bodyDiv w:val="1"/>
      <w:marLeft w:val="0"/>
      <w:marRight w:val="0"/>
      <w:marTop w:val="0"/>
      <w:marBottom w:val="0"/>
      <w:divBdr>
        <w:top w:val="none" w:sz="0" w:space="0" w:color="auto"/>
        <w:left w:val="none" w:sz="0" w:space="0" w:color="auto"/>
        <w:bottom w:val="none" w:sz="0" w:space="0" w:color="auto"/>
        <w:right w:val="none" w:sz="0" w:space="0" w:color="auto"/>
      </w:divBdr>
    </w:div>
    <w:div w:id="971982624">
      <w:bodyDiv w:val="1"/>
      <w:marLeft w:val="0"/>
      <w:marRight w:val="0"/>
      <w:marTop w:val="0"/>
      <w:marBottom w:val="0"/>
      <w:divBdr>
        <w:top w:val="none" w:sz="0" w:space="0" w:color="auto"/>
        <w:left w:val="none" w:sz="0" w:space="0" w:color="auto"/>
        <w:bottom w:val="none" w:sz="0" w:space="0" w:color="auto"/>
        <w:right w:val="none" w:sz="0" w:space="0" w:color="auto"/>
      </w:divBdr>
    </w:div>
    <w:div w:id="996349434">
      <w:bodyDiv w:val="1"/>
      <w:marLeft w:val="0"/>
      <w:marRight w:val="0"/>
      <w:marTop w:val="0"/>
      <w:marBottom w:val="0"/>
      <w:divBdr>
        <w:top w:val="none" w:sz="0" w:space="0" w:color="auto"/>
        <w:left w:val="none" w:sz="0" w:space="0" w:color="auto"/>
        <w:bottom w:val="none" w:sz="0" w:space="0" w:color="auto"/>
        <w:right w:val="none" w:sz="0" w:space="0" w:color="auto"/>
      </w:divBdr>
    </w:div>
    <w:div w:id="1072850408">
      <w:bodyDiv w:val="1"/>
      <w:marLeft w:val="0"/>
      <w:marRight w:val="0"/>
      <w:marTop w:val="0"/>
      <w:marBottom w:val="0"/>
      <w:divBdr>
        <w:top w:val="none" w:sz="0" w:space="0" w:color="auto"/>
        <w:left w:val="none" w:sz="0" w:space="0" w:color="auto"/>
        <w:bottom w:val="none" w:sz="0" w:space="0" w:color="auto"/>
        <w:right w:val="none" w:sz="0" w:space="0" w:color="auto"/>
      </w:divBdr>
    </w:div>
    <w:div w:id="1100174822">
      <w:bodyDiv w:val="1"/>
      <w:marLeft w:val="0"/>
      <w:marRight w:val="0"/>
      <w:marTop w:val="0"/>
      <w:marBottom w:val="0"/>
      <w:divBdr>
        <w:top w:val="none" w:sz="0" w:space="0" w:color="auto"/>
        <w:left w:val="none" w:sz="0" w:space="0" w:color="auto"/>
        <w:bottom w:val="none" w:sz="0" w:space="0" w:color="auto"/>
        <w:right w:val="none" w:sz="0" w:space="0" w:color="auto"/>
      </w:divBdr>
    </w:div>
    <w:div w:id="1395935822">
      <w:bodyDiv w:val="1"/>
      <w:marLeft w:val="0"/>
      <w:marRight w:val="0"/>
      <w:marTop w:val="0"/>
      <w:marBottom w:val="0"/>
      <w:divBdr>
        <w:top w:val="none" w:sz="0" w:space="0" w:color="auto"/>
        <w:left w:val="none" w:sz="0" w:space="0" w:color="auto"/>
        <w:bottom w:val="none" w:sz="0" w:space="0" w:color="auto"/>
        <w:right w:val="none" w:sz="0" w:space="0" w:color="auto"/>
      </w:divBdr>
    </w:div>
    <w:div w:id="1530680498">
      <w:bodyDiv w:val="1"/>
      <w:marLeft w:val="0"/>
      <w:marRight w:val="0"/>
      <w:marTop w:val="0"/>
      <w:marBottom w:val="0"/>
      <w:divBdr>
        <w:top w:val="none" w:sz="0" w:space="0" w:color="auto"/>
        <w:left w:val="none" w:sz="0" w:space="0" w:color="auto"/>
        <w:bottom w:val="none" w:sz="0" w:space="0" w:color="auto"/>
        <w:right w:val="none" w:sz="0" w:space="0" w:color="auto"/>
      </w:divBdr>
    </w:div>
    <w:div w:id="1571113393">
      <w:bodyDiv w:val="1"/>
      <w:marLeft w:val="0"/>
      <w:marRight w:val="0"/>
      <w:marTop w:val="0"/>
      <w:marBottom w:val="0"/>
      <w:divBdr>
        <w:top w:val="none" w:sz="0" w:space="0" w:color="auto"/>
        <w:left w:val="none" w:sz="0" w:space="0" w:color="auto"/>
        <w:bottom w:val="none" w:sz="0" w:space="0" w:color="auto"/>
        <w:right w:val="none" w:sz="0" w:space="0" w:color="auto"/>
      </w:divBdr>
    </w:div>
    <w:div w:id="1664309390">
      <w:bodyDiv w:val="1"/>
      <w:marLeft w:val="0"/>
      <w:marRight w:val="0"/>
      <w:marTop w:val="0"/>
      <w:marBottom w:val="0"/>
      <w:divBdr>
        <w:top w:val="none" w:sz="0" w:space="0" w:color="auto"/>
        <w:left w:val="none" w:sz="0" w:space="0" w:color="auto"/>
        <w:bottom w:val="none" w:sz="0" w:space="0" w:color="auto"/>
        <w:right w:val="none" w:sz="0" w:space="0" w:color="auto"/>
      </w:divBdr>
    </w:div>
    <w:div w:id="1694456767">
      <w:bodyDiv w:val="1"/>
      <w:marLeft w:val="0"/>
      <w:marRight w:val="0"/>
      <w:marTop w:val="0"/>
      <w:marBottom w:val="0"/>
      <w:divBdr>
        <w:top w:val="none" w:sz="0" w:space="0" w:color="auto"/>
        <w:left w:val="none" w:sz="0" w:space="0" w:color="auto"/>
        <w:bottom w:val="none" w:sz="0" w:space="0" w:color="auto"/>
        <w:right w:val="none" w:sz="0" w:space="0" w:color="auto"/>
      </w:divBdr>
    </w:div>
    <w:div w:id="1715890496">
      <w:bodyDiv w:val="1"/>
      <w:marLeft w:val="0"/>
      <w:marRight w:val="0"/>
      <w:marTop w:val="0"/>
      <w:marBottom w:val="0"/>
      <w:divBdr>
        <w:top w:val="none" w:sz="0" w:space="0" w:color="auto"/>
        <w:left w:val="none" w:sz="0" w:space="0" w:color="auto"/>
        <w:bottom w:val="none" w:sz="0" w:space="0" w:color="auto"/>
        <w:right w:val="none" w:sz="0" w:space="0" w:color="auto"/>
      </w:divBdr>
    </w:div>
    <w:div w:id="1846481716">
      <w:bodyDiv w:val="1"/>
      <w:marLeft w:val="0"/>
      <w:marRight w:val="0"/>
      <w:marTop w:val="0"/>
      <w:marBottom w:val="0"/>
      <w:divBdr>
        <w:top w:val="none" w:sz="0" w:space="0" w:color="auto"/>
        <w:left w:val="none" w:sz="0" w:space="0" w:color="auto"/>
        <w:bottom w:val="none" w:sz="0" w:space="0" w:color="auto"/>
        <w:right w:val="none" w:sz="0" w:space="0" w:color="auto"/>
      </w:divBdr>
    </w:div>
    <w:div w:id="1865706511">
      <w:bodyDiv w:val="1"/>
      <w:marLeft w:val="0"/>
      <w:marRight w:val="0"/>
      <w:marTop w:val="0"/>
      <w:marBottom w:val="0"/>
      <w:divBdr>
        <w:top w:val="none" w:sz="0" w:space="0" w:color="auto"/>
        <w:left w:val="none" w:sz="0" w:space="0" w:color="auto"/>
        <w:bottom w:val="none" w:sz="0" w:space="0" w:color="auto"/>
        <w:right w:val="none" w:sz="0" w:space="0" w:color="auto"/>
      </w:divBdr>
    </w:div>
    <w:div w:id="1900551061">
      <w:bodyDiv w:val="1"/>
      <w:marLeft w:val="0"/>
      <w:marRight w:val="0"/>
      <w:marTop w:val="0"/>
      <w:marBottom w:val="0"/>
      <w:divBdr>
        <w:top w:val="none" w:sz="0" w:space="0" w:color="auto"/>
        <w:left w:val="none" w:sz="0" w:space="0" w:color="auto"/>
        <w:bottom w:val="none" w:sz="0" w:space="0" w:color="auto"/>
        <w:right w:val="none" w:sz="0" w:space="0" w:color="auto"/>
      </w:divBdr>
    </w:div>
    <w:div w:id="1925652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10</Pages>
  <Words>2780</Words>
  <Characters>15847</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18590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42</cp:revision>
  <dcterms:created xsi:type="dcterms:W3CDTF">2017-03-27T17:27:00Z</dcterms:created>
  <dcterms:modified xsi:type="dcterms:W3CDTF">2017-06-04T01:03:00Z</dcterms:modified>
</cp:coreProperties>
</file>