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*Чек-лист*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**Влажная уборка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Во всех комнатах:*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Протирка пыли с открытых поверхностей и подоконников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Мытье полов и плинтусов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Протирка зеркал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Протирка оконных рам изнутри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Пылесос ковров и доступных мест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Заправка кроватей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Сбор и вынос мусора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*Кухня*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Влажная уборка кухонной мебели (снаружи),удаление жировых отложений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Мойка раковины и крана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Протирка бытовой техники (снаружи).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*Санузлы*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Мойка унитаза, ванны,душевой кабины, смесителей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Протирка зеркал и полок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*Дополнительные услуги:*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Мытье люстр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Снятие штор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Мойка потолков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Мойка стен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Уборка балкона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*Отдельная оплата каждая по 4000 тг.*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