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*Чек-лист*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 Генеральная уборка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Во всех комнатах:*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Протирка всех поверхностей, мебели, техники и подоконников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Мытье полов и плинтусов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Протирка дверей, ручек, выключателей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Протирка зеркал и стеклянных поверхностей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Протирка радиаторов, кондиционеров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Заправка кроватей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Протирка простых люстр (бра, плафоны, 2-3 рожка)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*Кухня*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Протирка фасадов шкафов и столешниц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Мойка раковины и крана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Чистка плиты и фартука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Полная мойка холодильника и микроволновки (внутри /снаружи)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*Санузлы*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Мойка унитаза, раковины, ванны и душа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Мойка душевой кабины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Чистка кафеля в зоне контакта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Полировка смесителей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Уборка под мебелью и в труднодоступных местах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Наведение порядка в открытых зонах и на полках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Мытье окон со всех сторон (по мере досягаемости, при температуре +5°С🌡️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*Дополнительные услуги*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Мойка сложных люстр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Снятие -стирка штор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Мойка потолков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*Отдельная оплата каждая по 4000 тг*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