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Category manager</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As category manager you were asked by your Commercial director to review 1 of your given categories to increase customer and basket penetrations and increase the growth of that category. </w:t>
      </w:r>
    </w:p>
    <w:p w:rsidR="00000000" w:rsidDel="00000000" w:rsidP="00000000" w:rsidRDefault="00000000" w:rsidRPr="00000000" w14:paraId="0000000C">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Chose 1 category which you know the best and describe changes which you would do to increase penetrations and growth of that category</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Prepare reasonably detailed plan how to drive that category throughout the year</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4">
      <w:pPr>
        <w:numPr>
          <w:ilvl w:val="0"/>
          <w:numId w:val="2"/>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rtl w:val="0"/>
        </w:rPr>
        <w:t xml:space="preserve">The exercise should not take you more than a few hours to prepare.</w:t>
      </w:r>
      <w:r w:rsidDel="00000000" w:rsidR="00000000" w:rsidRPr="00000000">
        <w:rPr>
          <w:rtl w:val="0"/>
        </w:rPr>
      </w:r>
    </w:p>
    <w:p w:rsidR="00000000" w:rsidDel="00000000" w:rsidP="00000000" w:rsidRDefault="00000000" w:rsidRPr="00000000" w14:paraId="00000015">
      <w:pPr>
        <w:numPr>
          <w:ilvl w:val="0"/>
          <w:numId w:val="2"/>
        </w:numPr>
        <w:spacing w:after="240" w:lineRule="auto"/>
        <w:ind w:left="720" w:hanging="360"/>
        <w:jc w:val="both"/>
        <w:rPr>
          <w:rFonts w:ascii="Calibri" w:cs="Calibri" w:eastAsia="Calibri" w:hAnsi="Calibri"/>
          <w:i w:val="1"/>
          <w:sz w:val="20"/>
          <w:szCs w:val="20"/>
        </w:rPr>
      </w:pPr>
      <w:bookmarkStart w:colFirst="0" w:colLast="0" w:name="_heading=h.gjdgxs" w:id="0"/>
      <w:bookmarkEnd w:id="0"/>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14:paraId="00000016">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G4mYXUk1/GT30pcKUS9sqddaVg==">AMUW2mV8BbeeuyWGn+wFB9u9xeoljcohFWTtAVtP9V9xLHSUjfyReHcQfr8H+x6uWn63wiQQeaoHly81YtgGZFxoUpo+lt2M37EDpg5YuHDX7L/wyw6jjAIXIJVQWH5cbpc2gIa8Vq3C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