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rtl w:val="0"/>
        </w:rPr>
        <w:t xml:space="preserve">Group </w:t>
      </w:r>
      <w:r w:rsidDel="00000000" w:rsidR="00000000" w:rsidRPr="00000000">
        <w:rPr>
          <w:rFonts w:ascii="Calibri" w:cs="Calibri" w:eastAsia="Calibri" w:hAnsi="Calibri"/>
          <w:b w:val="1"/>
          <w:sz w:val="24"/>
          <w:szCs w:val="24"/>
          <w:rtl w:val="0"/>
        </w:rPr>
        <w:t xml:space="preserve">Internal Communication Manager</w:t>
        <w:br w:type="textWrapping"/>
      </w: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color w:val="222222"/>
          <w:sz w:val="72"/>
          <w:szCs w:val="72"/>
        </w:rPr>
      </w:pPr>
      <w:r w:rsidDel="00000000" w:rsidR="00000000" w:rsidRPr="00000000">
        <w:rPr>
          <w:rFonts w:ascii="Calibri" w:cs="Calibri" w:eastAsia="Calibri" w:hAnsi="Calibri"/>
          <w:b w:val="1"/>
          <w:rtl w:val="0"/>
        </w:rPr>
        <w:t xml:space="preserve">Situation</w:t>
      </w:r>
      <w:r w:rsidDel="00000000" w:rsidR="00000000" w:rsidRPr="00000000">
        <w:rPr>
          <w:rtl w:val="0"/>
        </w:rPr>
      </w:r>
    </w:p>
    <w:p w:rsidR="00000000" w:rsidDel="00000000" w:rsidP="00000000" w:rsidRDefault="00000000" w:rsidRPr="00000000" w14:paraId="0000000B">
      <w:pPr>
        <w:jc w:val="left"/>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We currently operate in 4 markets, have 2 markets in a phase of preparation for launch at the end of Q1 2022 and will open another 2 markets in the second half of 2022.   It typically takes 6 months from opening a new market  to launch. At launch we have appr. 100 FTEs and the headcount grows to 600 -800 FTEs within the first year of operation. At present, the HQ has a headcount of 220 FTEs, markets around 5,000FTEs.</w:t>
      </w:r>
    </w:p>
    <w:p w:rsidR="00000000" w:rsidDel="00000000" w:rsidP="00000000" w:rsidRDefault="00000000" w:rsidRPr="00000000" w14:paraId="0000000C">
      <w:pPr>
        <w:jc w:val="left"/>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Large part of our workforce in Operation and Logistics does not have an assigned computer or tablet. </w:t>
      </w:r>
    </w:p>
    <w:p w:rsidR="00000000" w:rsidDel="00000000" w:rsidP="00000000" w:rsidRDefault="00000000" w:rsidRPr="00000000" w14:paraId="0000000D">
      <w:pPr>
        <w:jc w:val="left"/>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 </w:t>
      </w:r>
    </w:p>
    <w:p w:rsidR="00000000" w:rsidDel="00000000" w:rsidP="00000000" w:rsidRDefault="00000000" w:rsidRPr="00000000" w14:paraId="0000000E">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 :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222222"/>
        </w:rPr>
      </w:pPr>
      <w:r w:rsidDel="00000000" w:rsidR="00000000" w:rsidRPr="00000000">
        <w:rPr>
          <w:color w:val="222222"/>
          <w:rtl w:val="0"/>
        </w:rPr>
        <w:t xml:space="preserve">Please make a proposal on how to build Internal Communications function in the Group and in the countries locally. Please cover key building blocks for content, tools, roles involved directly or indirectly, delivery and timeline. Specifically describe the  desirable impact of proposed Internal Comms activities on business and remember - what gets measured gets done.</w:t>
      </w:r>
    </w:p>
    <w:p w:rsidR="00000000" w:rsidDel="00000000" w:rsidP="00000000" w:rsidRDefault="00000000" w:rsidRPr="00000000" w14:paraId="00000012">
      <w:pPr>
        <w:ind w:left="0" w:firstLine="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rPr>
      </w:pPr>
      <w:r w:rsidDel="00000000" w:rsidR="00000000" w:rsidRPr="00000000">
        <w:rPr>
          <w:rFonts w:ascii="Calibri" w:cs="Calibri" w:eastAsia="Calibri" w:hAnsi="Calibri"/>
          <w:b w:val="1"/>
          <w:rtl w:val="0"/>
        </w:rPr>
        <w:t xml:space="preserve">Additional  Information</w:t>
      </w:r>
    </w:p>
    <w:p w:rsidR="00000000" w:rsidDel="00000000" w:rsidP="00000000" w:rsidRDefault="00000000" w:rsidRPr="00000000" w14:paraId="00000015">
      <w:pPr>
        <w:rPr>
          <w:color w:val="222222"/>
        </w:rPr>
      </w:pPr>
      <w:r w:rsidDel="00000000" w:rsidR="00000000" w:rsidRPr="00000000">
        <w:rPr>
          <w:color w:val="222222"/>
          <w:rtl w:val="0"/>
        </w:rPr>
        <w:t xml:space="preserve">Should you need any additional information to make your proposal even more amazing, just ask us. Will be happy to share as much as we can.</w:t>
      </w:r>
    </w:p>
    <w:p w:rsidR="00000000" w:rsidDel="00000000" w:rsidP="00000000" w:rsidRDefault="00000000" w:rsidRPr="00000000" w14:paraId="00000016">
      <w:pPr>
        <w:ind w:left="720"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7">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color w:val="222222"/>
          <w:rtl w:val="0"/>
        </w:rPr>
        <w:t xml:space="preserve">Result of the case study should be captured in a format of your choice that is easily shareable with us during the next meeting. We don’t need you to write essays, clear and consistent content is much more important to us. Please send us the presentation materials of your Case study 1 day prior to the meeting so we can review and get ready for the talk.</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19053</wp:posOffset>
          </wp:positionV>
          <wp:extent cx="1147763" cy="84652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hwZaU2tvylhL4iEmuXx20rxuUQ==">AMUW2mWEQz9x240EuksrvQbNZQ/Zkx0ncCMsnNQHnHCG78pyvHl+3HLPFbSWrtrIcV5glH9t9skFWBTblXu4U9bgJBZm+IFnQe+PUblF7Z4mCEuVuc6qfDY=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