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 OWNER OUTBOUND</w:t>
      </w:r>
    </w:p>
    <w:p w:rsidR="00000000" w:rsidDel="00000000" w:rsidP="00000000" w:rsidRDefault="00000000" w:rsidRPr="00000000" w14:paraId="00000008">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Fulfilment Center (FC) has 10.000 m2 and currently process 8.000 orders per day</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semi-manual operational set up.</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Task </w:t>
      </w:r>
      <w:r w:rsidDel="00000000" w:rsidR="00000000" w:rsidRPr="00000000">
        <w:rPr>
          <w:rFonts w:ascii="Calibri" w:cs="Calibri" w:eastAsia="Calibri" w:hAnsi="Calibri"/>
          <w:sz w:val="20"/>
          <w:szCs w:val="20"/>
          <w:rtl w:val="0"/>
        </w:rPr>
        <w:br w:type="textWrapping"/>
        <w:t xml:space="preserve">How would you calculate a maximum throughput of the FC in the same set up and how could automation increase it?</w:t>
      </w:r>
    </w:p>
    <w:p w:rsidR="00000000" w:rsidDel="00000000" w:rsidP="00000000" w:rsidRDefault="00000000" w:rsidRPr="00000000" w14:paraId="0000000E">
      <w:pPr>
        <w:jc w:val="cente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11.000 articles (SKU ́s) in ambient assortment, allocated into several</w:t>
      </w:r>
    </w:p>
    <w:p w:rsidR="00000000" w:rsidDel="00000000" w:rsidP="00000000" w:rsidRDefault="00000000" w:rsidRPr="00000000" w14:paraId="00000011">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sectors, enabling parallel picking.</w:t>
        <w:br w:type="textWrapping"/>
      </w:r>
      <w:r w:rsidDel="00000000" w:rsidR="00000000" w:rsidRPr="00000000">
        <w:rPr>
          <w:rFonts w:ascii="Calibri" w:cs="Calibri" w:eastAsia="Calibri" w:hAnsi="Calibri"/>
          <w:b w:val="1"/>
          <w:sz w:val="20"/>
          <w:szCs w:val="20"/>
          <w:rtl w:val="0"/>
        </w:rPr>
        <w:t xml:space="preserve">Task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it a right approach and how would you allocate articles to the most fitting lay-out?</w:t>
      </w:r>
    </w:p>
    <w:p w:rsidR="00000000" w:rsidDel="00000000" w:rsidP="00000000" w:rsidRDefault="00000000" w:rsidRPr="00000000" w14:paraId="00000013">
      <w:pP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picking process in each sector shows a different efficiency level, in the range 70-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120 orderliness/man hour.</w:t>
        <w:br w:type="textWrapping"/>
      </w:r>
      <w:r w:rsidDel="00000000" w:rsidR="00000000" w:rsidRPr="00000000">
        <w:rPr>
          <w:rFonts w:ascii="Calibri" w:cs="Calibri" w:eastAsia="Calibri" w:hAnsi="Calibri"/>
          <w:b w:val="1"/>
          <w:sz w:val="20"/>
          <w:szCs w:val="20"/>
          <w:rtl w:val="0"/>
        </w:rPr>
        <w:t xml:space="preserve">Task</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could be the main reasons and how to improve it?</w:t>
      </w:r>
    </w:p>
    <w:p w:rsidR="00000000" w:rsidDel="00000000" w:rsidP="00000000" w:rsidRDefault="00000000" w:rsidRPr="00000000" w14:paraId="00000018">
      <w:pP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of orders are claimed by customers as incomplete.</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Task</w:t>
      </w:r>
      <w:r w:rsidDel="00000000" w:rsidR="00000000" w:rsidRPr="00000000">
        <w:rPr>
          <w:rFonts w:ascii="Calibri" w:cs="Calibri" w:eastAsia="Calibri" w:hAnsi="Calibri"/>
          <w:sz w:val="20"/>
          <w:szCs w:val="20"/>
          <w:rtl w:val="0"/>
        </w:rPr>
        <w:br w:type="textWrapping"/>
        <w:t xml:space="preserve">How would you identify, where the incompleteness occurs?</w:t>
      </w:r>
    </w:p>
    <w:p w:rsidR="00000000" w:rsidDel="00000000" w:rsidP="00000000" w:rsidRDefault="00000000" w:rsidRPr="00000000" w14:paraId="0000001C">
      <w:pPr>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Situation</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Automation technology improves process efficiency.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Task</w:t>
      </w:r>
      <w:r w:rsidDel="00000000" w:rsidR="00000000" w:rsidRPr="00000000">
        <w:rPr>
          <w:rFonts w:ascii="Calibri" w:cs="Calibri" w:eastAsia="Calibri" w:hAnsi="Calibri"/>
          <w:sz w:val="20"/>
          <w:szCs w:val="20"/>
          <w:rtl w:val="0"/>
        </w:rPr>
        <w:br w:type="textWrapping"/>
        <w:t xml:space="preserve">Which of outbound processes could be automated and what efficiency improvement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could be reached?</w:t>
      </w:r>
    </w:p>
    <w:p w:rsidR="00000000" w:rsidDel="00000000" w:rsidP="00000000" w:rsidRDefault="00000000" w:rsidRPr="00000000" w14:paraId="00000021">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You will be asked to present the outcome of the tasks to us during the 2nd stage interview (60min). 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19054</wp:posOffset>
          </wp:positionV>
          <wp:extent cx="1147763" cy="84652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TbCjQqtG8+XDfq7uecH8ttBM4A==">AMUW2mVV8Vt/wmY397T4WPHH7O+D9En5H7k1TfB29R/bX5R5TkZuDS2u+rXGI0geEA5BW14B/JfbcNJfjZruekBQRTj56bvNGsonH41yVVJ6wQ0ULCr4Cuw=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