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People Growth Manager</w:t>
      </w:r>
      <w:r w:rsidDel="00000000" w:rsidR="00000000" w:rsidRPr="00000000">
        <w:rPr>
          <w:rtl w:val="0"/>
        </w:rPr>
      </w:r>
    </w:p>
    <w:p w:rsidR="00000000" w:rsidDel="00000000" w:rsidP="00000000" w:rsidRDefault="00000000" w:rsidRPr="00000000" w14:paraId="00000008">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Fonts w:ascii="Calibri" w:cs="Calibri" w:eastAsia="Calibri" w:hAnsi="Calibri"/>
          <w:b w:val="1"/>
          <w:rtl w:val="0"/>
        </w:rPr>
        <w:t xml:space="preserve">Task 1: </w:t>
      </w:r>
      <w:r w:rsidDel="00000000" w:rsidR="00000000" w:rsidRPr="00000000">
        <w:rPr>
          <w:rFonts w:ascii="Calibri" w:cs="Calibri" w:eastAsia="Calibri" w:hAnsi="Calibri"/>
          <w:rtl w:val="0"/>
        </w:rPr>
        <w:t xml:space="preserve">Performance &amp; talent  management</w:t>
      </w:r>
    </w:p>
    <w:p w:rsidR="00000000" w:rsidDel="00000000" w:rsidP="00000000" w:rsidRDefault="00000000" w:rsidRPr="00000000" w14:paraId="0000000A">
      <w:pPr>
        <w:pageBreakBefore w:val="0"/>
        <w:ind w:left="0" w:firstLine="0"/>
        <w:rPr>
          <w:rFonts w:ascii="Calibri" w:cs="Calibri" w:eastAsia="Calibri" w:hAnsi="Calibri"/>
        </w:rPr>
      </w:pPr>
      <w:r w:rsidDel="00000000" w:rsidR="00000000" w:rsidRPr="00000000">
        <w:rPr>
          <w:rFonts w:ascii="Calibri" w:cs="Calibri" w:eastAsia="Calibri" w:hAnsi="Calibri"/>
          <w:rtl w:val="0"/>
        </w:rPr>
        <w:t xml:space="preserve">Performance &amp; talent  management</w:t>
      </w:r>
    </w:p>
    <w:p w:rsidR="00000000" w:rsidDel="00000000" w:rsidP="00000000" w:rsidRDefault="00000000" w:rsidRPr="00000000" w14:paraId="0000000B">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ind w:left="0" w:firstLine="0"/>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0D">
      <w:pPr>
        <w:pageBreakBefore w:val="0"/>
        <w:ind w:left="0" w:firstLine="0"/>
        <w:rPr>
          <w:rFonts w:ascii="Calibri" w:cs="Calibri" w:eastAsia="Calibri" w:hAnsi="Calibri"/>
        </w:rPr>
      </w:pPr>
      <w:r w:rsidDel="00000000" w:rsidR="00000000" w:rsidRPr="00000000">
        <w:rPr>
          <w:rFonts w:ascii="Calibri" w:cs="Calibri" w:eastAsia="Calibri" w:hAnsi="Calibri"/>
          <w:b w:val="1"/>
          <w:rtl w:val="0"/>
        </w:rPr>
        <w:t xml:space="preserve">Task 2</w:t>
      </w:r>
      <w:r w:rsidDel="00000000" w:rsidR="00000000" w:rsidRPr="00000000">
        <w:rPr>
          <w:rtl w:val="0"/>
        </w:rPr>
      </w:r>
    </w:p>
    <w:p w:rsidR="00000000" w:rsidDel="00000000" w:rsidP="00000000" w:rsidRDefault="00000000" w:rsidRPr="00000000" w14:paraId="0000000E">
      <w:pPr>
        <w:pageBreakBefore w:val="0"/>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Development in hyper growth</w:t>
        <w:br w:type="textWrapping"/>
        <w:t xml:space="preserve"> </w:t>
      </w:r>
      <w:r w:rsidDel="00000000" w:rsidR="00000000" w:rsidRPr="00000000">
        <w:rPr>
          <w:rtl w:val="0"/>
        </w:rPr>
      </w:r>
    </w:p>
    <w:p w:rsidR="00000000" w:rsidDel="00000000" w:rsidP="00000000" w:rsidRDefault="00000000" w:rsidRPr="00000000" w14:paraId="0000000F">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Additional  Information</w:t>
      </w:r>
    </w:p>
    <w:p w:rsidR="00000000" w:rsidDel="00000000" w:rsidP="00000000" w:rsidRDefault="00000000" w:rsidRPr="00000000" w14:paraId="00000010">
      <w:pPr>
        <w:spacing w:after="240" w:befor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rtl w:val="0"/>
        </w:rPr>
        <w:t xml:space="preserve">   </w:t>
        <w:tab/>
      </w:r>
      <w:r w:rsidDel="00000000" w:rsidR="00000000" w:rsidRPr="00000000">
        <w:rPr>
          <w:rFonts w:ascii="Calibri" w:cs="Calibri" w:eastAsia="Calibri" w:hAnsi="Calibri"/>
          <w:rtl w:val="0"/>
        </w:rPr>
        <w:t xml:space="preserve">The exercise should not take you more than 2 hours to prepare.</w:t>
      </w:r>
    </w:p>
    <w:p w:rsidR="00000000" w:rsidDel="00000000" w:rsidP="00000000" w:rsidRDefault="00000000" w:rsidRPr="00000000" w14:paraId="00000011">
      <w:pPr>
        <w:spacing w:after="240" w:lineRule="auto"/>
        <w:ind w:left="1080" w:hanging="360"/>
        <w:rPr>
          <w:rFonts w:ascii="Calibri" w:cs="Calibri" w:eastAsia="Calibri" w:hAnsi="Calibri"/>
          <w:b w:val="1"/>
          <w:sz w:val="24"/>
          <w:szCs w:val="24"/>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We will then go through the case study together during an interview/video call, the case study presentation should not take more than 20 minutes</w:t>
      </w:r>
      <w:r w:rsidDel="00000000" w:rsidR="00000000" w:rsidRPr="00000000">
        <w:rPr>
          <w:rFonts w:ascii="Calibri" w:cs="Calibri" w:eastAsia="Calibri" w:hAnsi="Calibri"/>
          <w:color w:val="222222"/>
          <w:rtl w:val="0"/>
        </w:rPr>
        <w:t xml:space="preserve">.</w:t>
      </w:r>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3">
      <w:pPr>
        <w:pageBreakBefore w:val="0"/>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19051</wp:posOffset>
          </wp:positionV>
          <wp:extent cx="1147763" cy="84652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