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Jsme nadšení, že se chcete přidat do Rohlik.cz. V předešlých kolech jsme probrali dosavadní</w:t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zkušenosti a prověřili si Vaší osobnost. Teď už nám zbývá jen vše převést do reality a zjistit, jak si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povedete i v praktické části našeho výběrového řízení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Calibri" w:cs="Calibri" w:eastAsia="Calibri" w:hAnsi="Calibri"/>
          <w:color w:val="222222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Office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Úkol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Centrála Rohlik.cz o 350 zaměstnancích se rozhodla přestěhovat do nové, větší a modernější administrativní budovy. Navrhněte strategii přesunu celé společnosti. Popište všechny dílčí kroky.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Dodavatel kancelářských potřeb přerušil dlouholetou spolupráci s Rohlik.cz. Jak vyřešíte tento problém? Popište krok za krokem, jak byste postupoval/a.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Formát případové studie necháme čistě ve Vaší režii. Nepotřebujeme dlouhé eseje, jasný obsah je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 nás mnohem důležitější. Všechny materiály prosím zašlete alespoň jeden den před naším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posledním setkáním, ať se dokážeme co nejlépe připravit.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2289338</wp:posOffset>
          </wp:positionH>
          <wp:positionV relativeFrom="paragraph">
            <wp:posOffset>19053</wp:posOffset>
          </wp:positionV>
          <wp:extent cx="1147763" cy="84652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84652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gHLo0nvMBCI21/6CXVS5BPMAQ==">AMUW2mWZ1qEzYlp6iWa8/ErGRlBAAs270AWYyvipiXPYj2CQcalRPOL9NBVb2DBMNnuBMjlzGseeX+PP6X6EtZh/RXIOvgZwoUS8lBmxufZd4iEcRTl3kWQ=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