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2">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Head of Finance </w:t>
      </w:r>
    </w:p>
    <w:p w:rsidR="00000000" w:rsidDel="00000000" w:rsidP="00000000" w:rsidRDefault="00000000" w:rsidRPr="00000000" w14:paraId="00000003">
      <w:pPr>
        <w:pageBreakBefore w:val="0"/>
        <w:jc w:val="center"/>
        <w:rPr>
          <w:rFonts w:ascii="Calibri" w:cs="Calibri" w:eastAsia="Calibri" w:hAnsi="Calibri"/>
          <w:sz w:val="16"/>
          <w:szCs w:val="16"/>
        </w:rPr>
      </w:pPr>
      <w:r w:rsidDel="00000000" w:rsidR="00000000" w:rsidRPr="00000000">
        <w:rPr>
          <w:rFonts w:ascii="Calibri" w:cs="Calibri" w:eastAsia="Calibri" w:hAnsi="Calibri"/>
          <w:sz w:val="24"/>
          <w:szCs w:val="24"/>
          <w:rtl w:val="0"/>
        </w:rPr>
        <w:t xml:space="preserve">Reporting to CEO </w:t>
      </w:r>
      <w:r w:rsidDel="00000000" w:rsidR="00000000" w:rsidRPr="00000000">
        <w:rPr>
          <w:rtl w:val="0"/>
        </w:rPr>
      </w:r>
    </w:p>
    <w:p w:rsidR="00000000" w:rsidDel="00000000" w:rsidP="00000000" w:rsidRDefault="00000000" w:rsidRPr="00000000" w14:paraId="00000004">
      <w:pPr>
        <w:pageBreakBefore w:val="0"/>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5">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Wherever we are, we deliver the country’s largest assortment from both top brands and local farmers in less than three hours in 15 minute time slots, saving our customers time and giving them freedom and flexibility. </w:t>
      </w:r>
    </w:p>
    <w:p w:rsidR="00000000" w:rsidDel="00000000" w:rsidP="00000000" w:rsidRDefault="00000000" w:rsidRPr="00000000" w14:paraId="00000006">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7">
      <w:pPr>
        <w:rPr>
          <w:rFonts w:ascii="Calibri" w:cs="Calibri" w:eastAsia="Calibri" w:hAnsi="Calibri"/>
          <w:color w:val="555555"/>
        </w:rPr>
      </w:pPr>
      <w:r w:rsidDel="00000000" w:rsidR="00000000" w:rsidRPr="00000000">
        <w:rPr>
          <w:rFonts w:ascii="Calibri" w:cs="Calibri" w:eastAsia="Calibri" w:hAnsi="Calibri"/>
          <w:color w:val="555555"/>
          <w:rtl w:val="0"/>
        </w:rPr>
        <w:t xml:space="preserve">We are on a mission for our customers’ healthier and happier lives by helping them eat and live better. Marrying state-of-the-art technology and logistics with love for food, we deliver up to 20,000 SKUs of high quality groceries to our customers’ doors. We carry all the favorite brands, plus a range of affordable own-label products. In every city we carefully select the best quality and freshest local produce to save our customers time; from butchers to bakery, and fresh produce directly from farmers via our unique Farm-to-Door program.</w:t>
      </w:r>
    </w:p>
    <w:p w:rsidR="00000000" w:rsidDel="00000000" w:rsidP="00000000" w:rsidRDefault="00000000" w:rsidRPr="00000000" w14:paraId="00000008">
      <w:pPr>
        <w:spacing w:after="160" w:line="240" w:lineRule="auto"/>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9">
      <w:pPr>
        <w:rPr>
          <w:rFonts w:ascii="Calibri" w:cs="Calibri" w:eastAsia="Calibri" w:hAnsi="Calibri"/>
          <w:color w:val="555555"/>
        </w:rPr>
      </w:pPr>
      <w:r w:rsidDel="00000000" w:rsidR="00000000" w:rsidRPr="00000000">
        <w:rPr>
          <w:rFonts w:ascii="Calibri" w:cs="Calibri" w:eastAsia="Calibri" w:hAnsi="Calibri"/>
          <w:color w:val="555555"/>
          <w:rtl w:val="0"/>
        </w:rPr>
        <w:t xml:space="preserve">Today we have 850,000+ customers in major European cities from Vienna to Munich and beyond. Last year we delivered more than 8 million orders.</w:t>
      </w:r>
    </w:p>
    <w:p w:rsidR="00000000" w:rsidDel="00000000" w:rsidP="00000000" w:rsidRDefault="00000000" w:rsidRPr="00000000" w14:paraId="0000000A">
      <w:pPr>
        <w:spacing w:line="276" w:lineRule="auto"/>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0B">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D">
      <w:pPr>
        <w:pageBreakBefore w:val="0"/>
        <w:rPr>
          <w:rFonts w:ascii="Calibri" w:cs="Calibri" w:eastAsia="Calibri" w:hAnsi="Calibri"/>
        </w:rPr>
      </w:pPr>
      <w:r w:rsidDel="00000000" w:rsidR="00000000" w:rsidRPr="00000000">
        <w:rPr>
          <w:rFonts w:ascii="Calibri" w:cs="Calibri" w:eastAsia="Calibri" w:hAnsi="Calibri"/>
          <w:color w:val="555555"/>
          <w:highlight w:val="white"/>
          <w:rtl w:val="0"/>
        </w:rPr>
        <w:t xml:space="preserve">Invoices, payments, accounting, analysis, tendering, reporting and statements. Does it make your head spin? At the Finance Department we love it the most at Rohlík! We thus maintain the smooth running of the company and its financial health.</w:t>
      </w:r>
      <w:r w:rsidDel="00000000" w:rsidR="00000000" w:rsidRPr="00000000">
        <w:rPr>
          <w:rtl w:val="0"/>
        </w:rPr>
      </w:r>
    </w:p>
    <w:p w:rsidR="00000000" w:rsidDel="00000000" w:rsidP="00000000" w:rsidRDefault="00000000" w:rsidRPr="00000000" w14:paraId="0000000E">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pageBreakBefore w:val="0"/>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Role Overview </w:t>
      </w:r>
      <w:r w:rsidDel="00000000" w:rsidR="00000000" w:rsidRPr="00000000">
        <w:rPr>
          <w:rtl w:val="0"/>
        </w:rPr>
      </w:r>
    </w:p>
    <w:p w:rsidR="00000000" w:rsidDel="00000000" w:rsidP="00000000" w:rsidRDefault="00000000" w:rsidRPr="00000000" w14:paraId="00000010">
      <w:pPr>
        <w:pageBreakBefore w:val="0"/>
        <w:shd w:fill="ffffff" w:val="clear"/>
        <w:spacing w:line="276" w:lineRule="auto"/>
        <w:jc w:val="both"/>
        <w:rPr>
          <w:rFonts w:ascii="Calibri" w:cs="Calibri" w:eastAsia="Calibri" w:hAnsi="Calibri"/>
          <w:b w:val="1"/>
          <w:sz w:val="24"/>
          <w:szCs w:val="24"/>
        </w:rPr>
      </w:pPr>
      <w:bookmarkStart w:colFirst="0" w:colLast="0" w:name="_heading=h.gjdgxs" w:id="0"/>
      <w:bookmarkEnd w:id="0"/>
      <w:r w:rsidDel="00000000" w:rsidR="00000000" w:rsidRPr="00000000">
        <w:rPr>
          <w:rFonts w:ascii="Calibri" w:cs="Calibri" w:eastAsia="Calibri" w:hAnsi="Calibri"/>
          <w:color w:val="555555"/>
          <w:highlight w:val="white"/>
          <w:rtl w:val="0"/>
        </w:rPr>
        <w:t xml:space="preserve">This role will require you to be extremely hands-on, organised, able to cope well under pressure and have a passion for Finance and Controlling in a fast-growing start-up environment. You lead the strategic financial planning and risk assessment including periodic forecasts, reviews, and annual budgeting. As our Head of Finance, you will collaborate closely with our group CFO and local CEO to advise on all financial matters to help Gurkerl scale effectively and sustainably.</w:t>
      </w:r>
      <w:r w:rsidDel="00000000" w:rsidR="00000000" w:rsidRPr="00000000">
        <w:rPr>
          <w:rtl w:val="0"/>
        </w:rPr>
      </w:r>
    </w:p>
    <w:p w:rsidR="00000000" w:rsidDel="00000000" w:rsidP="00000000" w:rsidRDefault="00000000" w:rsidRPr="00000000" w14:paraId="00000011">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2">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13">
      <w:pPr>
        <w:pageBreakBefore w:val="0"/>
        <w:numPr>
          <w:ilvl w:val="0"/>
          <w:numId w:val="1"/>
        </w:numPr>
        <w:shd w:fill="ffffff" w:val="clear"/>
        <w:spacing w:after="0" w:line="276" w:lineRule="auto"/>
        <w:ind w:left="720" w:hanging="360"/>
        <w:rPr>
          <w:rFonts w:ascii="Calibri" w:cs="Calibri" w:eastAsia="Calibri" w:hAnsi="Calibri"/>
          <w:color w:val="555555"/>
          <w:highlight w:val="white"/>
          <w:u w:val="none"/>
        </w:rPr>
      </w:pPr>
      <w:r w:rsidDel="00000000" w:rsidR="00000000" w:rsidRPr="00000000">
        <w:rPr>
          <w:rFonts w:ascii="Calibri" w:cs="Calibri" w:eastAsia="Calibri" w:hAnsi="Calibri"/>
          <w:color w:val="555555"/>
          <w:highlight w:val="white"/>
          <w:rtl w:val="0"/>
        </w:rPr>
        <w:t xml:space="preserve">Ensure our vision and strategy are achieved by setting financial KPIs companywide; ensure the business is managed against those KPIs in weekly and monthly reviews </w:t>
      </w:r>
      <w:r w:rsidDel="00000000" w:rsidR="00000000" w:rsidRPr="00000000">
        <w:rPr>
          <w:rtl w:val="0"/>
        </w:rPr>
      </w:r>
    </w:p>
    <w:p w:rsidR="00000000" w:rsidDel="00000000" w:rsidP="00000000" w:rsidRDefault="00000000" w:rsidRPr="00000000" w14:paraId="00000014">
      <w:pPr>
        <w:pageBreakBefore w:val="0"/>
        <w:numPr>
          <w:ilvl w:val="0"/>
          <w:numId w:val="1"/>
        </w:numPr>
        <w:shd w:fill="ffffff" w:val="clear"/>
        <w:spacing w:line="276" w:lineRule="auto"/>
        <w:ind w:left="720" w:hanging="360"/>
        <w:jc w:val="both"/>
        <w:rPr/>
      </w:pPr>
      <w:r w:rsidDel="00000000" w:rsidR="00000000" w:rsidRPr="00000000">
        <w:rPr>
          <w:rFonts w:ascii="Calibri" w:cs="Calibri" w:eastAsia="Calibri" w:hAnsi="Calibri"/>
          <w:color w:val="555555"/>
          <w:highlight w:val="white"/>
          <w:rtl w:val="0"/>
        </w:rPr>
        <w:t xml:space="preserve">Lead comprehensive financial models to identify risks &amp; opportunities (financial and operational) and track growth plans </w:t>
      </w:r>
      <w:r w:rsidDel="00000000" w:rsidR="00000000" w:rsidRPr="00000000">
        <w:rPr>
          <w:rtl w:val="0"/>
        </w:rPr>
      </w:r>
    </w:p>
    <w:p w:rsidR="00000000" w:rsidDel="00000000" w:rsidP="00000000" w:rsidRDefault="00000000" w:rsidRPr="00000000" w14:paraId="00000015">
      <w:pPr>
        <w:pageBreakBefore w:val="0"/>
        <w:numPr>
          <w:ilvl w:val="0"/>
          <w:numId w:val="1"/>
        </w:numPr>
        <w:shd w:fill="ffffff" w:val="clear"/>
        <w:spacing w:line="276" w:lineRule="auto"/>
        <w:ind w:left="720" w:hanging="360"/>
        <w:jc w:val="both"/>
        <w:rPr/>
      </w:pPr>
      <w:r w:rsidDel="00000000" w:rsidR="00000000" w:rsidRPr="00000000">
        <w:rPr>
          <w:rFonts w:ascii="Calibri" w:cs="Calibri" w:eastAsia="Calibri" w:hAnsi="Calibri"/>
          <w:color w:val="555555"/>
          <w:highlight w:val="white"/>
          <w:rtl w:val="0"/>
        </w:rPr>
        <w:t xml:space="preserve">In depth analysis of cost centres for actual vs budget. Work with key business units identify and explain variances</w:t>
      </w:r>
      <w:r w:rsidDel="00000000" w:rsidR="00000000" w:rsidRPr="00000000">
        <w:rPr>
          <w:rtl w:val="0"/>
        </w:rPr>
      </w:r>
    </w:p>
    <w:p w:rsidR="00000000" w:rsidDel="00000000" w:rsidP="00000000" w:rsidRDefault="00000000" w:rsidRPr="00000000" w14:paraId="00000016">
      <w:pPr>
        <w:pageBreakBefore w:val="0"/>
        <w:numPr>
          <w:ilvl w:val="0"/>
          <w:numId w:val="1"/>
        </w:numPr>
        <w:shd w:fill="ffffff" w:val="clear"/>
        <w:spacing w:line="276" w:lineRule="auto"/>
        <w:ind w:left="720" w:hanging="360"/>
        <w:jc w:val="both"/>
        <w:rPr/>
      </w:pPr>
      <w:r w:rsidDel="00000000" w:rsidR="00000000" w:rsidRPr="00000000">
        <w:rPr>
          <w:rFonts w:ascii="Calibri" w:cs="Calibri" w:eastAsia="Calibri" w:hAnsi="Calibri"/>
          <w:color w:val="555555"/>
          <w:highlight w:val="white"/>
          <w:rtl w:val="0"/>
        </w:rPr>
        <w:t xml:space="preserve">Focused on automation in the finance function and the application of new technologies. Reviewing all formal local finance related procedures</w:t>
      </w:r>
      <w:r w:rsidDel="00000000" w:rsidR="00000000" w:rsidRPr="00000000">
        <w:rPr>
          <w:rtl w:val="0"/>
        </w:rPr>
      </w:r>
    </w:p>
    <w:p w:rsidR="00000000" w:rsidDel="00000000" w:rsidP="00000000" w:rsidRDefault="00000000" w:rsidRPr="00000000" w14:paraId="00000017">
      <w:pPr>
        <w:pageBreakBefore w:val="0"/>
        <w:numPr>
          <w:ilvl w:val="0"/>
          <w:numId w:val="1"/>
        </w:numPr>
        <w:shd w:fill="ffffff" w:val="clear"/>
        <w:spacing w:line="276" w:lineRule="auto"/>
        <w:ind w:left="720" w:hanging="360"/>
        <w:jc w:val="both"/>
        <w:rPr/>
      </w:pPr>
      <w:r w:rsidDel="00000000" w:rsidR="00000000" w:rsidRPr="00000000">
        <w:rPr>
          <w:rFonts w:ascii="Calibri" w:cs="Calibri" w:eastAsia="Calibri" w:hAnsi="Calibri"/>
          <w:color w:val="555555"/>
          <w:highlight w:val="white"/>
          <w:rtl w:val="0"/>
        </w:rPr>
        <w:t xml:space="preserve">Produce monthly management accounts to assist in management decision making</w:t>
      </w:r>
      <w:r w:rsidDel="00000000" w:rsidR="00000000" w:rsidRPr="00000000">
        <w:rPr>
          <w:rtl w:val="0"/>
        </w:rPr>
      </w:r>
    </w:p>
    <w:p w:rsidR="00000000" w:rsidDel="00000000" w:rsidP="00000000" w:rsidRDefault="00000000" w:rsidRPr="00000000" w14:paraId="00000018">
      <w:pPr>
        <w:pageBreakBefore w:val="0"/>
        <w:numPr>
          <w:ilvl w:val="0"/>
          <w:numId w:val="1"/>
        </w:numPr>
        <w:shd w:fill="ffffff" w:val="clear"/>
        <w:spacing w:line="276" w:lineRule="auto"/>
        <w:ind w:left="720" w:hanging="360"/>
        <w:jc w:val="both"/>
        <w:rPr/>
      </w:pPr>
      <w:r w:rsidDel="00000000" w:rsidR="00000000" w:rsidRPr="00000000">
        <w:rPr>
          <w:rFonts w:ascii="Calibri" w:cs="Calibri" w:eastAsia="Calibri" w:hAnsi="Calibri"/>
          <w:color w:val="555555"/>
          <w:highlight w:val="white"/>
          <w:rtl w:val="0"/>
        </w:rPr>
        <w:t xml:space="preserve">Work closely together with the accounting firm that manages the accounting &amp; payroll process </w:t>
      </w:r>
      <w:r w:rsidDel="00000000" w:rsidR="00000000" w:rsidRPr="00000000">
        <w:rPr>
          <w:rtl w:val="0"/>
        </w:rPr>
      </w:r>
    </w:p>
    <w:p w:rsidR="00000000" w:rsidDel="00000000" w:rsidP="00000000" w:rsidRDefault="00000000" w:rsidRPr="00000000" w14:paraId="00000019">
      <w:pPr>
        <w:pageBreakBefore w:val="0"/>
        <w:numPr>
          <w:ilvl w:val="0"/>
          <w:numId w:val="1"/>
        </w:numPr>
        <w:shd w:fill="ffffff" w:val="clear"/>
        <w:spacing w:line="276" w:lineRule="auto"/>
        <w:ind w:left="720" w:hanging="360"/>
        <w:jc w:val="both"/>
        <w:rPr/>
      </w:pPr>
      <w:r w:rsidDel="00000000" w:rsidR="00000000" w:rsidRPr="00000000">
        <w:rPr>
          <w:rFonts w:ascii="Calibri" w:cs="Calibri" w:eastAsia="Calibri" w:hAnsi="Calibri"/>
          <w:color w:val="555555"/>
          <w:highlight w:val="white"/>
          <w:rtl w:val="0"/>
        </w:rPr>
        <w:t xml:space="preserve">Leads budgets and re-forecasting activities throughout the year to support the business as it continues to scale. Perform scenario and "what if" analysis monthly </w:t>
      </w:r>
      <w:r w:rsidDel="00000000" w:rsidR="00000000" w:rsidRPr="00000000">
        <w:rPr>
          <w:rtl w:val="0"/>
        </w:rPr>
      </w:r>
    </w:p>
    <w:p w:rsidR="00000000" w:rsidDel="00000000" w:rsidP="00000000" w:rsidRDefault="00000000" w:rsidRPr="00000000" w14:paraId="0000001A">
      <w:pPr>
        <w:pageBreakBefore w:val="0"/>
        <w:numPr>
          <w:ilvl w:val="0"/>
          <w:numId w:val="1"/>
        </w:numPr>
        <w:shd w:fill="ffffff" w:val="clear"/>
        <w:spacing w:line="276" w:lineRule="auto"/>
        <w:ind w:left="720" w:hanging="360"/>
        <w:jc w:val="both"/>
        <w:rPr/>
      </w:pPr>
      <w:r w:rsidDel="00000000" w:rsidR="00000000" w:rsidRPr="00000000">
        <w:rPr>
          <w:rFonts w:ascii="Calibri" w:cs="Calibri" w:eastAsia="Calibri" w:hAnsi="Calibri"/>
          <w:color w:val="555555"/>
          <w:highlight w:val="white"/>
          <w:rtl w:val="0"/>
        </w:rPr>
        <w:t xml:space="preserve">Help the company to get the capital needed to operate in cooperation with the head office in Prague and optimise the mix of capital between equity and debt</w:t>
      </w:r>
      <w:r w:rsidDel="00000000" w:rsidR="00000000" w:rsidRPr="00000000">
        <w:rPr>
          <w:rtl w:val="0"/>
        </w:rPr>
      </w:r>
    </w:p>
    <w:p w:rsidR="00000000" w:rsidDel="00000000" w:rsidP="00000000" w:rsidRDefault="00000000" w:rsidRPr="00000000" w14:paraId="0000001B">
      <w:pPr>
        <w:pageBreakBefore w:val="0"/>
        <w:numPr>
          <w:ilvl w:val="0"/>
          <w:numId w:val="1"/>
        </w:numPr>
        <w:shd w:fill="ffffff" w:val="clear"/>
        <w:spacing w:line="276" w:lineRule="auto"/>
        <w:ind w:left="720" w:hanging="360"/>
        <w:jc w:val="both"/>
        <w:rPr/>
      </w:pPr>
      <w:r w:rsidDel="00000000" w:rsidR="00000000" w:rsidRPr="00000000">
        <w:rPr>
          <w:rFonts w:ascii="Calibri" w:cs="Calibri" w:eastAsia="Calibri" w:hAnsi="Calibri"/>
          <w:color w:val="555555"/>
          <w:highlight w:val="white"/>
          <w:rtl w:val="0"/>
        </w:rPr>
        <w:t xml:space="preserve">Ensure compliance with national legislation within accounting and tax</w:t>
      </w:r>
      <w:r w:rsidDel="00000000" w:rsidR="00000000" w:rsidRPr="00000000">
        <w:rPr>
          <w:rtl w:val="0"/>
        </w:rPr>
      </w:r>
    </w:p>
    <w:p w:rsidR="00000000" w:rsidDel="00000000" w:rsidP="00000000" w:rsidRDefault="00000000" w:rsidRPr="00000000" w14:paraId="0000001C">
      <w:pPr>
        <w:pageBreakBefore w:val="0"/>
        <w:numPr>
          <w:ilvl w:val="0"/>
          <w:numId w:val="1"/>
        </w:numPr>
        <w:shd w:fill="ffffff" w:val="clear"/>
        <w:spacing w:line="276" w:lineRule="auto"/>
        <w:ind w:left="720" w:hanging="360"/>
        <w:jc w:val="both"/>
        <w:rPr/>
      </w:pPr>
      <w:r w:rsidDel="00000000" w:rsidR="00000000" w:rsidRPr="00000000">
        <w:rPr>
          <w:rFonts w:ascii="Calibri" w:cs="Calibri" w:eastAsia="Calibri" w:hAnsi="Calibri"/>
          <w:color w:val="555555"/>
          <w:highlight w:val="white"/>
          <w:rtl w:val="0"/>
        </w:rPr>
        <w:t xml:space="preserve">Steer commercial support to new business initiatives</w:t>
      </w:r>
      <w:r w:rsidDel="00000000" w:rsidR="00000000" w:rsidRPr="00000000">
        <w:rPr>
          <w:rtl w:val="0"/>
        </w:rPr>
      </w:r>
    </w:p>
    <w:p w:rsidR="00000000" w:rsidDel="00000000" w:rsidP="00000000" w:rsidRDefault="00000000" w:rsidRPr="00000000" w14:paraId="0000001D">
      <w:pPr>
        <w:pageBreakBefore w:val="0"/>
        <w:numPr>
          <w:ilvl w:val="0"/>
          <w:numId w:val="1"/>
        </w:numPr>
        <w:shd w:fill="ffffff" w:val="clear"/>
        <w:spacing w:line="276" w:lineRule="auto"/>
        <w:ind w:left="720" w:hanging="360"/>
        <w:jc w:val="both"/>
        <w:rPr/>
      </w:pPr>
      <w:r w:rsidDel="00000000" w:rsidR="00000000" w:rsidRPr="00000000">
        <w:rPr>
          <w:rFonts w:ascii="Calibri" w:cs="Calibri" w:eastAsia="Calibri" w:hAnsi="Calibri"/>
          <w:color w:val="555555"/>
          <w:highlight w:val="white"/>
          <w:rtl w:val="0"/>
        </w:rPr>
        <w:t xml:space="preserve">Lead a small team of Junior Financial controllers </w:t>
      </w:r>
      <w:r w:rsidDel="00000000" w:rsidR="00000000" w:rsidRPr="00000000">
        <w:rPr>
          <w:rtl w:val="0"/>
        </w:rPr>
      </w:r>
    </w:p>
    <w:p w:rsidR="00000000" w:rsidDel="00000000" w:rsidP="00000000" w:rsidRDefault="00000000" w:rsidRPr="00000000" w14:paraId="0000001E">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pPr>
      <w:r w:rsidDel="00000000" w:rsidR="00000000" w:rsidRPr="00000000">
        <w:rPr>
          <w:rFonts w:ascii="Calibri" w:cs="Calibri" w:eastAsia="Calibri" w:hAnsi="Calibri"/>
          <w:color w:val="555555"/>
          <w:highlight w:val="white"/>
          <w:rtl w:val="0"/>
        </w:rPr>
        <w:t xml:space="preserve">Have minimum 10 years’ experience, FMCG, Food Manufacturing or Food Retail environment, with a recognised accounting qualification (i.e. ACA, ACCA, CIMA, CPA) </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pPr>
      <w:r w:rsidDel="00000000" w:rsidR="00000000" w:rsidRPr="00000000">
        <w:rPr>
          <w:rFonts w:ascii="Calibri" w:cs="Calibri" w:eastAsia="Calibri" w:hAnsi="Calibri"/>
          <w:color w:val="555555"/>
          <w:highlight w:val="white"/>
          <w:rtl w:val="0"/>
        </w:rPr>
        <w:t xml:space="preserve">Have a hands-on attitude to building a small organisation’s business platform as you will do the job by yourself in the beginning and strategically address accounting, reporting and tax matters</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pPr>
      <w:r w:rsidDel="00000000" w:rsidR="00000000" w:rsidRPr="00000000">
        <w:rPr>
          <w:rFonts w:ascii="Calibri" w:cs="Calibri" w:eastAsia="Calibri" w:hAnsi="Calibri"/>
          <w:color w:val="555555"/>
          <w:highlight w:val="white"/>
          <w:rtl w:val="0"/>
        </w:rPr>
        <w:t xml:space="preserve">Entrepreneurially minded, attention to detail and takes an innovative approach to problem solving</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pPr>
      <w:r w:rsidDel="00000000" w:rsidR="00000000" w:rsidRPr="00000000">
        <w:rPr>
          <w:rFonts w:ascii="Calibri" w:cs="Calibri" w:eastAsia="Calibri" w:hAnsi="Calibri"/>
          <w:color w:val="555555"/>
          <w:highlight w:val="white"/>
          <w:rtl w:val="0"/>
        </w:rPr>
        <w:t xml:space="preserve">High attention to detail and proven ability to manage multiple, competing priorities simultaneously</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pPr>
      <w:r w:rsidDel="00000000" w:rsidR="00000000" w:rsidRPr="00000000">
        <w:rPr>
          <w:rFonts w:ascii="Calibri" w:cs="Calibri" w:eastAsia="Calibri" w:hAnsi="Calibri"/>
          <w:color w:val="555555"/>
          <w:highlight w:val="white"/>
          <w:rtl w:val="0"/>
        </w:rPr>
        <w:t xml:space="preserve">Strong in building effective relationships with stakeholders at all levels with a wide range of people including regulators, legal advisors, and senior management</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pPr>
      <w:r w:rsidDel="00000000" w:rsidR="00000000" w:rsidRPr="00000000">
        <w:rPr>
          <w:rFonts w:ascii="Calibri" w:cs="Calibri" w:eastAsia="Calibri" w:hAnsi="Calibri"/>
          <w:color w:val="555555"/>
          <w:highlight w:val="white"/>
          <w:rtl w:val="0"/>
        </w:rPr>
        <w:t xml:space="preserve">You can build high level models and think strategically plus enjoy working in an innovative and ever-changing environment</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pPr>
      <w:r w:rsidDel="00000000" w:rsidR="00000000" w:rsidRPr="00000000">
        <w:rPr>
          <w:rFonts w:ascii="Calibri" w:cs="Calibri" w:eastAsia="Calibri" w:hAnsi="Calibri"/>
          <w:color w:val="555555"/>
          <w:highlight w:val="white"/>
          <w:rtl w:val="0"/>
        </w:rPr>
        <w:t xml:space="preserve">Excellent analytical and quantitative skills</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pPr>
      <w:r w:rsidDel="00000000" w:rsidR="00000000" w:rsidRPr="00000000">
        <w:rPr>
          <w:rFonts w:ascii="Calibri" w:cs="Calibri" w:eastAsia="Calibri" w:hAnsi="Calibri"/>
          <w:color w:val="555555"/>
          <w:highlight w:val="white"/>
          <w:rtl w:val="0"/>
        </w:rPr>
        <w:t xml:space="preserve">Team player and good communication skills</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pPr>
      <w:r w:rsidDel="00000000" w:rsidR="00000000" w:rsidRPr="00000000">
        <w:rPr>
          <w:rFonts w:ascii="Calibri" w:cs="Calibri" w:eastAsia="Calibri" w:hAnsi="Calibri"/>
          <w:color w:val="555555"/>
          <w:highlight w:val="white"/>
          <w:rtl w:val="0"/>
        </w:rPr>
        <w:t xml:space="preserve">Fluency in English a must</w:t>
      </w:r>
      <w:r w:rsidDel="00000000" w:rsidR="00000000" w:rsidRPr="00000000">
        <w:rPr>
          <w:rtl w:val="0"/>
        </w:rPr>
      </w:r>
    </w:p>
    <w:p w:rsidR="00000000" w:rsidDel="00000000" w:rsidP="00000000" w:rsidRDefault="00000000" w:rsidRPr="00000000" w14:paraId="00000029">
      <w:pPr>
        <w:pageBreakBefore w:val="0"/>
        <w:rPr>
          <w:rFonts w:ascii="Calibri" w:cs="Calibri" w:eastAsia="Calibri" w:hAnsi="Calibri"/>
          <w:b w:val="1"/>
        </w:rPr>
      </w:pPr>
      <w:r w:rsidDel="00000000" w:rsidR="00000000" w:rsidRPr="00000000">
        <w:rPr>
          <w:rtl w:val="0"/>
        </w:rPr>
      </w:r>
    </w:p>
    <w:p w:rsidR="00000000" w:rsidDel="00000000" w:rsidP="00000000" w:rsidRDefault="00000000" w:rsidRPr="00000000" w14:paraId="0000002A">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 </w:t>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pPr>
      <w:r w:rsidDel="00000000" w:rsidR="00000000" w:rsidRPr="00000000">
        <w:rPr>
          <w:rFonts w:ascii="Calibri" w:cs="Calibri" w:eastAsia="Calibri" w:hAnsi="Calibri"/>
          <w:color w:val="555555"/>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pPr>
      <w:r w:rsidDel="00000000" w:rsidR="00000000" w:rsidRPr="00000000">
        <w:rPr>
          <w:rFonts w:ascii="Calibri" w:cs="Calibri" w:eastAsia="Calibri" w:hAnsi="Calibri"/>
          <w:color w:val="555555"/>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pPr>
      <w:r w:rsidDel="00000000" w:rsidR="00000000" w:rsidRPr="00000000">
        <w:rPr>
          <w:rFonts w:ascii="Calibri" w:cs="Calibri" w:eastAsia="Calibri" w:hAnsi="Calibri"/>
          <w:color w:val="555555"/>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pPr>
      <w:r w:rsidDel="00000000" w:rsidR="00000000" w:rsidRPr="00000000">
        <w:rPr>
          <w:rFonts w:ascii="Calibri" w:cs="Calibri" w:eastAsia="Calibri" w:hAnsi="Calibri"/>
          <w:color w:val="555555"/>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pPr>
      <w:r w:rsidDel="00000000" w:rsidR="00000000" w:rsidRPr="00000000">
        <w:rPr>
          <w:rFonts w:ascii="Calibri" w:cs="Calibri" w:eastAsia="Calibri" w:hAnsi="Calibri"/>
          <w:color w:val="555555"/>
          <w:highlight w:val="white"/>
          <w:rtl w:val="0"/>
        </w:rPr>
        <w:t xml:space="preserve">Last but not least, we mainly offer a fair reward and the possibility of professional growth and education, also a great bunch of people around and a legendary corporate events</w:t>
      </w:r>
      <w:r w:rsidDel="00000000" w:rsidR="00000000" w:rsidRPr="00000000">
        <w:rPr>
          <w:rtl w:val="0"/>
        </w:rPr>
      </w:r>
    </w:p>
    <w:p w:rsidR="00000000" w:rsidDel="00000000" w:rsidP="00000000" w:rsidRDefault="00000000" w:rsidRPr="00000000" w14:paraId="00000030">
      <w:pPr>
        <w:pageBreakBefore w:val="0"/>
        <w:shd w:fill="ffffff" w:val="clear"/>
        <w:spacing w:after="120" w:line="360" w:lineRule="auto"/>
        <w:rPr>
          <w:rFonts w:ascii="Roboto" w:cs="Roboto" w:eastAsia="Roboto" w:hAnsi="Roboto"/>
          <w:color w:val="555555"/>
          <w:sz w:val="20"/>
          <w:szCs w:val="20"/>
          <w:highlight w:val="white"/>
        </w:rPr>
      </w:pPr>
      <w:r w:rsidDel="00000000" w:rsidR="00000000" w:rsidRPr="00000000">
        <w:rPr>
          <w:rtl w:val="0"/>
        </w:rPr>
      </w:r>
    </w:p>
    <w:p w:rsidR="00000000" w:rsidDel="00000000" w:rsidP="00000000" w:rsidRDefault="00000000" w:rsidRPr="00000000" w14:paraId="0000003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5391150</wp:posOffset>
          </wp:positionH>
          <wp:positionV relativeFrom="paragraph">
            <wp:posOffset>-276224</wp:posOffset>
          </wp:positionV>
          <wp:extent cx="642938" cy="472904"/>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42938" cy="472904"/>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mH/fJX6X/CjUWxLnK39WGNBNQ==">CgMxLjAyCGguZ2pkZ3hzOAByITFOSktHU2F3NnlQTl9vM2FlY2h2WEptQ2F4c0pCOGE2Mg==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