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Calibri" w:cs="Calibri" w:eastAsia="Calibri" w:hAnsi="Calibri"/>
        </w:rPr>
      </w:pPr>
      <w:r w:rsidDel="00000000" w:rsidR="00000000" w:rsidRPr="00000000">
        <w:rPr>
          <w:rtl w:val="0"/>
        </w:rPr>
      </w:r>
    </w:p>
    <w:p w:rsidR="00000000" w:rsidDel="00000000" w:rsidP="00000000" w:rsidRDefault="00000000" w:rsidRPr="00000000" w14:paraId="00000002">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03">
      <w:pPr>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   Category manager</w:t>
        <w:tab/>
      </w:r>
    </w:p>
    <w:p w:rsidR="00000000" w:rsidDel="00000000" w:rsidP="00000000" w:rsidRDefault="00000000" w:rsidRPr="00000000" w14:paraId="00000004">
      <w:pPr>
        <w:jc w:val="center"/>
        <w:rPr>
          <w:rFonts w:ascii="Calibri" w:cs="Calibri" w:eastAsia="Calibri" w:hAnsi="Calibri"/>
          <w:sz w:val="16"/>
          <w:szCs w:val="16"/>
        </w:rPr>
      </w:pPr>
      <w:r w:rsidDel="00000000" w:rsidR="00000000" w:rsidRPr="00000000">
        <w:rPr>
          <w:rFonts w:ascii="Calibri" w:cs="Calibri" w:eastAsia="Calibri" w:hAnsi="Calibri"/>
          <w:sz w:val="24"/>
          <w:szCs w:val="24"/>
          <w:rtl w:val="0"/>
        </w:rPr>
        <w:t xml:space="preserve">Reporting to Commercial director</w:t>
      </w:r>
      <w:r w:rsidDel="00000000" w:rsidR="00000000" w:rsidRPr="00000000">
        <w:rPr>
          <w:rtl w:val="0"/>
        </w:rPr>
      </w:r>
    </w:p>
    <w:p w:rsidR="00000000" w:rsidDel="00000000" w:rsidP="00000000" w:rsidRDefault="00000000" w:rsidRPr="00000000" w14:paraId="00000005">
      <w:pPr>
        <w:jc w:val="center"/>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06">
      <w:pPr>
        <w:spacing w:line="276" w:lineRule="auto"/>
        <w:rPr>
          <w:rFonts w:ascii="Calibri" w:cs="Calibri" w:eastAsia="Calibri" w:hAnsi="Calibri"/>
        </w:rPr>
      </w:pPr>
      <w:r w:rsidDel="00000000" w:rsidR="00000000" w:rsidRPr="00000000">
        <w:rPr>
          <w:rFonts w:ascii="Calibri" w:cs="Calibri" w:eastAsia="Calibri" w:hAnsi="Calibri"/>
          <w:color w:val="555555"/>
          <w:highlight w:val="white"/>
          <w:rtl w:val="0"/>
        </w:rPr>
        <w:t xml:space="preserve">Founded in 2014 in the Czech Republic, Rohlik is the European leader of e-grocery in Central Europe. Already active in the Czech Republic (</w:t>
      </w:r>
      <w:hyperlink r:id="rId7">
        <w:r w:rsidDel="00000000" w:rsidR="00000000" w:rsidRPr="00000000">
          <w:rPr>
            <w:rFonts w:ascii="Calibri" w:cs="Calibri" w:eastAsia="Calibri" w:hAnsi="Calibri"/>
            <w:color w:val="555555"/>
            <w:highlight w:val="white"/>
            <w:rtl w:val="0"/>
          </w:rPr>
          <w:t xml:space="preserve">Rohlik.cz</w:t>
        </w:r>
      </w:hyperlink>
      <w:r w:rsidDel="00000000" w:rsidR="00000000" w:rsidRPr="00000000">
        <w:rPr>
          <w:rFonts w:ascii="Calibri" w:cs="Calibri" w:eastAsia="Calibri" w:hAnsi="Calibri"/>
          <w:color w:val="555555"/>
          <w:highlight w:val="white"/>
          <w:rtl w:val="0"/>
        </w:rPr>
        <w:t xml:space="preserve">), Hungary (</w:t>
      </w:r>
      <w:hyperlink r:id="rId8">
        <w:r w:rsidDel="00000000" w:rsidR="00000000" w:rsidRPr="00000000">
          <w:rPr>
            <w:rFonts w:ascii="Calibri" w:cs="Calibri" w:eastAsia="Calibri" w:hAnsi="Calibri"/>
            <w:color w:val="555555"/>
            <w:highlight w:val="white"/>
            <w:rtl w:val="0"/>
          </w:rPr>
          <w:t xml:space="preserve">Kifli.hu</w:t>
        </w:r>
      </w:hyperlink>
      <w:r w:rsidDel="00000000" w:rsidR="00000000" w:rsidRPr="00000000">
        <w:rPr>
          <w:rFonts w:ascii="Calibri" w:cs="Calibri" w:eastAsia="Calibri" w:hAnsi="Calibri"/>
          <w:color w:val="555555"/>
          <w:highlight w:val="white"/>
          <w:rtl w:val="0"/>
        </w:rPr>
        <w:t xml:space="preserve">) and Austria (</w:t>
      </w:r>
      <w:hyperlink r:id="rId9">
        <w:r w:rsidDel="00000000" w:rsidR="00000000" w:rsidRPr="00000000">
          <w:rPr>
            <w:rFonts w:ascii="Calibri" w:cs="Calibri" w:eastAsia="Calibri" w:hAnsi="Calibri"/>
            <w:color w:val="555555"/>
            <w:highlight w:val="white"/>
            <w:rtl w:val="0"/>
          </w:rPr>
          <w:t xml:space="preserve">Gurkerl.at</w:t>
        </w:r>
      </w:hyperlink>
      <w:r w:rsidDel="00000000" w:rsidR="00000000" w:rsidRPr="00000000">
        <w:rPr>
          <w:rFonts w:ascii="Calibri" w:cs="Calibri" w:eastAsia="Calibri" w:hAnsi="Calibri"/>
          <w:color w:val="555555"/>
          <w:highlight w:val="white"/>
          <w:rtl w:val="0"/>
        </w:rPr>
        <w:t xml:space="preserve">) and Germany (Knuspr.de), the company will be launching in the coming months in Romania, Italy and Spain under the Sezamo brand. By owning its end-to-end operations, including all technology in-house, Rohlik provides a superior customer experience and the freshest food from local farmers and artisans, as well as a broad supermarket selection.</w:t>
      </w:r>
      <w:r w:rsidDel="00000000" w:rsidR="00000000" w:rsidRPr="00000000">
        <w:rPr>
          <w:rtl w:val="0"/>
        </w:rPr>
      </w:r>
    </w:p>
    <w:p w:rsidR="00000000" w:rsidDel="00000000" w:rsidP="00000000" w:rsidRDefault="00000000" w:rsidRPr="00000000" w14:paraId="00000007">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8">
      <w:pPr>
        <w:rPr>
          <w:rFonts w:ascii="Calibri" w:cs="Calibri" w:eastAsia="Calibri" w:hAnsi="Calibri"/>
          <w:sz w:val="16"/>
          <w:szCs w:val="16"/>
        </w:rPr>
      </w:pPr>
      <w:r w:rsidDel="00000000" w:rsidR="00000000" w:rsidRPr="00000000">
        <w:rPr>
          <w:rFonts w:ascii="Calibri" w:cs="Calibri" w:eastAsia="Calibri" w:hAnsi="Calibri"/>
          <w:b w:val="1"/>
          <w:sz w:val="24"/>
          <w:szCs w:val="24"/>
          <w:rtl w:val="0"/>
        </w:rPr>
        <w:t xml:space="preserve">Department  Overview  </w:t>
      </w:r>
      <w:r w:rsidDel="00000000" w:rsidR="00000000" w:rsidRPr="00000000">
        <w:rPr>
          <w:rtl w:val="0"/>
        </w:rPr>
      </w:r>
    </w:p>
    <w:p w:rsidR="00000000" w:rsidDel="00000000" w:rsidP="00000000" w:rsidRDefault="00000000" w:rsidRPr="00000000" w14:paraId="00000009">
      <w:pPr>
        <w:jc w:val="both"/>
        <w:rPr>
          <w:rFonts w:ascii="Calibri" w:cs="Calibri" w:eastAsia="Calibri" w:hAnsi="Calibri"/>
        </w:rPr>
      </w:pPr>
      <w:r w:rsidDel="00000000" w:rsidR="00000000" w:rsidRPr="00000000">
        <w:rPr>
          <w:rFonts w:ascii="Calibri" w:cs="Calibri" w:eastAsia="Calibri" w:hAnsi="Calibri"/>
          <w:rtl w:val="0"/>
        </w:rPr>
        <w:t xml:space="preserve">We have 3 main objectives in the commercial department. The first objective is to excite customers by our range and hence build the penetration (customer and basket) to help our business grow faster. This we do via great assortment (reverse pyramid), price &amp; promo policy and brilliant web (shelf). The second objective is to do this profitably. Grow our margins further and improve the profitability of the entire business. This is done via the right assortment/supplier pool and effective negotiations. Our last objective is to do this effectively to improve our cash position and further improve profit via effective assortment and stock management.</w:t>
      </w:r>
    </w:p>
    <w:p w:rsidR="00000000" w:rsidDel="00000000" w:rsidP="00000000" w:rsidRDefault="00000000" w:rsidRPr="00000000" w14:paraId="0000000A">
      <w:pPr>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B">
      <w:pPr>
        <w:ind w:left="0" w:firstLine="0"/>
        <w:rPr>
          <w:rFonts w:ascii="Calibri" w:cs="Calibri" w:eastAsia="Calibri" w:hAnsi="Calibri"/>
        </w:rPr>
      </w:pPr>
      <w:r w:rsidDel="00000000" w:rsidR="00000000" w:rsidRPr="00000000">
        <w:rPr>
          <w:rFonts w:ascii="Calibri" w:cs="Calibri" w:eastAsia="Calibri" w:hAnsi="Calibri"/>
          <w:b w:val="1"/>
          <w:sz w:val="24"/>
          <w:szCs w:val="24"/>
          <w:rtl w:val="0"/>
        </w:rPr>
        <w:t xml:space="preserve">Role Overview </w:t>
      </w:r>
      <w:r w:rsidDel="00000000" w:rsidR="00000000" w:rsidRPr="00000000">
        <w:rPr>
          <w:rtl w:val="0"/>
        </w:rPr>
      </w:r>
    </w:p>
    <w:p w:rsidR="00000000" w:rsidDel="00000000" w:rsidP="00000000" w:rsidRDefault="00000000" w:rsidRPr="00000000" w14:paraId="0000000C">
      <w:pPr>
        <w:shd w:fill="ffffff" w:val="clear"/>
        <w:spacing w:after="120" w:line="276" w:lineRule="auto"/>
        <w:rPr>
          <w:rFonts w:ascii="Calibri" w:cs="Calibri" w:eastAsia="Calibri" w:hAnsi="Calibri"/>
        </w:rPr>
      </w:pPr>
      <w:r w:rsidDel="00000000" w:rsidR="00000000" w:rsidRPr="00000000">
        <w:rPr>
          <w:rFonts w:ascii="Calibri" w:cs="Calibri" w:eastAsia="Calibri" w:hAnsi="Calibri"/>
          <w:rtl w:val="0"/>
        </w:rPr>
        <w:t xml:space="preserve">Category manager is the CEO of a given category and develops strategy for that category (based on overall company commercial strategy) and executes it fully. In this role you will need to develop a great assortment relevant to local customers based on the reverse pyramid, where we have the majority of SKUs/sales on the top level (reverse to normal retail). You will cooperate with the local supplier pool to work on our price/promo competitiveness to both super markets and specialized stores and implement it on the web so customers will find their products easily and will come again. You will also cooperate closely with the listing team, supply chain, marketing department (to tackle customers and new trends), operations (to keep our assortment effective) and finance (to keep our margins growing).</w:t>
      </w:r>
    </w:p>
    <w:p w:rsidR="00000000" w:rsidDel="00000000" w:rsidP="00000000" w:rsidRDefault="00000000" w:rsidRPr="00000000" w14:paraId="0000000D">
      <w:pPr>
        <w:shd w:fill="ffffff" w:val="clear"/>
        <w:spacing w:after="120" w:line="276"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0E">
      <w:pPr>
        <w:shd w:fill="ffffff" w:val="clear"/>
        <w:spacing w:after="120" w:line="276" w:lineRule="auto"/>
        <w:rPr>
          <w:rFonts w:ascii="Calibri" w:cs="Calibri" w:eastAsia="Calibri" w:hAnsi="Calibri"/>
          <w:sz w:val="16"/>
          <w:szCs w:val="16"/>
        </w:rPr>
      </w:pPr>
      <w:r w:rsidDel="00000000" w:rsidR="00000000" w:rsidRPr="00000000">
        <w:rPr>
          <w:rFonts w:ascii="Calibri" w:cs="Calibri" w:eastAsia="Calibri" w:hAnsi="Calibri"/>
          <w:b w:val="1"/>
          <w:sz w:val="24"/>
          <w:szCs w:val="24"/>
          <w:rtl w:val="0"/>
        </w:rPr>
        <w:t xml:space="preserve">What we expect from you </w:t>
      </w:r>
      <w:r w:rsidDel="00000000" w:rsidR="00000000" w:rsidRPr="00000000">
        <w:rPr>
          <w:rtl w:val="0"/>
        </w:rPr>
      </w:r>
    </w:p>
    <w:p w:rsidR="00000000" w:rsidDel="00000000" w:rsidP="00000000" w:rsidRDefault="00000000" w:rsidRPr="00000000" w14:paraId="0000000F">
      <w:pPr>
        <w:numPr>
          <w:ilvl w:val="0"/>
          <w:numId w:val="3"/>
        </w:numPr>
        <w:spacing w:line="276" w:lineRule="auto"/>
        <w:ind w:left="720" w:hanging="360"/>
        <w:rPr>
          <w:rFonts w:ascii="Calibri" w:cs="Calibri" w:eastAsia="Calibri" w:hAnsi="Calibri"/>
          <w:color w:val="434343"/>
        </w:rPr>
      </w:pPr>
      <w:r w:rsidDel="00000000" w:rsidR="00000000" w:rsidRPr="00000000">
        <w:rPr>
          <w:rFonts w:ascii="Calibri" w:cs="Calibri" w:eastAsia="Calibri" w:hAnsi="Calibri"/>
          <w:color w:val="434343"/>
          <w:rtl w:val="0"/>
        </w:rPr>
        <w:t xml:space="preserve">Vision and strategy to be able to develop the category</w:t>
      </w:r>
    </w:p>
    <w:p w:rsidR="00000000" w:rsidDel="00000000" w:rsidP="00000000" w:rsidRDefault="00000000" w:rsidRPr="00000000" w14:paraId="00000010">
      <w:pPr>
        <w:numPr>
          <w:ilvl w:val="0"/>
          <w:numId w:val="3"/>
        </w:numPr>
        <w:spacing w:line="276" w:lineRule="auto"/>
        <w:ind w:left="720" w:hanging="360"/>
        <w:rPr>
          <w:rFonts w:ascii="Calibri" w:cs="Calibri" w:eastAsia="Calibri" w:hAnsi="Calibri"/>
          <w:color w:val="434343"/>
          <w:u w:val="none"/>
        </w:rPr>
      </w:pPr>
      <w:r w:rsidDel="00000000" w:rsidR="00000000" w:rsidRPr="00000000">
        <w:rPr>
          <w:rFonts w:ascii="Calibri" w:cs="Calibri" w:eastAsia="Calibri" w:hAnsi="Calibri"/>
          <w:color w:val="434343"/>
          <w:rtl w:val="0"/>
        </w:rPr>
        <w:t xml:space="preserve">Ability to see the full picture - manage end to end processes</w:t>
      </w:r>
      <w:r w:rsidDel="00000000" w:rsidR="00000000" w:rsidRPr="00000000">
        <w:rPr>
          <w:rtl w:val="0"/>
        </w:rPr>
      </w:r>
    </w:p>
    <w:p w:rsidR="00000000" w:rsidDel="00000000" w:rsidP="00000000" w:rsidRDefault="00000000" w:rsidRPr="00000000" w14:paraId="00000011">
      <w:pPr>
        <w:numPr>
          <w:ilvl w:val="0"/>
          <w:numId w:val="3"/>
        </w:numPr>
        <w:spacing w:line="276" w:lineRule="auto"/>
        <w:ind w:left="720" w:hanging="360"/>
        <w:rPr>
          <w:rFonts w:ascii="Calibri" w:cs="Calibri" w:eastAsia="Calibri" w:hAnsi="Calibri"/>
          <w:color w:val="434343"/>
          <w:u w:val="none"/>
        </w:rPr>
      </w:pPr>
      <w:r w:rsidDel="00000000" w:rsidR="00000000" w:rsidRPr="00000000">
        <w:rPr>
          <w:rFonts w:ascii="Calibri" w:cs="Calibri" w:eastAsia="Calibri" w:hAnsi="Calibri"/>
          <w:color w:val="434343"/>
          <w:rtl w:val="0"/>
        </w:rPr>
        <w:t xml:space="preserve">Brilliant collaboration with suppliers, other departments and across the group</w:t>
      </w:r>
      <w:r w:rsidDel="00000000" w:rsidR="00000000" w:rsidRPr="00000000">
        <w:rPr>
          <w:rtl w:val="0"/>
        </w:rPr>
      </w:r>
    </w:p>
    <w:p w:rsidR="00000000" w:rsidDel="00000000" w:rsidP="00000000" w:rsidRDefault="00000000" w:rsidRPr="00000000" w14:paraId="00000012">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3">
      <w:pPr>
        <w:shd w:fill="ffffff" w:val="clear"/>
        <w:spacing w:after="120" w:line="276"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What we look for </w:t>
      </w:r>
    </w:p>
    <w:p w:rsidR="00000000" w:rsidDel="00000000" w:rsidP="00000000" w:rsidRDefault="00000000" w:rsidRPr="00000000" w14:paraId="00000014">
      <w:pPr>
        <w:keepNext w:val="0"/>
        <w:keepLines w:val="0"/>
        <w:widowControl w:val="1"/>
        <w:numPr>
          <w:ilvl w:val="0"/>
          <w:numId w:val="4"/>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rFonts w:ascii="Calibri" w:cs="Calibri" w:eastAsia="Calibri" w:hAnsi="Calibri"/>
          <w:color w:val="434343"/>
        </w:rPr>
      </w:pPr>
      <w:r w:rsidDel="00000000" w:rsidR="00000000" w:rsidRPr="00000000">
        <w:rPr>
          <w:rFonts w:ascii="Calibri" w:cs="Calibri" w:eastAsia="Calibri" w:hAnsi="Calibri"/>
          <w:color w:val="555555"/>
          <w:highlight w:val="white"/>
          <w:rtl w:val="0"/>
        </w:rPr>
        <w:t xml:space="preserve">Experience in buying/category management:</w:t>
        <w:br w:type="textWrapping"/>
        <w:t xml:space="preserve">Fresh (Meat, Dairy etc.) Baby, Drinks, Bakery &amp; Frozen, Fruit &amp; Veg, Dry Food</w:t>
      </w:r>
      <w:r w:rsidDel="00000000" w:rsidR="00000000" w:rsidRPr="00000000">
        <w:rPr>
          <w:rtl w:val="0"/>
        </w:rPr>
      </w:r>
    </w:p>
    <w:p w:rsidR="00000000" w:rsidDel="00000000" w:rsidP="00000000" w:rsidRDefault="00000000" w:rsidRPr="00000000" w14:paraId="00000015">
      <w:pPr>
        <w:keepNext w:val="0"/>
        <w:keepLines w:val="0"/>
        <w:widowControl w:val="1"/>
        <w:numPr>
          <w:ilvl w:val="0"/>
          <w:numId w:val="4"/>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rFonts w:ascii="Calibri" w:cs="Calibri" w:eastAsia="Calibri" w:hAnsi="Calibri"/>
          <w:color w:val="434343"/>
        </w:rPr>
      </w:pPr>
      <w:r w:rsidDel="00000000" w:rsidR="00000000" w:rsidRPr="00000000">
        <w:rPr>
          <w:rFonts w:ascii="Calibri" w:cs="Calibri" w:eastAsia="Calibri" w:hAnsi="Calibri"/>
          <w:color w:val="555555"/>
          <w:highlight w:val="white"/>
          <w:rtl w:val="0"/>
        </w:rPr>
        <w:t xml:space="preserve">Focus on results, not on process</w:t>
      </w:r>
      <w:r w:rsidDel="00000000" w:rsidR="00000000" w:rsidRPr="00000000">
        <w:rPr>
          <w:rtl w:val="0"/>
        </w:rPr>
      </w:r>
    </w:p>
    <w:p w:rsidR="00000000" w:rsidDel="00000000" w:rsidP="00000000" w:rsidRDefault="00000000" w:rsidRPr="00000000" w14:paraId="00000016">
      <w:pPr>
        <w:numPr>
          <w:ilvl w:val="0"/>
          <w:numId w:val="1"/>
        </w:numPr>
        <w:shd w:fill="ffffff" w:val="clear"/>
        <w:spacing w:after="0" w:lineRule="auto"/>
        <w:ind w:left="720" w:hanging="360"/>
        <w:rPr>
          <w:rFonts w:ascii="Calibri" w:cs="Calibri" w:eastAsia="Calibri" w:hAnsi="Calibri"/>
          <w:color w:val="555555"/>
          <w:highlight w:val="white"/>
          <w:u w:val="none"/>
        </w:rPr>
      </w:pPr>
      <w:r w:rsidDel="00000000" w:rsidR="00000000" w:rsidRPr="00000000">
        <w:rPr>
          <w:rFonts w:ascii="Calibri" w:cs="Calibri" w:eastAsia="Calibri" w:hAnsi="Calibri"/>
          <w:color w:val="555555"/>
          <w:highlight w:val="white"/>
          <w:rtl w:val="0"/>
        </w:rPr>
        <w:t xml:space="preserve">Great negotiator</w:t>
      </w:r>
      <w:r w:rsidDel="00000000" w:rsidR="00000000" w:rsidRPr="00000000">
        <w:rPr>
          <w:rtl w:val="0"/>
        </w:rPr>
      </w:r>
    </w:p>
    <w:p w:rsidR="00000000" w:rsidDel="00000000" w:rsidP="00000000" w:rsidRDefault="00000000" w:rsidRPr="00000000" w14:paraId="00000017">
      <w:pPr>
        <w:numPr>
          <w:ilvl w:val="0"/>
          <w:numId w:val="1"/>
        </w:numPr>
        <w:shd w:fill="ffffff" w:val="clear"/>
        <w:spacing w:after="0" w:lineRule="auto"/>
        <w:ind w:left="720" w:hanging="360"/>
        <w:rPr>
          <w:rFonts w:ascii="Calibri" w:cs="Calibri" w:eastAsia="Calibri" w:hAnsi="Calibri"/>
          <w:color w:val="555555"/>
          <w:highlight w:val="white"/>
          <w:u w:val="none"/>
        </w:rPr>
      </w:pPr>
      <w:r w:rsidDel="00000000" w:rsidR="00000000" w:rsidRPr="00000000">
        <w:rPr>
          <w:rFonts w:ascii="Calibri" w:cs="Calibri" w:eastAsia="Calibri" w:hAnsi="Calibri"/>
          <w:color w:val="555555"/>
          <w:highlight w:val="white"/>
          <w:rtl w:val="0"/>
        </w:rPr>
        <w:t xml:space="preserve">Food lover who seeks new trends</w:t>
      </w:r>
      <w:r w:rsidDel="00000000" w:rsidR="00000000" w:rsidRPr="00000000">
        <w:rPr>
          <w:rtl w:val="0"/>
        </w:rPr>
      </w:r>
    </w:p>
    <w:p w:rsidR="00000000" w:rsidDel="00000000" w:rsidP="00000000" w:rsidRDefault="00000000" w:rsidRPr="00000000" w14:paraId="00000018">
      <w:pPr>
        <w:numPr>
          <w:ilvl w:val="0"/>
          <w:numId w:val="1"/>
        </w:numPr>
        <w:shd w:fill="ffffff" w:val="clear"/>
        <w:spacing w:after="120" w:lineRule="auto"/>
        <w:ind w:left="720" w:hanging="360"/>
        <w:rPr>
          <w:rFonts w:ascii="Calibri" w:cs="Calibri" w:eastAsia="Calibri" w:hAnsi="Calibri"/>
          <w:color w:val="555555"/>
        </w:rPr>
      </w:pPr>
      <w:r w:rsidDel="00000000" w:rsidR="00000000" w:rsidRPr="00000000">
        <w:rPr>
          <w:rFonts w:ascii="Calibri" w:cs="Calibri" w:eastAsia="Calibri" w:hAnsi="Calibri"/>
          <w:color w:val="555555"/>
          <w:highlight w:val="white"/>
          <w:rtl w:val="0"/>
        </w:rPr>
        <w:t xml:space="preserve">Flexibility in finding solutions and the drive to execute them</w:t>
      </w:r>
      <w:r w:rsidDel="00000000" w:rsidR="00000000" w:rsidRPr="00000000">
        <w:rPr>
          <w:rtl w:val="0"/>
        </w:rPr>
      </w:r>
    </w:p>
    <w:p w:rsidR="00000000" w:rsidDel="00000000" w:rsidP="00000000" w:rsidRDefault="00000000" w:rsidRPr="00000000" w14:paraId="00000019">
      <w:pPr>
        <w:shd w:fill="ffffff" w:val="clear"/>
        <w:spacing w:after="120" w:lineRule="auto"/>
        <w:ind w:left="720" w:firstLine="0"/>
        <w:rPr>
          <w:rFonts w:ascii="Calibri" w:cs="Calibri" w:eastAsia="Calibri" w:hAnsi="Calibri"/>
          <w:color w:val="555555"/>
          <w:highlight w:val="white"/>
        </w:rPr>
      </w:pPr>
      <w:r w:rsidDel="00000000" w:rsidR="00000000" w:rsidRPr="00000000">
        <w:rPr>
          <w:rtl w:val="0"/>
        </w:rPr>
      </w:r>
    </w:p>
    <w:p w:rsidR="00000000" w:rsidDel="00000000" w:rsidP="00000000" w:rsidRDefault="00000000" w:rsidRPr="00000000" w14:paraId="0000001A">
      <w:pPr>
        <w:rPr>
          <w:rFonts w:ascii="Calibri" w:cs="Calibri" w:eastAsia="Calibri" w:hAnsi="Calibri"/>
          <w:sz w:val="16"/>
          <w:szCs w:val="16"/>
        </w:rPr>
      </w:pPr>
      <w:r w:rsidDel="00000000" w:rsidR="00000000" w:rsidRPr="00000000">
        <w:rPr>
          <w:rFonts w:ascii="Calibri" w:cs="Calibri" w:eastAsia="Calibri" w:hAnsi="Calibri"/>
          <w:b w:val="1"/>
          <w:sz w:val="24"/>
          <w:szCs w:val="24"/>
          <w:rtl w:val="0"/>
        </w:rPr>
        <w:t xml:space="preserve">KPI’s typical for the position </w:t>
      </w:r>
      <w:r w:rsidDel="00000000" w:rsidR="00000000" w:rsidRPr="00000000">
        <w:rPr>
          <w:rtl w:val="0"/>
        </w:rPr>
      </w:r>
    </w:p>
    <w:p w:rsidR="00000000" w:rsidDel="00000000" w:rsidP="00000000" w:rsidRDefault="00000000" w:rsidRPr="00000000" w14:paraId="0000001B">
      <w:pPr>
        <w:keepNext w:val="0"/>
        <w:keepLines w:val="0"/>
        <w:widowControl w:val="1"/>
        <w:numPr>
          <w:ilvl w:val="0"/>
          <w:numId w:val="4"/>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rFonts w:ascii="Calibri" w:cs="Calibri" w:eastAsia="Calibri" w:hAnsi="Calibri"/>
          <w:color w:val="434343"/>
        </w:rPr>
      </w:pPr>
      <w:r w:rsidDel="00000000" w:rsidR="00000000" w:rsidRPr="00000000">
        <w:rPr>
          <w:rFonts w:ascii="Calibri" w:cs="Calibri" w:eastAsia="Calibri" w:hAnsi="Calibri"/>
          <w:color w:val="555555"/>
          <w:highlight w:val="white"/>
          <w:rtl w:val="0"/>
        </w:rPr>
        <w:t xml:space="preserve">Customer penetration</w:t>
      </w:r>
      <w:r w:rsidDel="00000000" w:rsidR="00000000" w:rsidRPr="00000000">
        <w:rPr>
          <w:rtl w:val="0"/>
        </w:rPr>
      </w:r>
    </w:p>
    <w:p w:rsidR="00000000" w:rsidDel="00000000" w:rsidP="00000000" w:rsidRDefault="00000000" w:rsidRPr="00000000" w14:paraId="0000001C">
      <w:pPr>
        <w:keepNext w:val="0"/>
        <w:keepLines w:val="0"/>
        <w:widowControl w:val="1"/>
        <w:numPr>
          <w:ilvl w:val="0"/>
          <w:numId w:val="4"/>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rFonts w:ascii="Calibri" w:cs="Calibri" w:eastAsia="Calibri" w:hAnsi="Calibri"/>
          <w:color w:val="434343"/>
        </w:rPr>
      </w:pPr>
      <w:r w:rsidDel="00000000" w:rsidR="00000000" w:rsidRPr="00000000">
        <w:rPr>
          <w:rFonts w:ascii="Calibri" w:cs="Calibri" w:eastAsia="Calibri" w:hAnsi="Calibri"/>
          <w:color w:val="555555"/>
          <w:highlight w:val="white"/>
          <w:rtl w:val="0"/>
        </w:rPr>
        <w:t xml:space="preserve">Basket penetration</w:t>
      </w:r>
      <w:r w:rsidDel="00000000" w:rsidR="00000000" w:rsidRPr="00000000">
        <w:rPr>
          <w:rtl w:val="0"/>
        </w:rPr>
      </w:r>
    </w:p>
    <w:p w:rsidR="00000000" w:rsidDel="00000000" w:rsidP="00000000" w:rsidRDefault="00000000" w:rsidRPr="00000000" w14:paraId="0000001D">
      <w:pPr>
        <w:keepNext w:val="0"/>
        <w:keepLines w:val="0"/>
        <w:widowControl w:val="1"/>
        <w:numPr>
          <w:ilvl w:val="0"/>
          <w:numId w:val="4"/>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rFonts w:ascii="Calibri" w:cs="Calibri" w:eastAsia="Calibri" w:hAnsi="Calibri"/>
          <w:color w:val="434343"/>
        </w:rPr>
      </w:pPr>
      <w:r w:rsidDel="00000000" w:rsidR="00000000" w:rsidRPr="00000000">
        <w:rPr>
          <w:rFonts w:ascii="Calibri" w:cs="Calibri" w:eastAsia="Calibri" w:hAnsi="Calibri"/>
          <w:color w:val="555555"/>
          <w:highlight w:val="white"/>
          <w:rtl w:val="0"/>
        </w:rPr>
        <w:t xml:space="preserve">Margin</w:t>
      </w:r>
      <w:r w:rsidDel="00000000" w:rsidR="00000000" w:rsidRPr="00000000">
        <w:rPr>
          <w:rtl w:val="0"/>
        </w:rPr>
      </w:r>
    </w:p>
    <w:p w:rsidR="00000000" w:rsidDel="00000000" w:rsidP="00000000" w:rsidRDefault="00000000" w:rsidRPr="00000000" w14:paraId="0000001E">
      <w:pPr>
        <w:keepNext w:val="0"/>
        <w:keepLines w:val="0"/>
        <w:widowControl w:val="1"/>
        <w:numPr>
          <w:ilvl w:val="0"/>
          <w:numId w:val="4"/>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rFonts w:ascii="Calibri" w:cs="Calibri" w:eastAsia="Calibri" w:hAnsi="Calibri"/>
          <w:color w:val="434343"/>
        </w:rPr>
      </w:pPr>
      <w:r w:rsidDel="00000000" w:rsidR="00000000" w:rsidRPr="00000000">
        <w:rPr>
          <w:rFonts w:ascii="Calibri" w:cs="Calibri" w:eastAsia="Calibri" w:hAnsi="Calibri"/>
          <w:color w:val="555555"/>
          <w:highlight w:val="white"/>
          <w:rtl w:val="0"/>
        </w:rPr>
        <w:t xml:space="preserve">Shrink</w:t>
      </w:r>
      <w:r w:rsidDel="00000000" w:rsidR="00000000" w:rsidRPr="00000000">
        <w:rPr>
          <w:rtl w:val="0"/>
        </w:rPr>
      </w:r>
    </w:p>
    <w:p w:rsidR="00000000" w:rsidDel="00000000" w:rsidP="00000000" w:rsidRDefault="00000000" w:rsidRPr="00000000" w14:paraId="0000001F">
      <w:pPr>
        <w:keepNext w:val="0"/>
        <w:keepLines w:val="0"/>
        <w:widowControl w:val="1"/>
        <w:numPr>
          <w:ilvl w:val="0"/>
          <w:numId w:val="4"/>
        </w:numPr>
        <w:pBdr>
          <w:top w:space="0" w:sz="0" w:val="nil"/>
          <w:left w:space="0" w:sz="0" w:val="nil"/>
          <w:bottom w:space="0" w:sz="0" w:val="nil"/>
          <w:right w:space="0" w:sz="0" w:val="nil"/>
          <w:between w:space="0" w:sz="0" w:val="nil"/>
        </w:pBdr>
        <w:shd w:fill="ffffff" w:val="clear"/>
        <w:spacing w:after="120" w:before="0" w:line="276" w:lineRule="auto"/>
        <w:ind w:left="720" w:right="0" w:hanging="360"/>
        <w:jc w:val="left"/>
        <w:rPr>
          <w:rFonts w:ascii="Calibri" w:cs="Calibri" w:eastAsia="Calibri" w:hAnsi="Calibri"/>
          <w:color w:val="434343"/>
        </w:rPr>
      </w:pPr>
      <w:r w:rsidDel="00000000" w:rsidR="00000000" w:rsidRPr="00000000">
        <w:rPr>
          <w:rFonts w:ascii="Calibri" w:cs="Calibri" w:eastAsia="Calibri" w:hAnsi="Calibri"/>
          <w:color w:val="555555"/>
          <w:highlight w:val="white"/>
          <w:rtl w:val="0"/>
        </w:rPr>
        <w:t xml:space="preserve">Inventory turnover (GMROII)</w:t>
      </w:r>
      <w:r w:rsidDel="00000000" w:rsidR="00000000" w:rsidRPr="00000000">
        <w:rPr>
          <w:rtl w:val="0"/>
        </w:rPr>
      </w:r>
    </w:p>
    <w:p w:rsidR="00000000" w:rsidDel="00000000" w:rsidP="00000000" w:rsidRDefault="00000000" w:rsidRPr="00000000" w14:paraId="00000020">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21">
      <w:pPr>
        <w:spacing w:line="360" w:lineRule="auto"/>
        <w:rPr>
          <w:rFonts w:ascii="Calibri" w:cs="Calibri" w:eastAsia="Calibri" w:hAnsi="Calibri"/>
          <w:b w:val="1"/>
        </w:rPr>
      </w:pPr>
      <w:r w:rsidDel="00000000" w:rsidR="00000000" w:rsidRPr="00000000">
        <w:rPr>
          <w:rFonts w:ascii="Calibri" w:cs="Calibri" w:eastAsia="Calibri" w:hAnsi="Calibri"/>
          <w:b w:val="1"/>
          <w:rtl w:val="0"/>
        </w:rPr>
        <w:t xml:space="preserve">What we offer </w:t>
      </w:r>
    </w:p>
    <w:p w:rsidR="00000000" w:rsidDel="00000000" w:rsidP="00000000" w:rsidRDefault="00000000" w:rsidRPr="00000000" w14:paraId="00000022">
      <w:pPr>
        <w:numPr>
          <w:ilvl w:val="0"/>
          <w:numId w:val="2"/>
        </w:numPr>
        <w:shd w:fill="ffffff" w:val="clear"/>
        <w:spacing w:after="0" w:line="360" w:lineRule="auto"/>
        <w:ind w:left="720" w:hanging="360"/>
        <w:rPr>
          <w:color w:val="555555"/>
          <w:sz w:val="18"/>
          <w:szCs w:val="18"/>
        </w:rPr>
      </w:pPr>
      <w:r w:rsidDel="00000000" w:rsidR="00000000" w:rsidRPr="00000000">
        <w:rPr>
          <w:rFonts w:ascii="Roboto" w:cs="Roboto" w:eastAsia="Roboto" w:hAnsi="Roboto"/>
          <w:color w:val="555555"/>
          <w:sz w:val="20"/>
          <w:szCs w:val="20"/>
          <w:highlight w:val="white"/>
          <w:rtl w:val="0"/>
        </w:rPr>
        <w:t xml:space="preserve">Your work will have a direct impact on the company's results</w:t>
      </w:r>
      <w:r w:rsidDel="00000000" w:rsidR="00000000" w:rsidRPr="00000000">
        <w:rPr>
          <w:rtl w:val="0"/>
        </w:rPr>
      </w:r>
    </w:p>
    <w:p w:rsidR="00000000" w:rsidDel="00000000" w:rsidP="00000000" w:rsidRDefault="00000000" w:rsidRPr="00000000" w14:paraId="00000023">
      <w:pPr>
        <w:numPr>
          <w:ilvl w:val="0"/>
          <w:numId w:val="2"/>
        </w:numPr>
        <w:shd w:fill="ffffff" w:val="clear"/>
        <w:spacing w:after="0" w:line="360" w:lineRule="auto"/>
        <w:ind w:left="720" w:hanging="360"/>
        <w:rPr>
          <w:color w:val="555555"/>
          <w:sz w:val="18"/>
          <w:szCs w:val="18"/>
        </w:rPr>
      </w:pPr>
      <w:r w:rsidDel="00000000" w:rsidR="00000000" w:rsidRPr="00000000">
        <w:rPr>
          <w:rFonts w:ascii="Roboto" w:cs="Roboto" w:eastAsia="Roboto" w:hAnsi="Roboto"/>
          <w:color w:val="555555"/>
          <w:sz w:val="20"/>
          <w:szCs w:val="20"/>
          <w:highlight w:val="white"/>
          <w:rtl w:val="0"/>
        </w:rPr>
        <w:t xml:space="preserve">We will implement your good ideas almost immediately – not waiting for the approval of headquarters somewhere in the world</w:t>
      </w:r>
      <w:r w:rsidDel="00000000" w:rsidR="00000000" w:rsidRPr="00000000">
        <w:rPr>
          <w:rtl w:val="0"/>
        </w:rPr>
      </w:r>
    </w:p>
    <w:p w:rsidR="00000000" w:rsidDel="00000000" w:rsidP="00000000" w:rsidRDefault="00000000" w:rsidRPr="00000000" w14:paraId="00000024">
      <w:pPr>
        <w:numPr>
          <w:ilvl w:val="0"/>
          <w:numId w:val="2"/>
        </w:numPr>
        <w:shd w:fill="ffffff" w:val="clear"/>
        <w:spacing w:after="0" w:line="360" w:lineRule="auto"/>
        <w:ind w:left="720" w:hanging="360"/>
        <w:rPr>
          <w:color w:val="555555"/>
          <w:sz w:val="18"/>
          <w:szCs w:val="18"/>
        </w:rPr>
      </w:pPr>
      <w:r w:rsidDel="00000000" w:rsidR="00000000" w:rsidRPr="00000000">
        <w:rPr>
          <w:rFonts w:ascii="Roboto" w:cs="Roboto" w:eastAsia="Roboto" w:hAnsi="Roboto"/>
          <w:color w:val="555555"/>
          <w:sz w:val="20"/>
          <w:szCs w:val="20"/>
          <w:highlight w:val="white"/>
          <w:rtl w:val="0"/>
        </w:rPr>
        <w:t xml:space="preserve">You will not be bound by corporate processes</w:t>
      </w:r>
      <w:r w:rsidDel="00000000" w:rsidR="00000000" w:rsidRPr="00000000">
        <w:rPr>
          <w:rtl w:val="0"/>
        </w:rPr>
      </w:r>
    </w:p>
    <w:p w:rsidR="00000000" w:rsidDel="00000000" w:rsidP="00000000" w:rsidRDefault="00000000" w:rsidRPr="00000000" w14:paraId="00000025">
      <w:pPr>
        <w:numPr>
          <w:ilvl w:val="0"/>
          <w:numId w:val="2"/>
        </w:numPr>
        <w:shd w:fill="ffffff" w:val="clear"/>
        <w:spacing w:after="0" w:line="360" w:lineRule="auto"/>
        <w:ind w:left="720" w:hanging="360"/>
        <w:rPr>
          <w:color w:val="555555"/>
          <w:sz w:val="18"/>
          <w:szCs w:val="18"/>
        </w:rPr>
      </w:pPr>
      <w:r w:rsidDel="00000000" w:rsidR="00000000" w:rsidRPr="00000000">
        <w:rPr>
          <w:rFonts w:ascii="Roboto" w:cs="Roboto" w:eastAsia="Roboto" w:hAnsi="Roboto"/>
          <w:color w:val="555555"/>
          <w:sz w:val="20"/>
          <w:szCs w:val="20"/>
          <w:highlight w:val="white"/>
          <w:rtl w:val="0"/>
        </w:rPr>
        <w:t xml:space="preserve">Your work has to be innovative and meaningful, we do not want to follow trends, but set them</w:t>
      </w:r>
      <w:r w:rsidDel="00000000" w:rsidR="00000000" w:rsidRPr="00000000">
        <w:rPr>
          <w:rtl w:val="0"/>
        </w:rPr>
      </w:r>
    </w:p>
    <w:p w:rsidR="00000000" w:rsidDel="00000000" w:rsidP="00000000" w:rsidRDefault="00000000" w:rsidRPr="00000000" w14:paraId="00000026">
      <w:pPr>
        <w:numPr>
          <w:ilvl w:val="0"/>
          <w:numId w:val="2"/>
        </w:numPr>
        <w:shd w:fill="ffffff" w:val="clear"/>
        <w:spacing w:after="120" w:line="360" w:lineRule="auto"/>
        <w:ind w:left="720" w:hanging="360"/>
        <w:rPr>
          <w:color w:val="555555"/>
          <w:sz w:val="18"/>
          <w:szCs w:val="18"/>
        </w:rPr>
      </w:pPr>
      <w:r w:rsidDel="00000000" w:rsidR="00000000" w:rsidRPr="00000000">
        <w:rPr>
          <w:rFonts w:ascii="Roboto" w:cs="Roboto" w:eastAsia="Roboto" w:hAnsi="Roboto"/>
          <w:color w:val="555555"/>
          <w:sz w:val="20"/>
          <w:szCs w:val="20"/>
          <w:highlight w:val="white"/>
          <w:rtl w:val="0"/>
        </w:rPr>
        <w:t xml:space="preserve">Last but not least, we offer fair compensation and the possibility of professional growth and education; also a great bunch of people around and legendary corporate events</w:t>
      </w:r>
      <w:r w:rsidDel="00000000" w:rsidR="00000000" w:rsidRPr="00000000">
        <w:rPr>
          <w:rtl w:val="0"/>
        </w:rPr>
      </w:r>
    </w:p>
    <w:p w:rsidR="00000000" w:rsidDel="00000000" w:rsidP="00000000" w:rsidRDefault="00000000" w:rsidRPr="00000000" w14:paraId="00000027">
      <w:pPr>
        <w:ind w:left="720" w:firstLine="0"/>
        <w:jc w:val="center"/>
        <w:rPr>
          <w:rFonts w:ascii="Calibri" w:cs="Calibri" w:eastAsia="Calibri" w:hAnsi="Calibri"/>
          <w:b w:val="1"/>
        </w:rPr>
      </w:pPr>
      <w:r w:rsidDel="00000000" w:rsidR="00000000" w:rsidRPr="00000000">
        <w:rPr>
          <w:rFonts w:ascii="Calibri" w:cs="Calibri" w:eastAsia="Calibri" w:hAnsi="Calibri"/>
          <w:b w:val="1"/>
          <w:sz w:val="24"/>
          <w:szCs w:val="24"/>
        </w:rPr>
        <w:drawing>
          <wp:inline distB="114300" distT="114300" distL="114300" distR="114300">
            <wp:extent cx="5157788" cy="2698842"/>
            <wp:effectExtent b="0" l="0" r="0" t="0"/>
            <wp:docPr id="4"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157788" cy="2698842"/>
                    </a:xfrm>
                    <a:prstGeom prst="rect"/>
                    <a:ln/>
                  </pic:spPr>
                </pic:pic>
              </a:graphicData>
            </a:graphic>
          </wp:inline>
        </w:drawing>
      </w:r>
      <w:r w:rsidDel="00000000" w:rsidR="00000000" w:rsidRPr="00000000">
        <w:rPr>
          <w:rtl w:val="0"/>
        </w:rPr>
      </w:r>
    </w:p>
    <w:sectPr>
      <w:headerReference r:id="rId11" w:type="default"/>
      <w:footerReference r:id="rId12"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9">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8">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2541750</wp:posOffset>
          </wp:positionH>
          <wp:positionV relativeFrom="paragraph">
            <wp:posOffset>-190499</wp:posOffset>
          </wp:positionV>
          <wp:extent cx="642938" cy="472904"/>
          <wp:effectExtent b="0" l="0" r="0" t="0"/>
          <wp:wrapSquare wrapText="bothSides" distB="114300" distT="114300" distL="114300" distR="114300"/>
          <wp:docPr id="3"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642938" cy="472904"/>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header" Target="header1.xml"/><Relationship Id="rId10" Type="http://schemas.openxmlformats.org/officeDocument/2006/relationships/image" Target="media/image2.png"/><Relationship Id="rId12" Type="http://schemas.openxmlformats.org/officeDocument/2006/relationships/footer" Target="footer1.xml"/><Relationship Id="rId9" Type="http://schemas.openxmlformats.org/officeDocument/2006/relationships/hyperlink" Target="http://gurkerl.at/"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yperlink" Target="http://rohlik.cz/" TargetMode="External"/><Relationship Id="rId8" Type="http://schemas.openxmlformats.org/officeDocument/2006/relationships/hyperlink" Target="http://kifli.hu/"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CqcxUYbOShxpQL7QFuYGt8kOHbg==">AMUW2mX1M4y2/Q5obKwtMfNzicdaZP1v1PZKxDtgIQ+yb9gZHI9lrByam2MJUhwFaHbgE4/0S20WYCufue5bxKLGw3ii6Nc5hgecYKTzmqhIZxlJrER+LHw=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