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 Legal Director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Chief Finance Officer </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and Romania (Sezamo.ro).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7">
      <w:pPr>
        <w:spacing w:line="276.0005454545455" w:lineRule="auto"/>
        <w:jc w:val="both"/>
        <w:rPr>
          <w:rFonts w:ascii="Calibri" w:cs="Calibri" w:eastAsia="Calibri" w:hAnsi="Calibri"/>
        </w:rPr>
      </w:pPr>
      <w:r w:rsidDel="00000000" w:rsidR="00000000" w:rsidRPr="00000000">
        <w:rPr>
          <w:rFonts w:ascii="Calibri" w:cs="Calibri" w:eastAsia="Calibri" w:hAnsi="Calibri"/>
          <w:rtl w:val="0"/>
        </w:rPr>
        <w:t xml:space="preserve">Legal department of Rohlik Group is a small HQ team supporting all the business functions with creation of uniform legal practices and procedures across the Group. Our main goals are:</w:t>
      </w:r>
    </w:p>
    <w:p w:rsidR="00000000" w:rsidDel="00000000" w:rsidP="00000000" w:rsidRDefault="00000000" w:rsidRPr="00000000" w14:paraId="00000008">
      <w:pPr>
        <w:numPr>
          <w:ilvl w:val="0"/>
          <w:numId w:val="1"/>
        </w:numPr>
        <w:spacing w:line="276.0005454545455" w:lineRule="auto"/>
        <w:ind w:left="720" w:hanging="360"/>
        <w:rPr>
          <w:color w:val="555555"/>
        </w:rPr>
      </w:pPr>
      <w:r w:rsidDel="00000000" w:rsidR="00000000" w:rsidRPr="00000000">
        <w:rPr>
          <w:rFonts w:ascii="Calibri" w:cs="Calibri" w:eastAsia="Calibri" w:hAnsi="Calibri"/>
          <w:rtl w:val="0"/>
        </w:rPr>
        <w:t xml:space="preserve">To keep Rohlik Group as a functional structure  of Rohlik entities operating the same e-commerce grocery business across jurisdictions</w:t>
      </w:r>
      <w:r w:rsidDel="00000000" w:rsidR="00000000" w:rsidRPr="00000000">
        <w:rPr>
          <w:rtl w:val="0"/>
        </w:rPr>
      </w:r>
    </w:p>
    <w:p w:rsidR="00000000" w:rsidDel="00000000" w:rsidP="00000000" w:rsidRDefault="00000000" w:rsidRPr="00000000" w14:paraId="00000009">
      <w:pPr>
        <w:numPr>
          <w:ilvl w:val="0"/>
          <w:numId w:val="1"/>
        </w:numPr>
        <w:spacing w:line="276.0005454545455" w:lineRule="auto"/>
        <w:ind w:left="720" w:hanging="360"/>
        <w:rPr>
          <w:color w:val="555555"/>
        </w:rPr>
      </w:pPr>
      <w:r w:rsidDel="00000000" w:rsidR="00000000" w:rsidRPr="00000000">
        <w:rPr>
          <w:rFonts w:ascii="Calibri" w:cs="Calibri" w:eastAsia="Calibri" w:hAnsi="Calibri"/>
          <w:rtl w:val="0"/>
        </w:rPr>
        <w:t xml:space="preserve">To make sure that all entities of Rohlik Group are compliant with all applicable legislations and regulations (regulatory issues related to e-commerce, corporate governance, data protection, IP rights etc.)</w:t>
      </w:r>
      <w:r w:rsidDel="00000000" w:rsidR="00000000" w:rsidRPr="00000000">
        <w:rPr>
          <w:rtl w:val="0"/>
        </w:rPr>
      </w:r>
    </w:p>
    <w:p w:rsidR="00000000" w:rsidDel="00000000" w:rsidP="00000000" w:rsidRDefault="00000000" w:rsidRPr="00000000" w14:paraId="0000000A">
      <w:pPr>
        <w:numPr>
          <w:ilvl w:val="0"/>
          <w:numId w:val="1"/>
        </w:numPr>
        <w:spacing w:line="276.0005454545455" w:lineRule="auto"/>
        <w:ind w:left="720" w:hanging="360"/>
        <w:rPr>
          <w:color w:val="555555"/>
        </w:rPr>
      </w:pPr>
      <w:r w:rsidDel="00000000" w:rsidR="00000000" w:rsidRPr="00000000">
        <w:rPr>
          <w:rFonts w:ascii="Calibri" w:cs="Calibri" w:eastAsia="Calibri" w:hAnsi="Calibri"/>
          <w:rtl w:val="0"/>
        </w:rPr>
        <w:t xml:space="preserve">To unify legal solutions at the group level and to assist in creating uniform legal practices and procedures in all Rohlik group entities</w:t>
      </w:r>
      <w:r w:rsidDel="00000000" w:rsidR="00000000" w:rsidRPr="00000000">
        <w:rPr>
          <w:rtl w:val="0"/>
        </w:rPr>
      </w:r>
    </w:p>
    <w:p w:rsidR="00000000" w:rsidDel="00000000" w:rsidP="00000000" w:rsidRDefault="00000000" w:rsidRPr="00000000" w14:paraId="0000000B">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C">
      <w:pPr>
        <w:pageBreakBefore w:val="0"/>
        <w:ind w:left="0" w:firstLine="0"/>
        <w:jc w:val="both"/>
        <w:rPr>
          <w:rFonts w:ascii="Calibri" w:cs="Calibri" w:eastAsia="Calibri" w:hAnsi="Calibri"/>
          <w:b w:val="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rtl w:val="0"/>
        </w:rPr>
        <w:t xml:space="preserve">The  Chief Legal Director (CLD) is the head of the legal department at Rohlik Group and together with their team, is responsible for the legal affairs of the entire organisation. This role supports the board of directors and management team through providing viable legal solutions to a wide range of business issues. CLD must possess strong legal expertise, as well as strong business acumen and ability to manage complex matters across businesses. </w:t>
      </w:r>
      <w:r w:rsidDel="00000000" w:rsidR="00000000" w:rsidRPr="00000000">
        <w:rPr>
          <w:rtl w:val="0"/>
        </w:rPr>
      </w:r>
    </w:p>
    <w:p w:rsidR="00000000" w:rsidDel="00000000" w:rsidP="00000000" w:rsidRDefault="00000000" w:rsidRPr="00000000" w14:paraId="0000000D">
      <w:pPr>
        <w:pageBreakBefore w:val="0"/>
        <w:shd w:fill="ffffff" w:val="clear"/>
        <w:spacing w:after="12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E">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color w:val="555555"/>
        </w:rPr>
      </w:pPr>
      <w:r w:rsidDel="00000000" w:rsidR="00000000" w:rsidRPr="00000000">
        <w:rPr>
          <w:rFonts w:ascii="Calibri" w:cs="Calibri" w:eastAsia="Calibri" w:hAnsi="Calibri"/>
          <w:rtl w:val="0"/>
        </w:rPr>
        <w:t xml:space="preserve">Overseeing commercial contract management for all entities</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color w:val="555555"/>
        </w:rPr>
      </w:pPr>
      <w:r w:rsidDel="00000000" w:rsidR="00000000" w:rsidRPr="00000000">
        <w:rPr>
          <w:rFonts w:ascii="Calibri" w:cs="Calibri" w:eastAsia="Calibri" w:hAnsi="Calibri"/>
          <w:rtl w:val="0"/>
        </w:rPr>
        <w:t xml:space="preserve">Developing and leading internal audit and corporate compliance programs</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Ensuring that company operates in line with relevant employment law and regulations</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color w:val="555555"/>
        </w:rPr>
      </w:pPr>
      <w:r w:rsidDel="00000000" w:rsidR="00000000" w:rsidRPr="00000000">
        <w:rPr>
          <w:rFonts w:ascii="Calibri" w:cs="Calibri" w:eastAsia="Calibri" w:hAnsi="Calibri"/>
          <w:rtl w:val="0"/>
        </w:rPr>
        <w:t xml:space="preserve">Advising the CEO and other senior colleagues on a variety of legal matters</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color w:val="555555"/>
        </w:rPr>
      </w:pPr>
      <w:r w:rsidDel="00000000" w:rsidR="00000000" w:rsidRPr="00000000">
        <w:rPr>
          <w:rFonts w:ascii="Calibri" w:cs="Calibri" w:eastAsia="Calibri" w:hAnsi="Calibri"/>
          <w:rtl w:val="0"/>
        </w:rPr>
        <w:t xml:space="preserve">Participating in the formulation of general management policy as a member of the senior management team</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Autonomously setting up new companies or carry out company restructuring to support international expansions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Advising on optimising company structure and governance</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Providing legal support to debt and equity funding</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color w:val="555555"/>
        </w:rPr>
      </w:pPr>
      <w:r w:rsidDel="00000000" w:rsidR="00000000" w:rsidRPr="00000000">
        <w:rPr>
          <w:rFonts w:ascii="Calibri" w:cs="Calibri" w:eastAsia="Calibri" w:hAnsi="Calibri"/>
          <w:rtl w:val="0"/>
        </w:rPr>
        <w:t xml:space="preserve">Managing a team of corporate counsels and other members of the legal department</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Acting as a Group Chief Compliance Officer and closely cooperate with country CEOs to ensure local adherence to applicable laws ( ie GDPR) and internal policies </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0005454545455"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0005454545455"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color w:val="555555"/>
        </w:rPr>
      </w:pPr>
      <w:r w:rsidDel="00000000" w:rsidR="00000000" w:rsidRPr="00000000">
        <w:rPr>
          <w:rFonts w:ascii="Calibri" w:cs="Calibri" w:eastAsia="Calibri" w:hAnsi="Calibri"/>
          <w:rtl w:val="0"/>
        </w:rPr>
        <w:t xml:space="preserve">Experience in corporate, commercial, employment, finance law, regulatory law, data protection, IP/IT in EU law </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color w:val="555555"/>
        </w:rPr>
      </w:pPr>
      <w:r w:rsidDel="00000000" w:rsidR="00000000" w:rsidRPr="00000000">
        <w:rPr>
          <w:rFonts w:ascii="Calibri" w:cs="Calibri" w:eastAsia="Calibri" w:hAnsi="Calibri"/>
          <w:rtl w:val="0"/>
        </w:rPr>
        <w:t xml:space="preserve">Experience advising senior management of complex, international organisations (multi-country environment)</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color w:val="555555"/>
        </w:rPr>
      </w:pPr>
      <w:r w:rsidDel="00000000" w:rsidR="00000000" w:rsidRPr="00000000">
        <w:rPr>
          <w:rFonts w:ascii="Calibri" w:cs="Calibri" w:eastAsia="Calibri" w:hAnsi="Calibri"/>
          <w:rtl w:val="0"/>
        </w:rPr>
        <w:t xml:space="preserve">Strong analytical skills and demonstrated ability to understand complex legal concepts and translate those to non-lawyers to create practical solutions</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color w:val="555555"/>
        </w:rPr>
      </w:pPr>
      <w:r w:rsidDel="00000000" w:rsidR="00000000" w:rsidRPr="00000000">
        <w:rPr>
          <w:rFonts w:ascii="Calibri" w:cs="Calibri" w:eastAsia="Calibri" w:hAnsi="Calibri"/>
          <w:rtl w:val="0"/>
        </w:rPr>
        <w:t xml:space="preserve">Fluency in English C1 </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0005454545455"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Strong Business Acumen and proven ability to provide practical solutions with impact </w:t>
      </w: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2">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Calibri" w:cs="Calibri" w:eastAsia="Calibri" w:hAnsi="Calibri"/>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3">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Calibri" w:cs="Calibri" w:eastAsia="Calibri" w:hAnsi="Calibri"/>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4">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Calibri" w:cs="Calibri" w:eastAsia="Calibri" w:hAnsi="Calibri"/>
          <w:rtl w:val="0"/>
        </w:rPr>
        <w:t xml:space="preserve">You will not be bound by corporate processes</w:t>
      </w:r>
      <w:r w:rsidDel="00000000" w:rsidR="00000000" w:rsidRPr="00000000">
        <w:rPr>
          <w:rtl w:val="0"/>
        </w:rPr>
      </w:r>
    </w:p>
    <w:p w:rsidR="00000000" w:rsidDel="00000000" w:rsidP="00000000" w:rsidRDefault="00000000" w:rsidRPr="00000000" w14:paraId="00000025">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Calibri" w:cs="Calibri" w:eastAsia="Calibri" w:hAnsi="Calibri"/>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6">
      <w:pPr>
        <w:pageBreakBefore w:val="0"/>
        <w:numPr>
          <w:ilvl w:val="0"/>
          <w:numId w:val="2"/>
        </w:numPr>
        <w:shd w:fill="ffffff" w:val="clear"/>
        <w:spacing w:after="120" w:line="360" w:lineRule="auto"/>
        <w:ind w:left="720" w:hanging="360"/>
        <w:rPr>
          <w:color w:val="555555"/>
          <w:sz w:val="18"/>
          <w:szCs w:val="18"/>
        </w:rPr>
      </w:pPr>
      <w:r w:rsidDel="00000000" w:rsidR="00000000" w:rsidRPr="00000000">
        <w:rPr>
          <w:rFonts w:ascii="Calibri" w:cs="Calibri" w:eastAsia="Calibri" w:hAnsi="Calibri"/>
          <w:rtl w:val="0"/>
        </w:rPr>
        <w:t xml:space="preserve">Last but not least, we mainly offer a fair reward and the possibility of professional growth and education, also a great bunch of people around and a legendary company events</w:t>
      </w:r>
      <w:r w:rsidDel="00000000" w:rsidR="00000000" w:rsidRPr="00000000">
        <w:rPr>
          <w:rFonts w:ascii="Roboto" w:cs="Roboto" w:eastAsia="Roboto" w:hAnsi="Roboto"/>
          <w:color w:val="555555"/>
          <w:sz w:val="20"/>
          <w:szCs w:val="20"/>
          <w:highlight w:val="white"/>
          <w:rtl w:val="0"/>
        </w:rPr>
        <w:br w:type="textWrapping"/>
      </w:r>
      <w:r w:rsidDel="00000000" w:rsidR="00000000" w:rsidRPr="00000000">
        <w:rPr>
          <w:rtl w:val="0"/>
        </w:rPr>
      </w:r>
    </w:p>
    <w:p w:rsidR="00000000" w:rsidDel="00000000" w:rsidP="00000000" w:rsidRDefault="00000000" w:rsidRPr="00000000" w14:paraId="00000027">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jc w:val="left"/>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jc w:val="right"/>
      <w:rPr/>
    </w:pPr>
    <w:r w:rsidDel="00000000" w:rsidR="00000000" w:rsidRPr="00000000">
      <w:rPr/>
      <w:drawing>
        <wp:inline distB="114300" distT="114300" distL="114300" distR="114300">
          <wp:extent cx="836287" cy="649731"/>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E0SWN+V6t/kYEINNiRF/wNeAyg==">CgMxLjA4AHIhMW1MbVdVWXZCU1VyWllTbWxLZ1VBN2Q3Ull3MmE4M3Fl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