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30.2073669433594"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Group Director of Product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3349609375" w:line="240" w:lineRule="auto"/>
        <w:ind w:left="2430.14511108398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Reporting to Group Chief Marketing Officer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09521484375" w:line="280.6494140625" w:lineRule="auto"/>
        <w:ind w:left="1.97998046875" w:right="670.6298828125" w:firstLine="14.96002197265625"/>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67431640625" w:line="280.6494140625" w:lineRule="auto"/>
        <w:ind w:left="0" w:right="315.3662109375" w:hanging="1.97998046875"/>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67431640625" w:line="280.6494140625" w:lineRule="auto"/>
        <w:ind w:left="2.199859619140625" w:right="449.638671875" w:hanging="2.199859619140625"/>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Today we have 850,000+ customers in major European cities from Milan to Vienna and beyond. Last year we delivered more than 8 million orders.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1639404296875" w:line="240" w:lineRule="auto"/>
        <w:ind w:left="15.019989013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Role Overview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00439453125" w:line="280.6494140625" w:lineRule="auto"/>
        <w:ind w:left="1.75994873046875" w:right="298.712158203125" w:hanging="0.22003173828125"/>
        <w:jc w:val="both"/>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You are a strategic business leader on a mission to develop an amazing customer experience with our</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web and mobile app stores. While currently you have a team of ~30 people dedicated to product</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development, </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you are fully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in charge to determine how many people you need to deliver a</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world-class shopping experience and in what structure. To ensure you create fully customer focused</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products, you start with building a proper framework to perfectly understand customer needs and</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trends. You are then responsible for addressing them in long term product planning, strategy</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formulation and product development pipeline. You are accountable for the end-to-end delivery of</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new product launches and updates across multiple domains, UX, CX, design, IT development to meet</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all the defined OKRs.</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0877685546875" w:line="240" w:lineRule="auto"/>
        <w:ind w:left="0.37994384765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Your responsibilities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00439453125" w:line="280.6494140625" w:lineRule="auto"/>
        <w:ind w:left="377.5999450683594" w:right="1344.278564453125" w:firstLine="0"/>
        <w:jc w:val="center"/>
        <w:rPr>
          <w:rFonts w:ascii="Calibri" w:cs="Calibri" w:eastAsia="Calibri" w:hAnsi="Calibri"/>
          <w:b w:val="0"/>
          <w:i w:val="0"/>
          <w:smallCaps w:val="0"/>
          <w:strike w:val="0"/>
          <w:color w:val="3d3d3d"/>
          <w:sz w:val="22"/>
          <w:szCs w:val="22"/>
          <w:u w:val="none"/>
          <w:shd w:fill="auto" w:val="clear"/>
          <w:vertAlign w:val="baseline"/>
        </w:rPr>
      </w:pPr>
      <w:r w:rsidDel="00000000" w:rsidR="00000000" w:rsidRPr="00000000">
        <w:rPr>
          <w:rFonts w:ascii="Arial" w:cs="Arial" w:eastAsia="Arial" w:hAnsi="Arial"/>
          <w:b w:val="0"/>
          <w:i w:val="0"/>
          <w:smallCaps w:val="0"/>
          <w:strike w:val="0"/>
          <w:color w:val="3d3d3d"/>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d3d3d"/>
          <w:sz w:val="22"/>
          <w:szCs w:val="22"/>
          <w:u w:val="none"/>
          <w:shd w:fill="auto" w:val="clear"/>
          <w:vertAlign w:val="baseline"/>
          <w:rtl w:val="0"/>
        </w:rPr>
        <w:t xml:space="preserve">Create a world-class online shopping platform with amazing end-to-end customer experience. Make sure all products and processes are customer oriented.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80.6494140625" w:lineRule="auto"/>
        <w:ind w:left="732.7598571777344" w:right="389.827880859375" w:hanging="355.159912109375"/>
        <w:jc w:val="left"/>
        <w:rPr>
          <w:rFonts w:ascii="Calibri" w:cs="Calibri" w:eastAsia="Calibri" w:hAnsi="Calibri"/>
          <w:b w:val="0"/>
          <w:i w:val="0"/>
          <w:smallCaps w:val="0"/>
          <w:strike w:val="0"/>
          <w:color w:val="3d3d3d"/>
          <w:sz w:val="22"/>
          <w:szCs w:val="22"/>
          <w:u w:val="none"/>
          <w:shd w:fill="auto" w:val="clear"/>
          <w:vertAlign w:val="baseline"/>
        </w:rPr>
      </w:pPr>
      <w:r w:rsidDel="00000000" w:rsidR="00000000" w:rsidRPr="00000000">
        <w:rPr>
          <w:rFonts w:ascii="Arial" w:cs="Arial" w:eastAsia="Arial" w:hAnsi="Arial"/>
          <w:b w:val="0"/>
          <w:i w:val="0"/>
          <w:smallCaps w:val="0"/>
          <w:strike w:val="0"/>
          <w:color w:val="3d3d3d"/>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d3d3d"/>
          <w:sz w:val="22"/>
          <w:szCs w:val="22"/>
          <w:u w:val="none"/>
          <w:shd w:fill="auto" w:val="clear"/>
          <w:vertAlign w:val="baseline"/>
          <w:rtl w:val="0"/>
        </w:rPr>
        <w:t xml:space="preserve">Ensure brilliant understanding of key customer personas, user journeys and emerging trends in both consumer behaviour and technology.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80.6494140625" w:lineRule="auto"/>
        <w:ind w:left="728.3599853515625" w:right="892.315673828125" w:hanging="350.7600402832031"/>
        <w:jc w:val="left"/>
        <w:rPr>
          <w:rFonts w:ascii="Calibri" w:cs="Calibri" w:eastAsia="Calibri" w:hAnsi="Calibri"/>
          <w:b w:val="0"/>
          <w:i w:val="0"/>
          <w:smallCaps w:val="0"/>
          <w:strike w:val="0"/>
          <w:color w:val="3d3d3d"/>
          <w:sz w:val="22"/>
          <w:szCs w:val="22"/>
          <w:u w:val="none"/>
          <w:shd w:fill="auto" w:val="clear"/>
          <w:vertAlign w:val="baseline"/>
        </w:rPr>
      </w:pPr>
      <w:r w:rsidDel="00000000" w:rsidR="00000000" w:rsidRPr="00000000">
        <w:rPr>
          <w:rFonts w:ascii="Arial" w:cs="Arial" w:eastAsia="Arial" w:hAnsi="Arial"/>
          <w:b w:val="0"/>
          <w:i w:val="0"/>
          <w:smallCaps w:val="0"/>
          <w:strike w:val="0"/>
          <w:color w:val="3d3d3d"/>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d3d3d"/>
          <w:sz w:val="22"/>
          <w:szCs w:val="22"/>
          <w:u w:val="none"/>
          <w:shd w:fill="auto" w:val="clear"/>
          <w:vertAlign w:val="baseline"/>
          <w:rtl w:val="0"/>
        </w:rPr>
        <w:t xml:space="preserve">Formulate long-term strategy,product roadmap. Set overall product strategic goals and ensure they are met.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80.6494140625" w:lineRule="auto"/>
        <w:ind w:left="732.7598571777344" w:right="422.001953125" w:hanging="355.159912109375"/>
        <w:jc w:val="left"/>
        <w:rPr>
          <w:rFonts w:ascii="Calibri" w:cs="Calibri" w:eastAsia="Calibri" w:hAnsi="Calibri"/>
          <w:b w:val="0"/>
          <w:i w:val="0"/>
          <w:smallCaps w:val="0"/>
          <w:strike w:val="0"/>
          <w:color w:val="3d3d3d"/>
          <w:sz w:val="22"/>
          <w:szCs w:val="22"/>
          <w:u w:val="none"/>
          <w:shd w:fill="auto" w:val="clear"/>
          <w:vertAlign w:val="baseline"/>
        </w:rPr>
      </w:pPr>
      <w:r w:rsidDel="00000000" w:rsidR="00000000" w:rsidRPr="00000000">
        <w:rPr>
          <w:rFonts w:ascii="Arial" w:cs="Arial" w:eastAsia="Arial" w:hAnsi="Arial"/>
          <w:b w:val="0"/>
          <w:i w:val="0"/>
          <w:smallCaps w:val="0"/>
          <w:strike w:val="0"/>
          <w:color w:val="3d3d3d"/>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d3d3d"/>
          <w:sz w:val="22"/>
          <w:szCs w:val="22"/>
          <w:u w:val="none"/>
          <w:shd w:fill="auto" w:val="clear"/>
          <w:vertAlign w:val="baseline"/>
          <w:rtl w:val="0"/>
        </w:rPr>
        <w:t xml:space="preserve">Define squads and their missions, allocate people and financial resources to achieve desired impact.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80.6494140625" w:lineRule="auto"/>
        <w:ind w:left="732.7598571777344" w:right="1204.3280029296875" w:hanging="355.159912109375"/>
        <w:jc w:val="left"/>
        <w:rPr>
          <w:rFonts w:ascii="Calibri" w:cs="Calibri" w:eastAsia="Calibri" w:hAnsi="Calibri"/>
          <w:b w:val="0"/>
          <w:i w:val="0"/>
          <w:smallCaps w:val="0"/>
          <w:strike w:val="0"/>
          <w:color w:val="3d3d3d"/>
          <w:sz w:val="22"/>
          <w:szCs w:val="22"/>
          <w:u w:val="none"/>
          <w:shd w:fill="auto" w:val="clear"/>
          <w:vertAlign w:val="baseline"/>
        </w:rPr>
      </w:pPr>
      <w:r w:rsidDel="00000000" w:rsidR="00000000" w:rsidRPr="00000000">
        <w:rPr>
          <w:rFonts w:ascii="Arial" w:cs="Arial" w:eastAsia="Arial" w:hAnsi="Arial"/>
          <w:b w:val="0"/>
          <w:i w:val="0"/>
          <w:smallCaps w:val="0"/>
          <w:strike w:val="0"/>
          <w:color w:val="3d3d3d"/>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d3d3d"/>
          <w:sz w:val="22"/>
          <w:szCs w:val="22"/>
          <w:u w:val="none"/>
          <w:shd w:fill="auto" w:val="clear"/>
          <w:vertAlign w:val="baseline"/>
          <w:rtl w:val="0"/>
        </w:rPr>
        <w:t xml:space="preserve">Recruit, manage, coach and develop top talent. Ensure adherence to Rohlik cultural ingredients.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968017578125" w:line="280.6494140625" w:lineRule="auto"/>
        <w:ind w:left="721.97998046875" w:right="437.2509765625" w:hanging="344.380035400390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3d3d3d"/>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informed decisions are made by great understanding of analytics, user research and testing.</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9555969238281"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9050" distT="19050" distL="19050" distR="19050">
            <wp:extent cx="647700" cy="47625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477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494140625" w:lineRule="auto"/>
        <w:ind w:left="728.3599853515625" w:right="513.27880859375" w:hanging="350.760040283203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productive environment where new products, product MVPs and product updates are launched quickly.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642578125" w:line="240" w:lineRule="auto"/>
        <w:ind w:left="377.5999450683594" w:right="0" w:firstLine="0"/>
        <w:jc w:val="left"/>
        <w:rPr>
          <w:rFonts w:ascii="Calibri" w:cs="Calibri" w:eastAsia="Calibri" w:hAnsi="Calibri"/>
          <w:b w:val="0"/>
          <w:i w:val="0"/>
          <w:smallCaps w:val="0"/>
          <w:strike w:val="0"/>
          <w:color w:val="3d3d3d"/>
          <w:sz w:val="22"/>
          <w:szCs w:val="22"/>
          <w:u w:val="none"/>
          <w:shd w:fill="auto" w:val="clear"/>
          <w:vertAlign w:val="baseline"/>
        </w:rPr>
      </w:pPr>
      <w:r w:rsidDel="00000000" w:rsidR="00000000" w:rsidRPr="00000000">
        <w:rPr>
          <w:rFonts w:ascii="Arial" w:cs="Arial" w:eastAsia="Arial" w:hAnsi="Arial"/>
          <w:b w:val="0"/>
          <w:i w:val="0"/>
          <w:smallCaps w:val="0"/>
          <w:strike w:val="0"/>
          <w:color w:val="3d3d3d"/>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d3d3d"/>
          <w:sz w:val="22"/>
          <w:szCs w:val="22"/>
          <w:u w:val="none"/>
          <w:shd w:fill="auto" w:val="clear"/>
          <w:vertAlign w:val="baseline"/>
          <w:rtl w:val="0"/>
        </w:rPr>
        <w:t xml:space="preserve">Passionately advocate for products; continuously update relevant stakeholders on progress.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50341796875" w:line="240" w:lineRule="auto"/>
        <w:ind w:left="0.37994384765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Your expertise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1943359375" w:line="240" w:lineRule="auto"/>
        <w:ind w:left="377.5999450683594"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Strong background in managing multiple product development teams.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40" w:lineRule="auto"/>
        <w:ind w:left="377.5999450683594"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Proven leadership skills when building and managing teams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80.6494140625" w:lineRule="auto"/>
        <w:ind w:left="377.5999450683594" w:right="1950.103759765625"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Very good understanding of consumer, e-commerce and technology trends </w:t>
      </w: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Ability to iterate, evaluate and make decisions quickly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642578125" w:line="240" w:lineRule="auto"/>
        <w:ind w:left="377.5999450683594"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Excellent communication and change management skills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40" w:lineRule="auto"/>
        <w:ind w:left="377.5999450683594"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Not being afraid to speak out loud and challenge the status quo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40" w:lineRule="auto"/>
        <w:ind w:left="377.5999450683594"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Ability to structure and solve complex tasks and problems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40" w:lineRule="auto"/>
        <w:ind w:left="377.5999450683594"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Focus on the result, not the process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40" w:lineRule="auto"/>
        <w:ind w:left="377.5999450683594"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Flexibility in finding solutions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40" w:lineRule="auto"/>
        <w:ind w:left="377.5999450683594"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Good prerequisites in time management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50341796875" w:line="240" w:lineRule="auto"/>
        <w:ind w:left="15.019989013671875" w:right="0" w:firstLine="0"/>
        <w:jc w:val="left"/>
        <w:rPr>
          <w:rFonts w:ascii="Calibri" w:cs="Calibri" w:eastAsia="Calibri" w:hAnsi="Calibri"/>
          <w:b w:val="1"/>
          <w:i w:val="0"/>
          <w:smallCaps w:val="0"/>
          <w:strike w:val="0"/>
          <w:color w:val="555555"/>
          <w:sz w:val="24"/>
          <w:szCs w:val="24"/>
          <w:u w:val="none"/>
          <w:shd w:fill="auto" w:val="clear"/>
          <w:vertAlign w:val="baseline"/>
        </w:rPr>
      </w:pPr>
      <w:r w:rsidDel="00000000" w:rsidR="00000000" w:rsidRPr="00000000">
        <w:rPr>
          <w:rFonts w:ascii="Calibri" w:cs="Calibri" w:eastAsia="Calibri" w:hAnsi="Calibri"/>
          <w:b w:val="1"/>
          <w:i w:val="0"/>
          <w:smallCaps w:val="0"/>
          <w:strike w:val="0"/>
          <w:color w:val="555555"/>
          <w:sz w:val="24"/>
          <w:szCs w:val="24"/>
          <w:u w:val="none"/>
          <w:shd w:fill="auto" w:val="clear"/>
          <w:vertAlign w:val="baseline"/>
          <w:rtl w:val="0"/>
        </w:rPr>
        <w:t xml:space="preserve">KPIs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00439453125" w:line="240" w:lineRule="auto"/>
        <w:ind w:left="377.5999450683594"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Share of wallet, average revenue per user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377.5999450683594"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NPS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377.5999450683594"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Conversion of FTUs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377.5999450683594"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Mobile app share and customer ratings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497314453125" w:line="240" w:lineRule="auto"/>
        <w:ind w:left="3.499908447265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What we offer</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200439453125" w:line="240" w:lineRule="auto"/>
        <w:ind w:left="377.5999450683594"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555555"/>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EUR 300-400k annually</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377.5999450683594"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555555"/>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Stock options</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377.5999450683594"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555555"/>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Opportunity to change the world of e-commerce industry</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377.5999450683594"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555555"/>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Exciting job with essential impact on the company's results</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80.6494140625" w:lineRule="auto"/>
        <w:ind w:left="377.5999450683594" w:right="866.7572021484375"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555555"/>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Implementing good ideas almost immediately – not waiting for a long approval process</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555555"/>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Setting trends by innovative and meaningful work</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40" w:lineRule="auto"/>
        <w:ind w:left="377.5999450683594"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555555"/>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Location of this role anywhere of our business (Prague, Budapest, Vienna, Milan or Munich)</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0987548828125" w:line="240" w:lineRule="auto"/>
        <w:ind w:left="18.6199951171875" w:right="0" w:firstLine="0"/>
        <w:jc w:val="left"/>
        <w:rPr>
          <w:rFonts w:ascii="Calibri" w:cs="Calibri" w:eastAsia="Calibri" w:hAnsi="Calibri"/>
          <w:b w:val="0"/>
          <w:i w:val="0"/>
          <w:smallCaps w:val="0"/>
          <w:strike w:val="0"/>
          <w:color w:val="555555"/>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spacing w:line="276" w:lineRule="auto"/>
        <w:jc w:val="center"/>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3.6944580078125" w:line="240" w:lineRule="auto"/>
        <w:ind w:left="0" w:right="0" w:firstLine="0"/>
        <w:jc w:val="right"/>
        <w:rPr>
          <w:rFonts w:ascii="Calibri" w:cs="Calibri" w:eastAsia="Calibri" w:hAnsi="Calibri"/>
          <w:b w:val="0"/>
          <w:i w:val="0"/>
          <w:smallCaps w:val="0"/>
          <w:strike w:val="0"/>
          <w:color w:val="555555"/>
          <w:sz w:val="24"/>
          <w:szCs w:val="24"/>
          <w:highlight w:val="white"/>
          <w:u w:val="none"/>
          <w:vertAlign w:val="baseline"/>
        </w:rPr>
      </w:pPr>
      <w:r w:rsidDel="00000000" w:rsidR="00000000" w:rsidRPr="00000000">
        <w:rPr>
          <w:rFonts w:ascii="Calibri" w:cs="Calibri" w:eastAsia="Calibri" w:hAnsi="Calibri"/>
          <w:b w:val="0"/>
          <w:i w:val="0"/>
          <w:smallCaps w:val="0"/>
          <w:strike w:val="0"/>
          <w:color w:val="555555"/>
          <w:sz w:val="24"/>
          <w:szCs w:val="24"/>
          <w:highlight w:val="white"/>
          <w:u w:val="none"/>
          <w:vertAlign w:val="baseline"/>
        </w:rPr>
        <w:drawing>
          <wp:inline distB="19050" distT="19050" distL="19050" distR="19050">
            <wp:extent cx="647700" cy="47625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47700" cy="476250"/>
                    </a:xfrm>
                    <a:prstGeom prst="rect"/>
                    <a:ln/>
                  </pic:spPr>
                </pic:pic>
              </a:graphicData>
            </a:graphic>
          </wp:inline>
        </w:drawing>
      </w:r>
      <w:r w:rsidDel="00000000" w:rsidR="00000000" w:rsidRPr="00000000">
        <w:rPr>
          <w:rtl w:val="0"/>
        </w:rPr>
      </w:r>
    </w:p>
    <w:sectPr>
      <w:headerReference r:id="rId8" w:type="default"/>
      <w:pgSz w:h="16840" w:w="11920" w:orient="portrait"/>
      <w:pgMar w:bottom="495.92529296875" w:top="1433.5546875" w:left="1441.5400695800781" w:right="11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B">
    <w:pPr>
      <w:spacing w:line="276" w:lineRule="auto"/>
      <w:jc w:val="right"/>
      <w:rPr/>
    </w:pPr>
    <w:r w:rsidDel="00000000" w:rsidR="00000000" w:rsidRPr="00000000">
      <w:rPr/>
      <w:drawing>
        <wp:inline distB="114300" distT="114300" distL="114300" distR="114300">
          <wp:extent cx="836287" cy="649731"/>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