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Head of Operations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Reporting to Group COO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Founded in 2014 in the Czech Republic, Rohlik is the European leader of e-grocery in Central Europe. Already active in the Czech Republic (</w:t>
      </w:r>
      <w:hyperlink r:id="rId7">
        <w:r w:rsidDel="00000000" w:rsidR="00000000" w:rsidRPr="00000000">
          <w:rPr>
            <w:rFonts w:ascii="Calibri" w:cs="Calibri" w:eastAsia="Calibri" w:hAnsi="Calibri"/>
            <w:rtl w:val="0"/>
          </w:rPr>
          <w:t xml:space="preserve">Rohlik.cz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), Hungary (</w:t>
      </w:r>
      <w:hyperlink r:id="rId8">
        <w:r w:rsidDel="00000000" w:rsidR="00000000" w:rsidRPr="00000000">
          <w:rPr>
            <w:rFonts w:ascii="Calibri" w:cs="Calibri" w:eastAsia="Calibri" w:hAnsi="Calibri"/>
            <w:rtl w:val="0"/>
          </w:rPr>
          <w:t xml:space="preserve">Kifli.hu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),  Austria (</w:t>
      </w:r>
      <w:hyperlink r:id="rId9">
        <w:r w:rsidDel="00000000" w:rsidR="00000000" w:rsidRPr="00000000">
          <w:rPr>
            <w:rFonts w:ascii="Calibri" w:cs="Calibri" w:eastAsia="Calibri" w:hAnsi="Calibri"/>
            <w:rtl w:val="0"/>
          </w:rPr>
          <w:t xml:space="preserve">Gurkerl.at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), and Germany (</w:t>
      </w:r>
      <w:hyperlink r:id="rId10">
        <w:r w:rsidDel="00000000" w:rsidR="00000000" w:rsidRPr="00000000">
          <w:rPr>
            <w:rFonts w:ascii="Calibri" w:cs="Calibri" w:eastAsia="Calibri" w:hAnsi="Calibri"/>
            <w:rtl w:val="0"/>
          </w:rPr>
          <w:t xml:space="preserve">Knuspr.de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), Rohlik will be entering the Italian and Romanian markets in the near future, followed by Spain and France. By owning its end-to-end operations, including all technology in-house, Rohlik provides a superior customer experience and the freshest food from local farmers and artisans, as well as a broad supermarket selection and its own private labels.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color w:val="44454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Role Overview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Head of Operations responsibilities include designing policies, overseeing customer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service and implementing technology solutions. He will be a responsible leader with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 analytical and strategic mind and have a broad knowledge of the business. Will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be also committed to productivity and compliance. Ultimately, he will ensure our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operations run smoothly and that people are productive.</w:t>
      </w:r>
      <w:r w:rsidDel="00000000" w:rsidR="00000000" w:rsidRPr="00000000">
        <w:rPr>
          <w:color w:val="333e49"/>
          <w:sz w:val="25"/>
          <w:szCs w:val="2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2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2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Your Responsibilities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Formulate business strategy with others in the executive team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Design policies that align with overall strategy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Implement efficient processes and standards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Coordinate customer service operations and find ways to ensure customer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retention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Ensure compliance with local and international laws (e.g. data protection)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Oversee the implementation of technology solutions throughout the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organization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Manage contracts and relations with customers, vendors, partners and other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stakeholders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Evaluate risk and lead quality assurance efforts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Oversee expenses and budgeting to help the organization optimize costs and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benefits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Mentor and motivate teams to achieve productivity and engagement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Report on operational performance and suggest improvements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20" w:line="276" w:lineRule="auto"/>
        <w:rPr>
          <w:rFonts w:ascii="Calibri" w:cs="Calibri" w:eastAsia="Calibri" w:hAnsi="Calibri"/>
          <w:color w:val="ff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Your expertise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Proven experience as Head of customer experience, Head of Operations,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Operations Director or similar leadership role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Familiarity with all business functions including HR, finance, supply chain and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IT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Experience with implementing IT systems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Knowledge of data analytics and reporting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Good with numbers and financial planning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Outstanding communication and negotiation skills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Excellent organizational and leadership ability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Analytical mind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Problem-solving aptitude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BSc/BA in Business, Computer Science or other relevant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KPI’s typical for the position 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(please fill)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Customer satisfaction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Productivity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OPEX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Shrinkage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Revenues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Risk assessment and management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Safety management</w:t>
      </w:r>
    </w:p>
    <w:p w:rsidR="00000000" w:rsidDel="00000000" w:rsidP="00000000" w:rsidRDefault="00000000" w:rsidRPr="00000000" w14:paraId="0000002F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we offer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color w:val="55555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Your work will have a direct impact on the company's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color w:val="55555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We will implement your good ideas almost immediately – not waiting for the approval of the headquarters somewhere in the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color w:val="55555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You will not be bound by corporate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color w:val="55555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Your work has to be innovative and meaningful, we do not want to follow trends, but set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120" w:line="360" w:lineRule="auto"/>
        <w:ind w:left="720" w:hanging="360"/>
        <w:rPr>
          <w:color w:val="555555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highlight w:val="white"/>
          <w:rtl w:val="0"/>
        </w:rPr>
        <w:t xml:space="preserve">Last but not least, we mainly offer a fair reward and the possibility of professional growth and education, also a great bunch of people around and a legendary company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Our Key Ingredients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Amaze the customer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We are obsessed with customers and their wants and needs. The customer has always been at the centre of our universe.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Move quickly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Better done than perfect is our motto, speed beats perfection almost every time. We have a big mission ahead of us and we need to move fast to succeed.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Always challenge the status quo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We love improving. We aim to be the best  - 10x better and always way ahead of the market.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Think big and think like an owner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We are doing something that has never been done before in the grocery business, and we’re not afraid to be the first company to try new things out.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Deliver results and have impact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We focus on results, not on being busy. We always prioritise things that matter most to our customers and our business.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Be curious and dive deep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Curiosity makes your mind active instead of passive. Curious people always ask questions and search for answers.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Keep learning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We keep learning. Information is power. Change is life and opportunity. We experiment and iterate relentlessly.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Be radically open and transparent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We are open and honest to ourselves, to our teammates and to our customers. We are able to accept feedback, even when it’s not pleasant.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b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Have fun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Changing someone’s life for the better is a noble and optimistic mission. It is very important that you have fun doing it.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rtl w:val="0"/>
        </w:rPr>
        <w:t xml:space="preserve">Create a great place to work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Working with people with diverse opinions and backgrounds brings challenging debates and smart solutions. Using more brains leads to faster decision-making.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5295900</wp:posOffset>
          </wp:positionH>
          <wp:positionV relativeFrom="paragraph">
            <wp:posOffset>-152397</wp:posOffset>
          </wp:positionV>
          <wp:extent cx="642938" cy="472904"/>
          <wp:effectExtent b="0" l="0" r="0" t="0"/>
          <wp:wrapSquare wrapText="bothSides" distB="114300" distT="114300" distL="114300" distR="11430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2938" cy="472904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/>
      <w:drawing>
        <wp:inline distB="114300" distT="114300" distL="114300" distR="114300">
          <wp:extent cx="5734050" cy="1057275"/>
          <wp:effectExtent b="0" l="0" r="0" t="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19400" l="0" r="0" t="25373"/>
                  <a:stretch>
                    <a:fillRect/>
                  </a:stretch>
                </pic:blipFill>
                <pic:spPr>
                  <a:xfrm>
                    <a:off x="0" y="0"/>
                    <a:ext cx="5734050" cy="10572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knuspr.de/" TargetMode="External"/><Relationship Id="rId12" Type="http://schemas.openxmlformats.org/officeDocument/2006/relationships/footer" Target="footer1.xml"/><Relationship Id="rId9" Type="http://schemas.openxmlformats.org/officeDocument/2006/relationships/hyperlink" Target="http://gurkerl.at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rohlik.cz/" TargetMode="External"/><Relationship Id="rId8" Type="http://schemas.openxmlformats.org/officeDocument/2006/relationships/hyperlink" Target="http://kifli.h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xDCZ8CZyfhlARRKuQwmmK3EMKA==">AMUW2mU/5867ZFOUqdeHt/0Ye2K4Yhrf5y69DMhB9Dde1lB63RKbk4cK5HTUwY2R8+aRUJegsFVkiNq1PIod5wWhOrdLj7kW5xW7lufdbbID4riwSB9r+wQ=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