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Quality Assurance Specialist - Fruit &amp; Veg </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Quality Assurance Manager </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and now also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color w:val="555555"/>
          <w:highlight w:val="white"/>
          <w:rtl w:val="0"/>
        </w:rPr>
        <w:t xml:space="preserve">As the name suggests, in the Quality department we check the quality of goods such as fruits, vegetables or products of our private label. In short, everything we can positively influence so that everyone can shop better and happier with us. We also focus on and verify complaints submitted by customer support. Our agenda also includes HACCP documentation, one of the basic tools for effectively preventing the risks to food safety that we create and modify.</w:t>
      </w: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shd w:fill="ffffff" w:val="clear"/>
        <w:rPr>
          <w:rFonts w:ascii="Times New Roman" w:cs="Times New Roman" w:eastAsia="Times New Roman" w:hAnsi="Times New Roman"/>
          <w:b w:val="1"/>
        </w:rPr>
      </w:pPr>
      <w:r w:rsidDel="00000000" w:rsidR="00000000" w:rsidRPr="00000000">
        <w:rPr>
          <w:rFonts w:ascii="Calibri" w:cs="Calibri" w:eastAsia="Calibri" w:hAnsi="Calibri"/>
          <w:color w:val="555555"/>
          <w:highlight w:val="white"/>
          <w:rtl w:val="0"/>
        </w:rPr>
        <w:t xml:space="preserve">Quality Controller ensures consistent quality of fruit and vegetable for our customers, which means that s/he is responsible for the quality of fruit and vegetable in the F&amp;V section (receiving, storage, picking). At the same time s/he is as well a perfect coordinator because s/he conducts a team of sorters who work in the F&amp;V warehouse for the purpose of keeping the quality of fruit and vegetable consistent. </w:t>
      </w:r>
      <w:r w:rsidDel="00000000" w:rsidR="00000000" w:rsidRPr="00000000">
        <w:rPr>
          <w:rtl w:val="0"/>
        </w:rPr>
      </w:r>
    </w:p>
    <w:p w:rsidR="00000000" w:rsidDel="00000000" w:rsidP="00000000" w:rsidRDefault="00000000" w:rsidRPr="00000000" w14:paraId="0000000D">
      <w:pPr>
        <w:shd w:fill="ffffff" w:val="clear"/>
        <w:spacing w:after="12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E">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rFonts w:ascii="Calibri" w:cs="Calibri" w:eastAsia="Calibri" w:hAnsi="Calibri"/>
          <w:color w:val="434343"/>
          <w:sz w:val="22"/>
          <w:szCs w:val="22"/>
          <w:u w:val="single"/>
        </w:rPr>
      </w:pPr>
      <w:bookmarkStart w:colFirst="0" w:colLast="0" w:name="_heading=h.gjdgxs" w:id="0"/>
      <w:bookmarkEnd w:id="0"/>
      <w:r w:rsidDel="00000000" w:rsidR="00000000" w:rsidRPr="00000000">
        <w:rPr>
          <w:rFonts w:ascii="Calibri" w:cs="Calibri" w:eastAsia="Calibri" w:hAnsi="Calibri"/>
          <w:color w:val="434343"/>
          <w:sz w:val="22"/>
          <w:szCs w:val="22"/>
          <w:u w:val="single"/>
          <w:rtl w:val="0"/>
        </w:rPr>
        <w:t xml:space="preserve">Quality inspection - receiving </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Quality inspection - receiving (decision if goods comply with quality requirements, whether return, sort or receive those goods)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Communication with acquisition – bigger refund volumes, anomalous quality in order to assure compensation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Supplier reporting – record of discovered differences and information-sending to suppliers </w:t>
      </w:r>
      <w:r w:rsidDel="00000000" w:rsidR="00000000" w:rsidRPr="00000000">
        <w:rPr>
          <w:rtl w:val="0"/>
        </w:rPr>
      </w:r>
    </w:p>
    <w:p w:rsidR="00000000" w:rsidDel="00000000" w:rsidP="00000000" w:rsidRDefault="00000000" w:rsidRPr="00000000" w14:paraId="00000013">
      <w:pPr>
        <w:rPr>
          <w:rFonts w:ascii="Calibri" w:cs="Calibri" w:eastAsia="Calibri" w:hAnsi="Calibri"/>
          <w:color w:val="434343"/>
        </w:rPr>
      </w:pPr>
      <w:r w:rsidDel="00000000" w:rsidR="00000000" w:rsidRPr="00000000">
        <w:rPr>
          <w:rFonts w:ascii="Calibri" w:cs="Calibri" w:eastAsia="Calibri" w:hAnsi="Calibri"/>
          <w:color w:val="434343"/>
          <w:rtl w:val="0"/>
        </w:rPr>
        <w:t xml:space="preserve"> </w:t>
      </w:r>
    </w:p>
    <w:p w:rsidR="00000000" w:rsidDel="00000000" w:rsidP="00000000" w:rsidRDefault="00000000" w:rsidRPr="00000000" w14:paraId="00000014">
      <w:pPr>
        <w:rPr>
          <w:rFonts w:ascii="Calibri" w:cs="Calibri" w:eastAsia="Calibri" w:hAnsi="Calibri"/>
          <w:color w:val="434343"/>
          <w:sz w:val="22"/>
          <w:szCs w:val="22"/>
          <w:u w:val="single"/>
        </w:rPr>
      </w:pPr>
      <w:r w:rsidDel="00000000" w:rsidR="00000000" w:rsidRPr="00000000">
        <w:rPr>
          <w:rFonts w:ascii="Calibri" w:cs="Calibri" w:eastAsia="Calibri" w:hAnsi="Calibri"/>
          <w:color w:val="434343"/>
          <w:rtl w:val="0"/>
        </w:rPr>
        <w:t xml:space="preserve"> </w:t>
      </w:r>
      <w:r w:rsidDel="00000000" w:rsidR="00000000" w:rsidRPr="00000000">
        <w:rPr>
          <w:rFonts w:ascii="Calibri" w:cs="Calibri" w:eastAsia="Calibri" w:hAnsi="Calibri"/>
          <w:color w:val="434343"/>
          <w:sz w:val="22"/>
          <w:szCs w:val="22"/>
          <w:u w:val="single"/>
          <w:rtl w:val="0"/>
        </w:rPr>
        <w:t xml:space="preserve">Quality inspection – warehouse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Daily inspection of the warehouse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Quality inspection: buffer (= given pallet location, where goods are stored); positions (place in the warehouse from where a picker takes goods for customer)</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Priority of goods-issuing according to the ripeness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Direction and coordination of the “sorters-team”</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Checking of compliance with “FIFO” (First in, First out) within the stock inventory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Inspection of scales “calibration”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 Checking of the unit of reference setting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 Supervise of customers ´ complaints for F&amp;V products, communication with Customer  Support Service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 Stocktaking in compliance with the given plan </w:t>
      </w:r>
      <w:r w:rsidDel="00000000" w:rsidR="00000000" w:rsidRPr="00000000">
        <w:rPr>
          <w:rtl w:val="0"/>
        </w:rPr>
      </w:r>
    </w:p>
    <w:p w:rsidR="00000000" w:rsidDel="00000000" w:rsidP="00000000" w:rsidRDefault="00000000" w:rsidRPr="00000000" w14:paraId="0000001E">
      <w:pPr>
        <w:rPr>
          <w:rFonts w:ascii="Calibri" w:cs="Calibri" w:eastAsia="Calibri" w:hAnsi="Calibri"/>
          <w:color w:val="434343"/>
        </w:rPr>
      </w:pPr>
      <w:r w:rsidDel="00000000" w:rsidR="00000000" w:rsidRPr="00000000">
        <w:rPr>
          <w:rFonts w:ascii="Calibri" w:cs="Calibri" w:eastAsia="Calibri" w:hAnsi="Calibri"/>
          <w:color w:val="434343"/>
          <w:rtl w:val="0"/>
        </w:rPr>
        <w:t xml:space="preserve"> </w:t>
      </w:r>
    </w:p>
    <w:p w:rsidR="00000000" w:rsidDel="00000000" w:rsidP="00000000" w:rsidRDefault="00000000" w:rsidRPr="00000000" w14:paraId="0000001F">
      <w:pPr>
        <w:rPr>
          <w:rFonts w:ascii="Calibri" w:cs="Calibri" w:eastAsia="Calibri" w:hAnsi="Calibri"/>
          <w:color w:val="434343"/>
          <w:sz w:val="22"/>
          <w:szCs w:val="22"/>
          <w:u w:val="single"/>
        </w:rPr>
      </w:pPr>
      <w:r w:rsidDel="00000000" w:rsidR="00000000" w:rsidRPr="00000000">
        <w:rPr>
          <w:rFonts w:ascii="Calibri" w:cs="Calibri" w:eastAsia="Calibri" w:hAnsi="Calibri"/>
          <w:color w:val="434343"/>
          <w:rtl w:val="0"/>
        </w:rPr>
        <w:t xml:space="preserve"> </w:t>
      </w:r>
      <w:r w:rsidDel="00000000" w:rsidR="00000000" w:rsidRPr="00000000">
        <w:rPr>
          <w:rFonts w:ascii="Calibri" w:cs="Calibri" w:eastAsia="Calibri" w:hAnsi="Calibri"/>
          <w:color w:val="434343"/>
          <w:sz w:val="22"/>
          <w:szCs w:val="22"/>
          <w:u w:val="single"/>
          <w:rtl w:val="0"/>
        </w:rPr>
        <w:t xml:space="preserve">Others </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Goods placing to the special offer/promotion (last minute = discounted articles)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Dealing with complaints to supplier</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Dealing with actual complaints from customers – operational solution, goods check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Records of depreciations in case of unsatisfactory quality</w:t>
      </w:r>
      <w:r w:rsidDel="00000000" w:rsidR="00000000" w:rsidRPr="00000000">
        <w:rPr>
          <w:rFonts w:ascii="Calibri" w:cs="Calibri" w:eastAsia="Calibri" w:hAnsi="Calibri"/>
          <w:color w:val="434343"/>
          <w:rtl w:val="0"/>
        </w:rPr>
        <w:t xml:space="preserve"> </w:t>
      </w:r>
    </w:p>
    <w:p w:rsidR="00000000" w:rsidDel="00000000" w:rsidP="00000000" w:rsidRDefault="00000000" w:rsidRPr="00000000" w14:paraId="00000024">
      <w:pPr>
        <w:spacing w:line="276" w:lineRule="auto"/>
        <w:ind w:left="0" w:firstLine="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25">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26">
      <w:pPr>
        <w:numPr>
          <w:ilvl w:val="0"/>
          <w:numId w:val="3"/>
        </w:numPr>
        <w:shd w:fill="ffffff" w:val="clea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Excellent product knowledge of F&amp;V</w:t>
      </w:r>
      <w:r w:rsidDel="00000000" w:rsidR="00000000" w:rsidRPr="00000000">
        <w:rPr>
          <w:rtl w:val="0"/>
        </w:rPr>
      </w:r>
    </w:p>
    <w:p w:rsidR="00000000" w:rsidDel="00000000" w:rsidP="00000000" w:rsidRDefault="00000000" w:rsidRPr="00000000" w14:paraId="00000027">
      <w:pPr>
        <w:numPr>
          <w:ilvl w:val="0"/>
          <w:numId w:val="3"/>
        </w:numPr>
        <w:shd w:fill="ffffff" w:val="clea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Coordination capability </w:t>
      </w:r>
      <w:r w:rsidDel="00000000" w:rsidR="00000000" w:rsidRPr="00000000">
        <w:rPr>
          <w:rtl w:val="0"/>
        </w:rPr>
      </w:r>
    </w:p>
    <w:p w:rsidR="00000000" w:rsidDel="00000000" w:rsidP="00000000" w:rsidRDefault="00000000" w:rsidRPr="00000000" w14:paraId="00000028">
      <w:pPr>
        <w:numPr>
          <w:ilvl w:val="0"/>
          <w:numId w:val="3"/>
        </w:numPr>
        <w:shd w:fill="ffffff" w:val="clea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Ability to predict </w:t>
      </w:r>
      <w:r w:rsidDel="00000000" w:rsidR="00000000" w:rsidRPr="00000000">
        <w:rPr>
          <w:rtl w:val="0"/>
        </w:rPr>
      </w:r>
    </w:p>
    <w:p w:rsidR="00000000" w:rsidDel="00000000" w:rsidP="00000000" w:rsidRDefault="00000000" w:rsidRPr="00000000" w14:paraId="00000029">
      <w:pPr>
        <w:numPr>
          <w:ilvl w:val="0"/>
          <w:numId w:val="3"/>
        </w:numPr>
        <w:shd w:fill="ffffff" w:val="clea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Good communication skills – be able to balance the communication between the quality, warehouse, goods-in and supply </w:t>
      </w:r>
      <w:r w:rsidDel="00000000" w:rsidR="00000000" w:rsidRPr="00000000">
        <w:rPr>
          <w:rtl w:val="0"/>
        </w:rPr>
      </w:r>
    </w:p>
    <w:p w:rsidR="00000000" w:rsidDel="00000000" w:rsidP="00000000" w:rsidRDefault="00000000" w:rsidRPr="00000000" w14:paraId="0000002A">
      <w:pPr>
        <w:numPr>
          <w:ilvl w:val="0"/>
          <w:numId w:val="3"/>
        </w:numPr>
        <w:shd w:fill="ffffff" w:val="clea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Ability to learn quickly – common solving procedures often don’t keep up with our warehouse requirements and that’s why it takes an effort to learn ceaselessly </w:t>
      </w:r>
      <w:r w:rsidDel="00000000" w:rsidR="00000000" w:rsidRPr="00000000">
        <w:rPr>
          <w:rtl w:val="0"/>
        </w:rPr>
      </w:r>
    </w:p>
    <w:p w:rsidR="00000000" w:rsidDel="00000000" w:rsidP="00000000" w:rsidRDefault="00000000" w:rsidRPr="00000000" w14:paraId="0000002B">
      <w:pPr>
        <w:numPr>
          <w:ilvl w:val="0"/>
          <w:numId w:val="3"/>
        </w:numPr>
        <w:shd w:fill="ffffff" w:val="clea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555555"/>
          <w:highlight w:val="white"/>
          <w:rtl w:val="0"/>
        </w:rPr>
        <w:t xml:space="preserve">Data driven mindset</w:t>
      </w:r>
      <w:r w:rsidDel="00000000" w:rsidR="00000000" w:rsidRPr="00000000">
        <w:rPr>
          <w:rtl w:val="0"/>
        </w:rPr>
      </w:r>
    </w:p>
    <w:p w:rsidR="00000000" w:rsidDel="00000000" w:rsidP="00000000" w:rsidRDefault="00000000" w:rsidRPr="00000000" w14:paraId="0000002C">
      <w:pPr>
        <w:numPr>
          <w:ilvl w:val="0"/>
          <w:numId w:val="3"/>
        </w:numPr>
        <w:shd w:fill="ffffff" w:val="clear"/>
        <w:spacing w:line="276"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555555"/>
          <w:highlight w:val="white"/>
          <w:rtl w:val="0"/>
        </w:rPr>
        <w:t xml:space="preserve">“Drive” – having enough energy for the work in a challenging environment is needed </w:t>
      </w:r>
      <w:r w:rsidDel="00000000" w:rsidR="00000000" w:rsidRPr="00000000">
        <w:rPr>
          <w:rtl w:val="0"/>
        </w:rPr>
      </w:r>
    </w:p>
    <w:p w:rsidR="00000000" w:rsidDel="00000000" w:rsidP="00000000" w:rsidRDefault="00000000" w:rsidRPr="00000000" w14:paraId="0000002D">
      <w:pPr>
        <w:numPr>
          <w:ilvl w:val="0"/>
          <w:numId w:val="3"/>
        </w:numPr>
        <w:shd w:fill="ffffff" w:val="clear"/>
        <w:spacing w:line="276" w:lineRule="auto"/>
        <w:ind w:left="720" w:hanging="360"/>
        <w:rPr>
          <w:rFonts w:ascii="Calibri" w:cs="Calibri" w:eastAsia="Calibri" w:hAnsi="Calibri"/>
          <w:color w:val="434343"/>
        </w:rPr>
      </w:pPr>
      <w:r w:rsidDel="00000000" w:rsidR="00000000" w:rsidRPr="00000000">
        <w:rPr>
          <w:rFonts w:ascii="Calibri" w:cs="Calibri" w:eastAsia="Calibri" w:hAnsi="Calibri"/>
          <w:color w:val="555555"/>
          <w:highlight w:val="white"/>
          <w:rtl w:val="0"/>
        </w:rPr>
        <w:t xml:space="preserve">Fast decision making</w:t>
      </w: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31">
      <w:pPr>
        <w:numPr>
          <w:ilvl w:val="0"/>
          <w:numId w:val="2"/>
        </w:numPr>
        <w:ind w:left="720" w:hanging="360"/>
        <w:rPr>
          <w:rFonts w:ascii="Calibri" w:cs="Calibri" w:eastAsia="Calibri" w:hAnsi="Calibri"/>
          <w:sz w:val="14"/>
          <w:szCs w:val="14"/>
        </w:rPr>
      </w:pPr>
      <w:r w:rsidDel="00000000" w:rsidR="00000000" w:rsidRPr="00000000">
        <w:rPr>
          <w:rFonts w:ascii="Calibri" w:cs="Calibri" w:eastAsia="Calibri" w:hAnsi="Calibri"/>
          <w:color w:val="434343"/>
          <w:sz w:val="20"/>
          <w:szCs w:val="20"/>
          <w:rtl w:val="0"/>
        </w:rPr>
        <w:t xml:space="preserve">Customer complains for F&amp;V products (in %), Shrinkage (%), Sales, Margin, AVailability </w:t>
      </w:r>
      <w:r w:rsidDel="00000000" w:rsidR="00000000" w:rsidRPr="00000000">
        <w:rPr>
          <w:rtl w:val="0"/>
        </w:rPr>
      </w:r>
    </w:p>
    <w:p w:rsidR="00000000" w:rsidDel="00000000" w:rsidP="00000000" w:rsidRDefault="00000000" w:rsidRPr="00000000" w14:paraId="00000032">
      <w:pPr>
        <w:numPr>
          <w:ilvl w:val="0"/>
          <w:numId w:val="2"/>
        </w:numPr>
        <w:ind w:left="720" w:hanging="360"/>
        <w:rPr>
          <w:rFonts w:ascii="Calibri" w:cs="Calibri" w:eastAsia="Calibri" w:hAnsi="Calibri"/>
          <w:sz w:val="14"/>
          <w:szCs w:val="14"/>
        </w:rPr>
      </w:pPr>
      <w:r w:rsidDel="00000000" w:rsidR="00000000" w:rsidRPr="00000000">
        <w:rPr>
          <w:rFonts w:ascii="Calibri" w:cs="Calibri" w:eastAsia="Calibri" w:hAnsi="Calibri"/>
          <w:color w:val="434343"/>
          <w:sz w:val="20"/>
          <w:szCs w:val="20"/>
          <w:rtl w:val="0"/>
        </w:rPr>
        <w:t xml:space="preserve">Personal evaluation (QC of goods receiving, QC of stored FV products, Proactivity / Innovation, Communication) </w:t>
      </w: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35">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36">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37">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38">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9">
      <w:pPr>
        <w:numPr>
          <w:ilvl w:val="0"/>
          <w:numId w:val="1"/>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corporate events</w:t>
      </w:r>
      <w:r w:rsidDel="00000000" w:rsidR="00000000" w:rsidRPr="00000000">
        <w:rPr>
          <w:rtl w:val="0"/>
        </w:rPr>
      </w:r>
    </w:p>
    <w:p w:rsidR="00000000" w:rsidDel="00000000" w:rsidP="00000000" w:rsidRDefault="00000000" w:rsidRPr="00000000" w14:paraId="0000003A">
      <w:pPr>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line="36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Our Values </w:t>
      </w:r>
      <w:r w:rsidDel="00000000" w:rsidR="00000000" w:rsidRPr="00000000">
        <w:rPr>
          <w:rFonts w:ascii="Calibri" w:cs="Calibri" w:eastAsia="Calibri" w:hAnsi="Calibri"/>
          <w:rtl w:val="0"/>
        </w:rPr>
        <w:t xml:space="preserve">(do not change)</w:t>
      </w:r>
      <w:r w:rsidDel="00000000" w:rsidR="00000000" w:rsidRPr="00000000">
        <w:rPr>
          <w:rtl w:val="0"/>
        </w:rPr>
      </w:r>
    </w:p>
    <w:p w:rsidR="00000000" w:rsidDel="00000000" w:rsidP="00000000" w:rsidRDefault="00000000" w:rsidRPr="00000000" w14:paraId="0000003D">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Customer is in the centre of our universe. Everything we do, we do for them</w:t>
      </w: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Better done than perfect. We build, improve &amp; mainly deliver </w:t>
      </w:r>
      <w:r w:rsidDel="00000000" w:rsidR="00000000" w:rsidRPr="00000000">
        <w:rPr>
          <w:rtl w:val="0"/>
        </w:rPr>
      </w:r>
    </w:p>
    <w:p w:rsidR="00000000" w:rsidDel="00000000" w:rsidP="00000000" w:rsidRDefault="00000000" w:rsidRPr="00000000" w14:paraId="0000003F">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brave. We are not scared of making decisions</w:t>
      </w: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keep learning. Information is power. Change is life and opportunity</w:t>
      </w: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Market standard is not good enough. We aim to win, be the best and ahead of the market. We keep innovating</w:t>
      </w: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open and honest to ourselves and to our colleagues. We are able to accept feedback</w:t>
      </w:r>
      <w:r w:rsidDel="00000000" w:rsidR="00000000" w:rsidRPr="00000000">
        <w:rPr>
          <w:rtl w:val="0"/>
        </w:rPr>
      </w:r>
    </w:p>
    <w:p w:rsidR="00000000" w:rsidDel="00000000" w:rsidP="00000000" w:rsidRDefault="00000000" w:rsidRPr="00000000" w14:paraId="00000043">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fight in tough environments. The most important is to have fun and keep helicopter view</w:t>
      </w:r>
      <w:r w:rsidDel="00000000" w:rsidR="00000000" w:rsidRPr="00000000">
        <w:rPr>
          <w:rtl w:val="0"/>
        </w:rPr>
      </w:r>
    </w:p>
    <w:p w:rsidR="00000000" w:rsidDel="00000000" w:rsidP="00000000" w:rsidRDefault="00000000" w:rsidRPr="00000000" w14:paraId="00000044">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making the retail environment better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-152398</wp:posOffset>
          </wp:positionV>
          <wp:extent cx="642938" cy="47290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drawing>
        <wp:inline distB="114300" distT="114300" distL="114300" distR="114300">
          <wp:extent cx="5734050" cy="1057275"/>
          <wp:effectExtent b="0" l="0" r="0" t="0"/>
          <wp:docPr id="4" name="image1.jpg"/>
          <a:graphic>
            <a:graphicData uri="http://schemas.openxmlformats.org/drawingml/2006/picture">
              <pic:pic>
                <pic:nvPicPr>
                  <pic:cNvPr id="0" name="image1.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yj5CZNGd0OgVwVqBrkzT6Z/rdw==">CgMxLjAyCGguZ2pkZ3hzOAByITFVYkRrNWZURXhrRFlrejRBbmNXYlpWOEQ0ckUzTEJOOQ==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