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Finance admin support</w:t>
      </w: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to SSC Team Leader</w:t>
      </w:r>
    </w:p>
    <w:p w:rsidR="00000000" w:rsidDel="00000000" w:rsidP="00000000" w:rsidRDefault="00000000" w:rsidRPr="00000000" w14:paraId="00000003">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5">
      <w:pPr>
        <w:rPr>
          <w:color w:val="1d1c1d"/>
          <w:sz w:val="23"/>
          <w:szCs w:val="23"/>
          <w:highlight w:val="white"/>
        </w:rPr>
      </w:pPr>
      <w:r w:rsidDel="00000000" w:rsidR="00000000" w:rsidRPr="00000000">
        <w:rPr>
          <w:color w:val="1d1c1d"/>
          <w:sz w:val="23"/>
          <w:szCs w:val="23"/>
          <w:highlight w:val="white"/>
          <w:rtl w:val="0"/>
        </w:rPr>
        <w:t xml:space="preserve">Are you a student with a passion for numbers? Do you want to gain real-world experience in the finance industry? Look no further!</w:t>
      </w:r>
    </w:p>
    <w:p w:rsidR="00000000" w:rsidDel="00000000" w:rsidP="00000000" w:rsidRDefault="00000000" w:rsidRPr="00000000" w14:paraId="00000006">
      <w:pPr>
        <w:rPr>
          <w:color w:val="1d1c1d"/>
          <w:sz w:val="23"/>
          <w:szCs w:val="23"/>
          <w:highlight w:val="white"/>
        </w:rPr>
      </w:pPr>
      <w:r w:rsidDel="00000000" w:rsidR="00000000" w:rsidRPr="00000000">
        <w:rPr>
          <w:color w:val="1d1c1d"/>
          <w:sz w:val="23"/>
          <w:szCs w:val="23"/>
          <w:highlight w:val="white"/>
          <w:rtl w:val="0"/>
        </w:rPr>
        <w:t xml:space="preserve">Join our dynamic Finance team as an Administrative Support Specialist! No prior experience required – just a passion for learning and a desire to make a difference. At Rohlik, we believe in nurturing talent and providing opportunities for growth. As a part-time Administrative Support, you'll be an integral part of our Finance team, helping us achieve our financial goals.</w:t>
      </w:r>
    </w:p>
    <w:p w:rsidR="00000000" w:rsidDel="00000000" w:rsidP="00000000" w:rsidRDefault="00000000" w:rsidRPr="00000000" w14:paraId="00000007">
      <w:pPr>
        <w:rPr>
          <w:b w:val="1"/>
          <w:color w:val="1d1c1d"/>
          <w:sz w:val="23"/>
          <w:szCs w:val="23"/>
          <w:highlight w:val="white"/>
        </w:rPr>
      </w:pPr>
      <w:r w:rsidDel="00000000" w:rsidR="00000000" w:rsidRPr="00000000">
        <w:rPr>
          <w:rtl w:val="0"/>
        </w:rPr>
      </w:r>
    </w:p>
    <w:p w:rsidR="00000000" w:rsidDel="00000000" w:rsidP="00000000" w:rsidRDefault="00000000" w:rsidRPr="00000000" w14:paraId="00000008">
      <w:pPr>
        <w:rPr>
          <w:b w:val="1"/>
          <w:color w:val="1d1c1d"/>
          <w:sz w:val="23"/>
          <w:szCs w:val="23"/>
          <w:highlight w:val="white"/>
        </w:rPr>
      </w:pPr>
      <w:r w:rsidDel="00000000" w:rsidR="00000000" w:rsidRPr="00000000">
        <w:rPr>
          <w:b w:val="1"/>
          <w:color w:val="1d1c1d"/>
          <w:sz w:val="23"/>
          <w:szCs w:val="23"/>
          <w:highlight w:val="white"/>
          <w:rtl w:val="0"/>
        </w:rPr>
        <w:t xml:space="preserve">What will you do?</w:t>
      </w:r>
    </w:p>
    <w:p w:rsidR="00000000" w:rsidDel="00000000" w:rsidP="00000000" w:rsidRDefault="00000000" w:rsidRPr="00000000" w14:paraId="00000009">
      <w:pPr>
        <w:numPr>
          <w:ilvl w:val="0"/>
          <w:numId w:val="1"/>
        </w:numPr>
        <w:ind w:left="720" w:hanging="360"/>
        <w:rPr>
          <w:color w:val="1d1c1d"/>
          <w:sz w:val="23"/>
          <w:szCs w:val="23"/>
          <w:highlight w:val="white"/>
          <w:u w:val="none"/>
        </w:rPr>
      </w:pPr>
      <w:r w:rsidDel="00000000" w:rsidR="00000000" w:rsidRPr="00000000">
        <w:rPr>
          <w:color w:val="1d1c1d"/>
          <w:sz w:val="23"/>
          <w:szCs w:val="23"/>
          <w:highlight w:val="white"/>
          <w:rtl w:val="0"/>
        </w:rPr>
        <w:t xml:space="preserve">You'll assist our finance professionals with various administrative tasks, including data entry, report generation, and organizing financial documents. Your role will be crucial in ensuring the smooth functioning of our finance department.</w:t>
      </w:r>
    </w:p>
    <w:p w:rsidR="00000000" w:rsidDel="00000000" w:rsidP="00000000" w:rsidRDefault="00000000" w:rsidRPr="00000000" w14:paraId="0000000A">
      <w:pPr>
        <w:numPr>
          <w:ilvl w:val="0"/>
          <w:numId w:val="1"/>
        </w:numPr>
        <w:ind w:left="720" w:hanging="360"/>
        <w:rPr>
          <w:color w:val="1d1c1d"/>
          <w:sz w:val="23"/>
          <w:szCs w:val="23"/>
          <w:highlight w:val="white"/>
          <w:u w:val="none"/>
        </w:rPr>
      </w:pPr>
      <w:r w:rsidDel="00000000" w:rsidR="00000000" w:rsidRPr="00000000">
        <w:rPr>
          <w:color w:val="1d1c1d"/>
          <w:sz w:val="23"/>
          <w:szCs w:val="23"/>
          <w:highlight w:val="white"/>
          <w:rtl w:val="0"/>
        </w:rPr>
        <w:t xml:space="preserve">This position is perfect for students studying economics or related fields, but we welcome anyone with a keen interest in finance. We provide comprehensive training and ongoing support to help you succeed in your role.</w:t>
      </w:r>
    </w:p>
    <w:p w:rsidR="00000000" w:rsidDel="00000000" w:rsidP="00000000" w:rsidRDefault="00000000" w:rsidRPr="00000000" w14:paraId="0000000B">
      <w:pPr>
        <w:rPr>
          <w:b w:val="1"/>
          <w:color w:val="1d1c1d"/>
          <w:sz w:val="23"/>
          <w:szCs w:val="23"/>
          <w:highlight w:val="white"/>
        </w:rPr>
      </w:pPr>
      <w:r w:rsidDel="00000000" w:rsidR="00000000" w:rsidRPr="00000000">
        <w:rPr>
          <w:rtl w:val="0"/>
        </w:rPr>
      </w:r>
    </w:p>
    <w:p w:rsidR="00000000" w:rsidDel="00000000" w:rsidP="00000000" w:rsidRDefault="00000000" w:rsidRPr="00000000" w14:paraId="0000000C">
      <w:pPr>
        <w:rPr>
          <w:b w:val="1"/>
          <w:color w:val="1d1c1d"/>
          <w:sz w:val="23"/>
          <w:szCs w:val="23"/>
          <w:highlight w:val="white"/>
        </w:rPr>
      </w:pPr>
      <w:r w:rsidDel="00000000" w:rsidR="00000000" w:rsidRPr="00000000">
        <w:rPr>
          <w:b w:val="1"/>
          <w:color w:val="1d1c1d"/>
          <w:sz w:val="23"/>
          <w:szCs w:val="23"/>
          <w:highlight w:val="white"/>
          <w:rtl w:val="0"/>
        </w:rPr>
        <w:t xml:space="preserve">Why choose us?</w:t>
      </w:r>
    </w:p>
    <w:p w:rsidR="00000000" w:rsidDel="00000000" w:rsidP="00000000" w:rsidRDefault="00000000" w:rsidRPr="00000000" w14:paraId="0000000D">
      <w:pPr>
        <w:rPr>
          <w:color w:val="1d1c1d"/>
          <w:sz w:val="23"/>
          <w:szCs w:val="23"/>
          <w:highlight w:val="white"/>
        </w:rPr>
      </w:pPr>
      <w:r w:rsidDel="00000000" w:rsidR="00000000" w:rsidRPr="00000000">
        <w:rPr>
          <w:color w:val="1d1c1d"/>
          <w:sz w:val="23"/>
          <w:szCs w:val="23"/>
          <w:highlight w:val="white"/>
          <w:rtl w:val="0"/>
        </w:rPr>
        <w:t xml:space="preserve">Besides gaining valuable work experience, you'll be part of a supportive and inclusive work environment. We value diversity and believe in empowering our team members to reach their full potential.</w:t>
      </w:r>
    </w:p>
    <w:p w:rsidR="00000000" w:rsidDel="00000000" w:rsidP="00000000" w:rsidRDefault="00000000" w:rsidRPr="00000000" w14:paraId="0000000E">
      <w:pPr>
        <w:rPr>
          <w:color w:val="1d1c1d"/>
          <w:sz w:val="23"/>
          <w:szCs w:val="23"/>
          <w:highlight w:val="white"/>
        </w:rPr>
      </w:pPr>
      <w:r w:rsidDel="00000000" w:rsidR="00000000" w:rsidRPr="00000000">
        <w:rPr>
          <w:color w:val="1d1c1d"/>
          <w:sz w:val="23"/>
          <w:szCs w:val="23"/>
          <w:highlight w:val="white"/>
          <w:rtl w:val="0"/>
        </w:rPr>
        <w:t xml:space="preserve">Flexible hours, competitive compensation, and the opportunity to learn from experienced professionals – these are just a few of the benefits you'll enjoy as a member of our Finance team. Last but not least, you will be a part of company which is not just shaping the future of e-commerce; but defining it! We are pioneers in revolutionising the way people shop, connect, and experience the digital marketplace across Europe.</w:t>
      </w:r>
    </w:p>
    <w:p w:rsidR="00000000" w:rsidDel="00000000" w:rsidP="00000000" w:rsidRDefault="00000000" w:rsidRPr="00000000" w14:paraId="0000000F">
      <w:pPr>
        <w:pageBreakBefore w:val="0"/>
        <w:rPr>
          <w:rFonts w:ascii="Calibri" w:cs="Calibri" w:eastAsia="Calibri" w:hAnsi="Calibri"/>
          <w:sz w:val="24"/>
          <w:szCs w:val="24"/>
        </w:rPr>
      </w:pPr>
      <w:r w:rsidDel="00000000" w:rsidR="00000000" w:rsidRPr="00000000">
        <w:rPr>
          <w:color w:val="1d1c1d"/>
          <w:sz w:val="23"/>
          <w:szCs w:val="23"/>
          <w:highlight w:val="white"/>
          <w:rtl w:val="0"/>
        </w:rPr>
        <w:t xml:space="preserve">Ready to kick-start your career in finance? Apply today and become a vital part of our team at Rohlik!</w:t>
      </w: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drawing>
        <wp:inline distB="114300" distT="114300" distL="114300" distR="114300">
          <wp:extent cx="836287" cy="649731"/>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287" cy="64973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LOL1KWXmZvgHDFn/IqTKGxkcSQ==">CgMxLjA4AHIhMWFwUjRCSVFSUG9UQmxSSG5OOVFzdUh3RkpxQm51YnBU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