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02">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Senior People&amp; Culture Business Partner</w:t>
      </w:r>
    </w:p>
    <w:p w:rsidR="00000000" w:rsidDel="00000000" w:rsidP="00000000" w:rsidRDefault="00000000" w:rsidRPr="00000000" w14:paraId="00000004">
      <w:pPr>
        <w:pageBreakBefore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Reporting to Chief People &amp; Culture Officer</w:t>
      </w:r>
    </w:p>
    <w:p w:rsidR="00000000" w:rsidDel="00000000" w:rsidP="00000000" w:rsidRDefault="00000000" w:rsidRPr="00000000" w14:paraId="00000005">
      <w:pPr>
        <w:pageBreakBefore w:val="0"/>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6">
      <w:pPr>
        <w:jc w:val="both"/>
        <w:rPr>
          <w:rFonts w:ascii="Calibri" w:cs="Calibri" w:eastAsia="Calibri" w:hAnsi="Calibri"/>
          <w:sz w:val="20"/>
          <w:szCs w:val="20"/>
        </w:rPr>
      </w:pPr>
      <w:r w:rsidDel="00000000" w:rsidR="00000000" w:rsidRPr="00000000">
        <w:rPr>
          <w:rFonts w:ascii="Calibri" w:cs="Calibri" w:eastAsia="Calibri" w:hAnsi="Calibri"/>
          <w:rtl w:val="0"/>
        </w:rPr>
        <w:t xml:space="preserve">Founded in 2014 in the Czech Republic, Rohlik is the European leader of e-grocery in Central Europe. Already active in the Czech Republic (</w:t>
      </w:r>
      <w:hyperlink r:id="rId7">
        <w:r w:rsidDel="00000000" w:rsidR="00000000" w:rsidRPr="00000000">
          <w:rPr>
            <w:rFonts w:ascii="Calibri" w:cs="Calibri" w:eastAsia="Calibri" w:hAnsi="Calibri"/>
            <w:rtl w:val="0"/>
          </w:rPr>
          <w:t xml:space="preserve">Rohlik.cz</w:t>
        </w:r>
      </w:hyperlink>
      <w:r w:rsidDel="00000000" w:rsidR="00000000" w:rsidRPr="00000000">
        <w:rPr>
          <w:rFonts w:ascii="Calibri" w:cs="Calibri" w:eastAsia="Calibri" w:hAnsi="Calibri"/>
          <w:rtl w:val="0"/>
        </w:rPr>
        <w:t xml:space="preserve">), Hungary (</w:t>
      </w:r>
      <w:hyperlink r:id="rId8">
        <w:r w:rsidDel="00000000" w:rsidR="00000000" w:rsidRPr="00000000">
          <w:rPr>
            <w:rFonts w:ascii="Calibri" w:cs="Calibri" w:eastAsia="Calibri" w:hAnsi="Calibri"/>
            <w:rtl w:val="0"/>
          </w:rPr>
          <w:t xml:space="preserve">Kifli.hu</w:t>
        </w:r>
      </w:hyperlink>
      <w:r w:rsidDel="00000000" w:rsidR="00000000" w:rsidRPr="00000000">
        <w:rPr>
          <w:rFonts w:ascii="Calibri" w:cs="Calibri" w:eastAsia="Calibri" w:hAnsi="Calibri"/>
          <w:rtl w:val="0"/>
        </w:rPr>
        <w:t xml:space="preserve">),Austria (</w:t>
      </w:r>
      <w:hyperlink r:id="rId9">
        <w:r w:rsidDel="00000000" w:rsidR="00000000" w:rsidRPr="00000000">
          <w:rPr>
            <w:rFonts w:ascii="Calibri" w:cs="Calibri" w:eastAsia="Calibri" w:hAnsi="Calibri"/>
            <w:rtl w:val="0"/>
          </w:rPr>
          <w:t xml:space="preserve">Gurkerl.at</w:t>
        </w:r>
      </w:hyperlink>
      <w:r w:rsidDel="00000000" w:rsidR="00000000" w:rsidRPr="00000000">
        <w:rPr>
          <w:rFonts w:ascii="Calibri" w:cs="Calibri" w:eastAsia="Calibri" w:hAnsi="Calibri"/>
          <w:rtl w:val="0"/>
        </w:rPr>
        <w:t xml:space="preserve">), Germany (</w:t>
      </w:r>
      <w:hyperlink r:id="rId10">
        <w:r w:rsidDel="00000000" w:rsidR="00000000" w:rsidRPr="00000000">
          <w:rPr>
            <w:rFonts w:ascii="Calibri" w:cs="Calibri" w:eastAsia="Calibri" w:hAnsi="Calibri"/>
            <w:rtl w:val="0"/>
          </w:rPr>
          <w:t xml:space="preserve">Knuspr.de</w:t>
        </w:r>
      </w:hyperlink>
      <w:r w:rsidDel="00000000" w:rsidR="00000000" w:rsidRPr="00000000">
        <w:rPr>
          <w:rFonts w:ascii="Calibri" w:cs="Calibri" w:eastAsia="Calibri" w:hAnsi="Calibri"/>
          <w:rtl w:val="0"/>
        </w:rPr>
        <w:t xml:space="preserve">) and soon launching in Romania, Italy &amp; Spain under the Sezamo brand. By owning its end-to-end operations, including all technology in-house, Rohlik provides a superior customer experience and the freshest food from local farmers and artisans, as well as a broad supermarket selection.</w:t>
      </w:r>
      <w:r w:rsidDel="00000000" w:rsidR="00000000" w:rsidRPr="00000000">
        <w:rPr>
          <w:rtl w:val="0"/>
        </w:rPr>
      </w:r>
    </w:p>
    <w:p w:rsidR="00000000" w:rsidDel="00000000" w:rsidP="00000000" w:rsidRDefault="00000000" w:rsidRPr="00000000" w14:paraId="00000007">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Department  Overview </w:t>
      </w:r>
      <w:r w:rsidDel="00000000" w:rsidR="00000000" w:rsidRPr="00000000">
        <w:rPr>
          <w:rtl w:val="0"/>
        </w:rPr>
      </w:r>
    </w:p>
    <w:p w:rsidR="00000000" w:rsidDel="00000000" w:rsidP="00000000" w:rsidRDefault="00000000" w:rsidRPr="00000000" w14:paraId="00000009">
      <w:pPr>
        <w:pageBreakBefore w:val="0"/>
        <w:jc w:val="both"/>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In the People &amp; Culture team, we take care of people, from receiving their CV to the last day of their employment with us. We hire great people and give them friendly onboarding to make them feel at home from day one. We take care of pleasant matters such as salaries, benefits, development and training, but also less popular stuff such as preparation of employment documents and policies. And - as you're already proficient in people related subjects -  you will be pleased to hear that culture, performance and talent management will be in your capable hands as well.</w:t>
      </w:r>
    </w:p>
    <w:p w:rsidR="00000000" w:rsidDel="00000000" w:rsidP="00000000" w:rsidRDefault="00000000" w:rsidRPr="00000000" w14:paraId="0000000A">
      <w:pPr>
        <w:pageBreakBefore w:val="0"/>
        <w:jc w:val="both"/>
        <w:rPr>
          <w:rFonts w:ascii="Calibri" w:cs="Calibri" w:eastAsia="Calibri" w:hAnsi="Calibri"/>
          <w:color w:val="555555"/>
          <w:highlight w:val="white"/>
        </w:rPr>
      </w:pPr>
      <w:r w:rsidDel="00000000" w:rsidR="00000000" w:rsidRPr="00000000">
        <w:rPr>
          <w:rtl w:val="0"/>
        </w:rPr>
      </w:r>
    </w:p>
    <w:p w:rsidR="00000000" w:rsidDel="00000000" w:rsidP="00000000" w:rsidRDefault="00000000" w:rsidRPr="00000000" w14:paraId="0000000B">
      <w:pPr>
        <w:pageBreakBefore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Role Overview </w:t>
      </w:r>
      <w:r w:rsidDel="00000000" w:rsidR="00000000" w:rsidRPr="00000000">
        <w:rPr>
          <w:rtl w:val="0"/>
        </w:rPr>
      </w:r>
    </w:p>
    <w:p w:rsidR="00000000" w:rsidDel="00000000" w:rsidP="00000000" w:rsidRDefault="00000000" w:rsidRPr="00000000" w14:paraId="0000000C">
      <w:pPr>
        <w:pageBreakBefore w:val="0"/>
        <w:jc w:val="both"/>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The role offers an opportunity to shape most people-related aspects of the company, hence influencing final delivery of teams towards our customers. You will keep a pulse on hiring the right people, you will help your teams to develop the right team dynamics, you will continuously push for better and faster performance and you will be a right hand to your business manager for goals setting, performance evaluation and people development. </w:t>
      </w:r>
    </w:p>
    <w:p w:rsidR="00000000" w:rsidDel="00000000" w:rsidP="00000000" w:rsidRDefault="00000000" w:rsidRPr="00000000" w14:paraId="0000000D">
      <w:pPr>
        <w:pageBreakBefore w:val="0"/>
        <w:jc w:val="both"/>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In your role you will be supporting Group functions of Marketing, Operations, Commercial, People &amp; Culture, Finance and Legal. You will be frequently in touch with colleagues in all our countries.</w:t>
      </w:r>
    </w:p>
    <w:p w:rsidR="00000000" w:rsidDel="00000000" w:rsidP="00000000" w:rsidRDefault="00000000" w:rsidRPr="00000000" w14:paraId="0000000E">
      <w:pPr>
        <w:pageBreakBefore w:val="0"/>
        <w:rPr>
          <w:rFonts w:ascii="Calibri" w:cs="Calibri" w:eastAsia="Calibri" w:hAnsi="Calibri"/>
          <w:color w:val="555555"/>
          <w:highlight w:val="white"/>
        </w:rPr>
      </w:pPr>
      <w:r w:rsidDel="00000000" w:rsidR="00000000" w:rsidRPr="00000000">
        <w:rPr>
          <w:rtl w:val="0"/>
        </w:rPr>
      </w:r>
    </w:p>
    <w:p w:rsidR="00000000" w:rsidDel="00000000" w:rsidP="00000000" w:rsidRDefault="00000000" w:rsidRPr="00000000" w14:paraId="0000000F">
      <w:pPr>
        <w:pageBreakBefore w:val="0"/>
        <w:shd w:fill="ffffff" w:val="clear"/>
        <w:spacing w:after="120"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 </w:t>
      </w:r>
      <w:r w:rsidDel="00000000" w:rsidR="00000000" w:rsidRPr="00000000">
        <w:rPr>
          <w:rtl w:val="0"/>
        </w:rPr>
      </w:r>
    </w:p>
    <w:p w:rsidR="00000000" w:rsidDel="00000000" w:rsidP="00000000" w:rsidRDefault="00000000" w:rsidRPr="00000000" w14:paraId="00000010">
      <w:pPr>
        <w:pageBreakBefore w:val="0"/>
        <w:numPr>
          <w:ilvl w:val="0"/>
          <w:numId w:val="3"/>
        </w:numP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Hire and onboard skilled and talented people with the right culture-fit so they hit the ground running in no time</w:t>
      </w:r>
    </w:p>
    <w:p w:rsidR="00000000" w:rsidDel="00000000" w:rsidP="00000000" w:rsidRDefault="00000000" w:rsidRPr="00000000" w14:paraId="00000011">
      <w:pPr>
        <w:pageBreakBefore w:val="0"/>
        <w:numPr>
          <w:ilvl w:val="0"/>
          <w:numId w:val="3"/>
        </w:numP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Keep an eye on team and individual performance levels, initiate actions whenever an issue pops up and advise on improvement ideas on an ongoing basis </w:t>
      </w:r>
    </w:p>
    <w:p w:rsidR="00000000" w:rsidDel="00000000" w:rsidP="00000000" w:rsidRDefault="00000000" w:rsidRPr="00000000" w14:paraId="00000012">
      <w:pPr>
        <w:pageBreakBefore w:val="0"/>
        <w:numPr>
          <w:ilvl w:val="0"/>
          <w:numId w:val="3"/>
        </w:numPr>
        <w:ind w:left="720" w:hanging="360"/>
        <w:rPr>
          <w:rFonts w:ascii="Calibri" w:cs="Calibri" w:eastAsia="Calibri" w:hAnsi="Calibri"/>
          <w:color w:val="555555"/>
          <w:highlight w:val="white"/>
          <w:u w:val="none"/>
        </w:rPr>
      </w:pPr>
      <w:r w:rsidDel="00000000" w:rsidR="00000000" w:rsidRPr="00000000">
        <w:rPr>
          <w:rFonts w:ascii="Calibri" w:cs="Calibri" w:eastAsia="Calibri" w:hAnsi="Calibri"/>
          <w:color w:val="555555"/>
          <w:highlight w:val="white"/>
          <w:rtl w:val="0"/>
        </w:rPr>
        <w:t xml:space="preserve">Support Group Board members and their teams and be a trustworthy partner for all people related matters</w:t>
      </w:r>
    </w:p>
    <w:p w:rsidR="00000000" w:rsidDel="00000000" w:rsidP="00000000" w:rsidRDefault="00000000" w:rsidRPr="00000000" w14:paraId="00000013">
      <w:pPr>
        <w:pageBreakBefore w:val="0"/>
        <w:numPr>
          <w:ilvl w:val="0"/>
          <w:numId w:val="3"/>
        </w:numPr>
        <w:ind w:left="720" w:hanging="360"/>
        <w:rPr>
          <w:rFonts w:ascii="Calibri" w:cs="Calibri" w:eastAsia="Calibri" w:hAnsi="Calibri"/>
          <w:color w:val="555555"/>
          <w:highlight w:val="white"/>
          <w:u w:val="none"/>
        </w:rPr>
      </w:pPr>
      <w:r w:rsidDel="00000000" w:rsidR="00000000" w:rsidRPr="00000000">
        <w:rPr>
          <w:rFonts w:ascii="Calibri" w:cs="Calibri" w:eastAsia="Calibri" w:hAnsi="Calibri"/>
          <w:color w:val="555555"/>
          <w:highlight w:val="white"/>
          <w:rtl w:val="0"/>
        </w:rPr>
        <w:t xml:space="preserve">Continually come up with ideas how to improve our care and support for our people to enable super fast business growth </w:t>
      </w:r>
    </w:p>
    <w:p w:rsidR="00000000" w:rsidDel="00000000" w:rsidP="00000000" w:rsidRDefault="00000000" w:rsidRPr="00000000" w14:paraId="00000014">
      <w:pPr>
        <w:pageBreakBefore w:val="0"/>
        <w:numPr>
          <w:ilvl w:val="0"/>
          <w:numId w:val="3"/>
        </w:numP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Keep the house in order in terms of payroll input, HR Admin - particularly  entry and exit related - and compliance </w:t>
      </w:r>
    </w:p>
    <w:p w:rsidR="00000000" w:rsidDel="00000000" w:rsidP="00000000" w:rsidRDefault="00000000" w:rsidRPr="00000000" w14:paraId="00000015">
      <w:pPr>
        <w:pageBreakBefore w:val="0"/>
        <w:numPr>
          <w:ilvl w:val="0"/>
          <w:numId w:val="3"/>
        </w:numP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Be an everyday ambassador of our culture and imprint the culture into every aspect of how we build business together</w:t>
      </w:r>
    </w:p>
    <w:p w:rsidR="00000000" w:rsidDel="00000000" w:rsidP="00000000" w:rsidRDefault="00000000" w:rsidRPr="00000000" w14:paraId="00000016">
      <w:pPr>
        <w:pageBreakBefore w:val="0"/>
        <w:numPr>
          <w:ilvl w:val="0"/>
          <w:numId w:val="3"/>
        </w:numP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Be a “go-to” person for things big and small</w:t>
      </w:r>
    </w:p>
    <w:p w:rsidR="00000000" w:rsidDel="00000000" w:rsidP="00000000" w:rsidRDefault="00000000" w:rsidRPr="00000000" w14:paraId="00000017">
      <w:pPr>
        <w:pageBreakBefore w:val="0"/>
        <w:numPr>
          <w:ilvl w:val="0"/>
          <w:numId w:val="3"/>
        </w:numP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Be an advocate of learning, growing and pushing boundaries for all your teams </w:t>
      </w:r>
    </w:p>
    <w:p w:rsidR="00000000" w:rsidDel="00000000" w:rsidP="00000000" w:rsidRDefault="00000000" w:rsidRPr="00000000" w14:paraId="00000018">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9">
      <w:pPr>
        <w:pageBreakBefore w:val="0"/>
        <w:shd w:fill="ffffff" w:val="clear"/>
        <w:spacing w:after="12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 </w:t>
      </w:r>
    </w:p>
    <w:p w:rsidR="00000000" w:rsidDel="00000000" w:rsidP="00000000" w:rsidRDefault="00000000" w:rsidRPr="00000000" w14:paraId="0000001A">
      <w:pPr>
        <w:pageBreakBefore w:val="0"/>
        <w:numPr>
          <w:ilvl w:val="0"/>
          <w:numId w:val="3"/>
        </w:numP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A person with a business mindset and an innovative approach to problem solving, who is structured, diligent and attentive to people’s needs. </w:t>
      </w:r>
    </w:p>
    <w:p w:rsidR="00000000" w:rsidDel="00000000" w:rsidP="00000000" w:rsidRDefault="00000000" w:rsidRPr="00000000" w14:paraId="0000001B">
      <w:pPr>
        <w:pageBreakBefore w:val="0"/>
        <w:numPr>
          <w:ilvl w:val="0"/>
          <w:numId w:val="3"/>
        </w:numP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Somebody who is not afraid to roll up their sleeves and get on with any task</w:t>
      </w:r>
    </w:p>
    <w:p w:rsidR="00000000" w:rsidDel="00000000" w:rsidP="00000000" w:rsidRDefault="00000000" w:rsidRPr="00000000" w14:paraId="0000001C">
      <w:pPr>
        <w:pageBreakBefore w:val="0"/>
        <w:numPr>
          <w:ilvl w:val="0"/>
          <w:numId w:val="3"/>
        </w:numP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An experienced professional with knowledge of all aspects of People &amp; culture agenda -  hiring, onboarding, offboarding, performance and talent management, every day employment law, etc.</w:t>
      </w:r>
    </w:p>
    <w:p w:rsidR="00000000" w:rsidDel="00000000" w:rsidP="00000000" w:rsidRDefault="00000000" w:rsidRPr="00000000" w14:paraId="0000001D">
      <w:pPr>
        <w:pageBreakBefore w:val="0"/>
        <w:numPr>
          <w:ilvl w:val="0"/>
          <w:numId w:val="3"/>
        </w:numP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A self-starter, able to work independently and deliver without a support of a large team </w:t>
      </w:r>
    </w:p>
    <w:p w:rsidR="00000000" w:rsidDel="00000000" w:rsidP="00000000" w:rsidRDefault="00000000" w:rsidRPr="00000000" w14:paraId="0000001E">
      <w:pPr>
        <w:pageBreakBefore w:val="0"/>
        <w:numPr>
          <w:ilvl w:val="0"/>
          <w:numId w:val="3"/>
        </w:numP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Someone with passion for high level of customer orientation </w:t>
      </w:r>
    </w:p>
    <w:p w:rsidR="00000000" w:rsidDel="00000000" w:rsidP="00000000" w:rsidRDefault="00000000" w:rsidRPr="00000000" w14:paraId="0000001F">
      <w:pPr>
        <w:pageBreakBefore w:val="0"/>
        <w:numPr>
          <w:ilvl w:val="0"/>
          <w:numId w:val="3"/>
        </w:numPr>
        <w:ind w:left="720" w:hanging="360"/>
        <w:rPr>
          <w:rFonts w:ascii="Calibri" w:cs="Calibri" w:eastAsia="Calibri" w:hAnsi="Calibri"/>
          <w:color w:val="555555"/>
          <w:highlight w:val="white"/>
          <w:u w:val="none"/>
        </w:rPr>
      </w:pPr>
      <w:r w:rsidDel="00000000" w:rsidR="00000000" w:rsidRPr="00000000">
        <w:rPr>
          <w:rFonts w:ascii="Calibri" w:cs="Calibri" w:eastAsia="Calibri" w:hAnsi="Calibri"/>
          <w:color w:val="555555"/>
          <w:highlight w:val="white"/>
          <w:rtl w:val="0"/>
        </w:rPr>
        <w:t xml:space="preserve">Experience with working in international environment is a big plus</w:t>
      </w:r>
    </w:p>
    <w:p w:rsidR="00000000" w:rsidDel="00000000" w:rsidP="00000000" w:rsidRDefault="00000000" w:rsidRPr="00000000" w14:paraId="00000020">
      <w:pPr>
        <w:pageBreakBefore w:val="0"/>
        <w:numPr>
          <w:ilvl w:val="0"/>
          <w:numId w:val="3"/>
        </w:numPr>
        <w:ind w:left="720" w:hanging="360"/>
        <w:rPr>
          <w:rFonts w:ascii="Calibri" w:cs="Calibri" w:eastAsia="Calibri" w:hAnsi="Calibri"/>
          <w:color w:val="555555"/>
          <w:highlight w:val="white"/>
          <w:u w:val="none"/>
        </w:rPr>
      </w:pPr>
      <w:r w:rsidDel="00000000" w:rsidR="00000000" w:rsidRPr="00000000">
        <w:rPr>
          <w:rFonts w:ascii="Calibri" w:cs="Calibri" w:eastAsia="Calibri" w:hAnsi="Calibri"/>
          <w:color w:val="555555"/>
          <w:highlight w:val="white"/>
          <w:rtl w:val="0"/>
        </w:rPr>
        <w:t xml:space="preserve">Excellent verbal and written English language skills</w:t>
      </w:r>
    </w:p>
    <w:p w:rsidR="00000000" w:rsidDel="00000000" w:rsidP="00000000" w:rsidRDefault="00000000" w:rsidRPr="00000000" w14:paraId="00000021">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2">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 </w:t>
      </w:r>
      <w:r w:rsidDel="00000000" w:rsidR="00000000" w:rsidRPr="00000000">
        <w:rPr>
          <w:rtl w:val="0"/>
        </w:rPr>
      </w:r>
    </w:p>
    <w:p w:rsidR="00000000" w:rsidDel="00000000" w:rsidP="00000000" w:rsidRDefault="00000000" w:rsidRPr="00000000" w14:paraId="00000023">
      <w:pPr>
        <w:pageBreakBefore w:val="0"/>
        <w:numPr>
          <w:ilvl w:val="0"/>
          <w:numId w:val="2"/>
        </w:numPr>
        <w:ind w:left="720" w:hanging="360"/>
        <w:rPr>
          <w:rFonts w:ascii="Calibri" w:cs="Calibri" w:eastAsia="Calibri" w:hAnsi="Calibri"/>
          <w:sz w:val="16"/>
          <w:szCs w:val="16"/>
        </w:rPr>
      </w:pPr>
      <w:r w:rsidDel="00000000" w:rsidR="00000000" w:rsidRPr="00000000">
        <w:rPr>
          <w:rFonts w:ascii="Roboto" w:cs="Roboto" w:eastAsia="Roboto" w:hAnsi="Roboto"/>
          <w:color w:val="555555"/>
          <w:sz w:val="20"/>
          <w:szCs w:val="20"/>
          <w:highlight w:val="white"/>
          <w:rtl w:val="0"/>
        </w:rPr>
        <w:t xml:space="preserve">eNPS</w:t>
      </w:r>
      <w:r w:rsidDel="00000000" w:rsidR="00000000" w:rsidRPr="00000000">
        <w:rPr>
          <w:rtl w:val="0"/>
        </w:rPr>
      </w:r>
    </w:p>
    <w:p w:rsidR="00000000" w:rsidDel="00000000" w:rsidP="00000000" w:rsidRDefault="00000000" w:rsidRPr="00000000" w14:paraId="00000024">
      <w:pPr>
        <w:pageBreakBefore w:val="0"/>
        <w:numPr>
          <w:ilvl w:val="0"/>
          <w:numId w:val="2"/>
        </w:numPr>
        <w:ind w:left="720" w:hanging="360"/>
        <w:rPr>
          <w:rFonts w:ascii="Roboto" w:cs="Roboto" w:eastAsia="Roboto" w:hAnsi="Roboto"/>
          <w:color w:val="555555"/>
          <w:sz w:val="20"/>
          <w:szCs w:val="20"/>
          <w:highlight w:val="white"/>
          <w:u w:val="none"/>
        </w:rPr>
      </w:pPr>
      <w:r w:rsidDel="00000000" w:rsidR="00000000" w:rsidRPr="00000000">
        <w:rPr>
          <w:rFonts w:ascii="Roboto" w:cs="Roboto" w:eastAsia="Roboto" w:hAnsi="Roboto"/>
          <w:color w:val="555555"/>
          <w:sz w:val="20"/>
          <w:szCs w:val="20"/>
          <w:highlight w:val="white"/>
          <w:rtl w:val="0"/>
        </w:rPr>
        <w:t xml:space="preserve"># of vacancies in business teams</w:t>
      </w:r>
      <w:r w:rsidDel="00000000" w:rsidR="00000000" w:rsidRPr="00000000">
        <w:rPr>
          <w:rtl w:val="0"/>
        </w:rPr>
      </w:r>
    </w:p>
    <w:p w:rsidR="00000000" w:rsidDel="00000000" w:rsidP="00000000" w:rsidRDefault="00000000" w:rsidRPr="00000000" w14:paraId="00000025">
      <w:pPr>
        <w:pageBreakBefore w:val="0"/>
        <w:numPr>
          <w:ilvl w:val="0"/>
          <w:numId w:val="2"/>
        </w:numPr>
        <w:ind w:left="720" w:hanging="360"/>
        <w:rPr>
          <w:rFonts w:ascii="Calibri" w:cs="Calibri" w:eastAsia="Calibri" w:hAnsi="Calibri"/>
          <w:sz w:val="16"/>
          <w:szCs w:val="16"/>
        </w:rPr>
      </w:pPr>
      <w:r w:rsidDel="00000000" w:rsidR="00000000" w:rsidRPr="00000000">
        <w:rPr>
          <w:rFonts w:ascii="Roboto" w:cs="Roboto" w:eastAsia="Roboto" w:hAnsi="Roboto"/>
          <w:color w:val="555555"/>
          <w:sz w:val="20"/>
          <w:szCs w:val="20"/>
          <w:highlight w:val="white"/>
          <w:rtl w:val="0"/>
        </w:rPr>
        <w:t xml:space="preserve">Attrition/ attrition in probationary period</w:t>
      </w:r>
      <w:r w:rsidDel="00000000" w:rsidR="00000000" w:rsidRPr="00000000">
        <w:rPr>
          <w:rtl w:val="0"/>
        </w:rPr>
      </w:r>
    </w:p>
    <w:p w:rsidR="00000000" w:rsidDel="00000000" w:rsidP="00000000" w:rsidRDefault="00000000" w:rsidRPr="00000000" w14:paraId="00000026">
      <w:pPr>
        <w:pageBreakBefore w:val="0"/>
        <w:numPr>
          <w:ilvl w:val="0"/>
          <w:numId w:val="2"/>
        </w:numPr>
        <w:ind w:left="720" w:hanging="360"/>
        <w:rPr>
          <w:rFonts w:ascii="Roboto" w:cs="Roboto" w:eastAsia="Roboto" w:hAnsi="Roboto"/>
          <w:color w:val="555555"/>
          <w:sz w:val="20"/>
          <w:szCs w:val="20"/>
          <w:highlight w:val="white"/>
        </w:rPr>
      </w:pPr>
      <w:r w:rsidDel="00000000" w:rsidR="00000000" w:rsidRPr="00000000">
        <w:rPr>
          <w:rFonts w:ascii="Roboto" w:cs="Roboto" w:eastAsia="Roboto" w:hAnsi="Roboto"/>
          <w:color w:val="555555"/>
          <w:sz w:val="20"/>
          <w:szCs w:val="20"/>
          <w:highlight w:val="white"/>
          <w:rtl w:val="0"/>
        </w:rPr>
        <w:t xml:space="preserve">People related budget</w:t>
      </w:r>
    </w:p>
    <w:p w:rsidR="00000000" w:rsidDel="00000000" w:rsidP="00000000" w:rsidRDefault="00000000" w:rsidRPr="00000000" w14:paraId="00000027">
      <w:pPr>
        <w:pageBreakBefore w:val="0"/>
        <w:numPr>
          <w:ilvl w:val="0"/>
          <w:numId w:val="2"/>
        </w:numPr>
        <w:ind w:left="720" w:hanging="360"/>
        <w:rPr>
          <w:rFonts w:ascii="Roboto" w:cs="Roboto" w:eastAsia="Roboto" w:hAnsi="Roboto"/>
          <w:color w:val="555555"/>
          <w:sz w:val="20"/>
          <w:szCs w:val="20"/>
          <w:highlight w:val="white"/>
          <w:u w:val="none"/>
        </w:rPr>
      </w:pPr>
      <w:r w:rsidDel="00000000" w:rsidR="00000000" w:rsidRPr="00000000">
        <w:rPr>
          <w:rFonts w:ascii="Roboto" w:cs="Roboto" w:eastAsia="Roboto" w:hAnsi="Roboto"/>
          <w:color w:val="555555"/>
          <w:sz w:val="20"/>
          <w:szCs w:val="20"/>
          <w:highlight w:val="white"/>
          <w:rtl w:val="0"/>
        </w:rPr>
        <w:t xml:space="preserve">Business team performance/accomplishment of goals</w:t>
      </w:r>
      <w:r w:rsidDel="00000000" w:rsidR="00000000" w:rsidRPr="00000000">
        <w:rPr>
          <w:rtl w:val="0"/>
        </w:rPr>
      </w:r>
    </w:p>
    <w:p w:rsidR="00000000" w:rsidDel="00000000" w:rsidP="00000000" w:rsidRDefault="00000000" w:rsidRPr="00000000" w14:paraId="00000028">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9">
      <w:pPr>
        <w:pageBreakBefore w:val="0"/>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2A">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B">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2C">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2D">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2E">
      <w:pPr>
        <w:pageBreakBefore w:val="0"/>
        <w:numPr>
          <w:ilvl w:val="0"/>
          <w:numId w:val="1"/>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team events</w:t>
      </w:r>
      <w:r w:rsidDel="00000000" w:rsidR="00000000" w:rsidRPr="00000000">
        <w:rPr>
          <w:rtl w:val="0"/>
        </w:rPr>
      </w:r>
    </w:p>
    <w:p w:rsidR="00000000" w:rsidDel="00000000" w:rsidP="00000000" w:rsidRDefault="00000000" w:rsidRPr="00000000" w14:paraId="0000002F">
      <w:pPr>
        <w:pageBreakBefore w:val="0"/>
        <w:spacing w:line="360" w:lineRule="auto"/>
        <w:ind w:left="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0">
      <w:pPr>
        <w:pageBreakBefore w:val="0"/>
        <w:spacing w:line="360" w:lineRule="auto"/>
        <w:ind w:left="0" w:firstLine="0"/>
        <w:rPr>
          <w:rFonts w:ascii="Roboto" w:cs="Roboto" w:eastAsia="Roboto" w:hAnsi="Roboto"/>
          <w:color w:val="555555"/>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445450" cy="2843288"/>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445450" cy="2843288"/>
                    </a:xfrm>
                    <a:prstGeom prst="rect"/>
                    <a:ln/>
                  </pic:spPr>
                </pic:pic>
              </a:graphicData>
            </a:graphic>
          </wp:anchor>
        </w:drawing>
      </w:r>
    </w:p>
    <w:p w:rsidR="00000000" w:rsidDel="00000000" w:rsidP="00000000" w:rsidRDefault="00000000" w:rsidRPr="00000000" w14:paraId="00000031">
      <w:pPr>
        <w:pageBreakBefore w:val="0"/>
        <w:spacing w:line="360" w:lineRule="auto"/>
        <w:ind w:left="0" w:firstLine="0"/>
        <w:rPr>
          <w:rFonts w:ascii="Roboto" w:cs="Roboto" w:eastAsia="Roboto" w:hAnsi="Roboto"/>
          <w:color w:val="555555"/>
          <w:highlight w:val="white"/>
        </w:rPr>
      </w:pPr>
      <w:r w:rsidDel="00000000" w:rsidR="00000000" w:rsidRPr="00000000">
        <w:rPr>
          <w:rtl w:val="0"/>
        </w:rPr>
      </w:r>
    </w:p>
    <w:sectPr>
      <w:headerReference r:id="rId12" w:type="default"/>
      <w:foot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4953000</wp:posOffset>
          </wp:positionH>
          <wp:positionV relativeFrom="paragraph">
            <wp:posOffset>-123824</wp:posOffset>
          </wp:positionV>
          <wp:extent cx="642938" cy="472904"/>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42938" cy="472904"/>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knuspr.de/"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gurkerl.a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rohlik.cz/" TargetMode="External"/><Relationship Id="rId8" Type="http://schemas.openxmlformats.org/officeDocument/2006/relationships/hyperlink" Target="http://kifli.h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2OAqhCIw69XcY/7ryKsIAeUV7A==">AMUW2mU1Xvi4n4GbIH0jvtAj82BrbNjyJ4WPuJTtLlTJiLKSccVDnphnFbGn+YBHuvK7pjEIRSfyUk9Qj0+LqaVMQtAprsc/s1fATayjG4mUM9sPBPliefM=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