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Junior </w:t>
      </w:r>
      <w:r w:rsidDel="00000000" w:rsidR="00000000" w:rsidRPr="00000000">
        <w:rPr>
          <w:rFonts w:ascii="Calibri" w:cs="Calibri" w:eastAsia="Calibri" w:hAnsi="Calibri"/>
          <w:b w:val="1"/>
          <w:sz w:val="24"/>
          <w:szCs w:val="24"/>
          <w:rtl w:val="0"/>
        </w:rPr>
        <w:t xml:space="preserve">Category Manager - Fresh </w:t>
      </w:r>
    </w:p>
    <w:p w:rsidR="00000000" w:rsidDel="00000000" w:rsidP="00000000" w:rsidRDefault="00000000" w:rsidRPr="00000000" w14:paraId="00000002">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Manager of Category Fresh - Michal Perlík</w:t>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pageBreakBefore w:val="0"/>
        <w:jc w:val="both"/>
        <w:rPr>
          <w:rFonts w:ascii="Calibri" w:cs="Calibri" w:eastAsia="Calibri" w:hAnsi="Calibri"/>
        </w:rPr>
      </w:pPr>
      <w:r w:rsidDel="00000000" w:rsidR="00000000" w:rsidRPr="00000000">
        <w:rPr>
          <w:rFonts w:ascii="Calibri" w:cs="Calibri" w:eastAsia="Calibri" w:hAnsi="Calibri"/>
          <w:rtl w:val="0"/>
        </w:rPr>
        <w:t xml:space="preserve">Founded in 2014 in the Czech Republic, Rohlik is the European leader of e-grocery in Central Europe. Already active in the Czech Republic (</w:t>
      </w:r>
      <w:hyperlink r:id="rId7">
        <w:r w:rsidDel="00000000" w:rsidR="00000000" w:rsidRPr="00000000">
          <w:rPr>
            <w:rFonts w:ascii="Calibri" w:cs="Calibri" w:eastAsia="Calibri" w:hAnsi="Calibri"/>
            <w:rtl w:val="0"/>
          </w:rPr>
          <w:t xml:space="preserve">Rohlik.cz</w:t>
        </w:r>
      </w:hyperlink>
      <w:r w:rsidDel="00000000" w:rsidR="00000000" w:rsidRPr="00000000">
        <w:rPr>
          <w:rFonts w:ascii="Calibri" w:cs="Calibri" w:eastAsia="Calibri" w:hAnsi="Calibri"/>
          <w:rtl w:val="0"/>
        </w:rPr>
        <w:t xml:space="preserve">), Hungary (</w:t>
      </w:r>
      <w:hyperlink r:id="rId8">
        <w:r w:rsidDel="00000000" w:rsidR="00000000" w:rsidRPr="00000000">
          <w:rPr>
            <w:rFonts w:ascii="Calibri" w:cs="Calibri" w:eastAsia="Calibri" w:hAnsi="Calibri"/>
            <w:rtl w:val="0"/>
          </w:rPr>
          <w:t xml:space="preserve">Kifli.hu</w:t>
        </w:r>
      </w:hyperlink>
      <w:r w:rsidDel="00000000" w:rsidR="00000000" w:rsidRPr="00000000">
        <w:rPr>
          <w:rFonts w:ascii="Calibri" w:cs="Calibri" w:eastAsia="Calibri" w:hAnsi="Calibri"/>
          <w:rtl w:val="0"/>
        </w:rPr>
        <w:t xml:space="preserve">) and Austria (</w:t>
      </w:r>
      <w:hyperlink r:id="rId9">
        <w:r w:rsidDel="00000000" w:rsidR="00000000" w:rsidRPr="00000000">
          <w:rPr>
            <w:rFonts w:ascii="Calibri" w:cs="Calibri" w:eastAsia="Calibri" w:hAnsi="Calibri"/>
            <w:rtl w:val="0"/>
          </w:rPr>
          <w:t xml:space="preserve">Gurkerl.at</w:t>
        </w:r>
      </w:hyperlink>
      <w:r w:rsidDel="00000000" w:rsidR="00000000" w:rsidRPr="00000000">
        <w:rPr>
          <w:rFonts w:ascii="Calibri" w:cs="Calibri" w:eastAsia="Calibri" w:hAnsi="Calibri"/>
          <w:rtl w:val="0"/>
        </w:rPr>
        <w:t xml:space="preserve">), and now also in Germany (</w:t>
      </w:r>
      <w:hyperlink r:id="rId10">
        <w:r w:rsidDel="00000000" w:rsidR="00000000" w:rsidRPr="00000000">
          <w:rPr>
            <w:rFonts w:ascii="Calibri" w:cs="Calibri" w:eastAsia="Calibri" w:hAnsi="Calibri"/>
            <w:rtl w:val="0"/>
          </w:rPr>
          <w:t xml:space="preserve">Knuspr.de</w:t>
        </w:r>
      </w:hyperlink>
      <w:r w:rsidDel="00000000" w:rsidR="00000000" w:rsidRPr="00000000">
        <w:rPr>
          <w:rFonts w:ascii="Calibri" w:cs="Calibri" w:eastAsia="Calibri" w:hAnsi="Calibri"/>
          <w:rtl w:val="0"/>
        </w:rPr>
        <w:t xml:space="preserve">). By owning its end-to-end operations, including all technology in-house, Rohlik provides a superior customer experience and the freshest food from local farmers and artisans, as well as a broad supermarket selection.</w:t>
      </w:r>
    </w:p>
    <w:p w:rsidR="00000000" w:rsidDel="00000000" w:rsidP="00000000" w:rsidRDefault="00000000" w:rsidRPr="00000000" w14:paraId="00000005">
      <w:pPr>
        <w:pageBreakBefore w:val="0"/>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06">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pageBreakBefore w:val="0"/>
        <w:ind w:left="0" w:firstLine="0"/>
        <w:rPr>
          <w:b w:val="1"/>
          <w:color w:val="444545"/>
          <w:sz w:val="21"/>
          <w:szCs w:val="21"/>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r w:rsidDel="00000000" w:rsidR="00000000" w:rsidRPr="00000000">
        <w:rPr>
          <w:rtl w:val="0"/>
        </w:rPr>
      </w:r>
    </w:p>
    <w:p w:rsidR="00000000" w:rsidDel="00000000" w:rsidP="00000000" w:rsidRDefault="00000000" w:rsidRPr="00000000" w14:paraId="00000008">
      <w:pPr>
        <w:shd w:fill="ffffff" w:val="clear"/>
        <w:spacing w:after="120" w:before="240" w:line="276" w:lineRule="auto"/>
        <w:rPr>
          <w:rFonts w:ascii="Calibri" w:cs="Calibri" w:eastAsia="Calibri" w:hAnsi="Calibri"/>
        </w:rPr>
      </w:pPr>
      <w:r w:rsidDel="00000000" w:rsidR="00000000" w:rsidRPr="00000000">
        <w:rPr>
          <w:rFonts w:ascii="Calibri" w:cs="Calibri" w:eastAsia="Calibri" w:hAnsi="Calibri"/>
          <w:rtl w:val="0"/>
        </w:rPr>
        <w:t xml:space="preserve">Our food buyers just live! They are experts on the floor and for every single product they would easily put their hand in the hot grill. And it is precisely in this well-coordinated party that we are looking for a new colleague with an analytical mind who will suffer from detail and will not be disturbed by the fast world of online retail. If you do not have a problem with flexibility, you make quick decisions and you take care of the entrusted category like an eye in your head, it is possible that we are looking for you. You will be responsible for category Fresh Food.</w:t>
      </w:r>
    </w:p>
    <w:p w:rsidR="00000000" w:rsidDel="00000000" w:rsidP="00000000" w:rsidRDefault="00000000" w:rsidRPr="00000000" w14:paraId="00000009">
      <w:pPr>
        <w:shd w:fill="ffffff" w:val="clear"/>
        <w:spacing w:after="120" w:before="24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0A">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w:t>
      </w:r>
      <w:r w:rsidDel="00000000" w:rsidR="00000000" w:rsidRPr="00000000">
        <w:rPr>
          <w:rtl w:val="0"/>
        </w:rPr>
      </w:r>
    </w:p>
    <w:p w:rsidR="00000000" w:rsidDel="00000000" w:rsidP="00000000" w:rsidRDefault="00000000" w:rsidRPr="00000000" w14:paraId="0000000B">
      <w:pPr>
        <w:numPr>
          <w:ilvl w:val="0"/>
          <w:numId w:val="2"/>
        </w:numPr>
        <w:shd w:fill="ffffff" w:val="clea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You will be in charge of the entrusted assortment, where you will help set purchasing strategies and keep track of what is happening in the market</w:t>
      </w:r>
    </w:p>
    <w:p w:rsidR="00000000" w:rsidDel="00000000" w:rsidP="00000000" w:rsidRDefault="00000000" w:rsidRPr="00000000" w14:paraId="0000000C">
      <w:pPr>
        <w:numPr>
          <w:ilvl w:val="0"/>
          <w:numId w:val="2"/>
        </w:numPr>
        <w:shd w:fill="ffffff" w:val="clea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In Rohlík, the customer is our master, so pro-customer thinking is very important to us</w:t>
      </w:r>
    </w:p>
    <w:p w:rsidR="00000000" w:rsidDel="00000000" w:rsidP="00000000" w:rsidRDefault="00000000" w:rsidRPr="00000000" w14:paraId="0000000D">
      <w:pPr>
        <w:numPr>
          <w:ilvl w:val="0"/>
          <w:numId w:val="2"/>
        </w:numPr>
        <w:shd w:fill="ffffff" w:val="clea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Supplier relationships are key to us, and it will be up to you to help us develop and improve those relationships.</w:t>
      </w:r>
    </w:p>
    <w:p w:rsidR="00000000" w:rsidDel="00000000" w:rsidP="00000000" w:rsidRDefault="00000000" w:rsidRPr="00000000" w14:paraId="0000000E">
      <w:pPr>
        <w:numPr>
          <w:ilvl w:val="0"/>
          <w:numId w:val="2"/>
        </w:numPr>
        <w:shd w:fill="ffffff" w:val="clear"/>
        <w:spacing w:after="120" w:lineRule="auto"/>
        <w:ind w:left="720" w:hanging="360"/>
        <w:rPr>
          <w:rFonts w:ascii="Calibri" w:cs="Calibri" w:eastAsia="Calibri" w:hAnsi="Calibri"/>
        </w:rPr>
      </w:pPr>
      <w:r w:rsidDel="00000000" w:rsidR="00000000" w:rsidRPr="00000000">
        <w:rPr>
          <w:rFonts w:ascii="Calibri" w:cs="Calibri" w:eastAsia="Calibri" w:hAnsi="Calibri"/>
          <w:rtl w:val="0"/>
        </w:rPr>
        <w:t xml:space="preserve">Decision-making based on feelings is not very common in Rohlík. Analyzes and evaluation of sales are the basis</w:t>
      </w:r>
    </w:p>
    <w:p w:rsidR="00000000" w:rsidDel="00000000" w:rsidP="00000000" w:rsidRDefault="00000000" w:rsidRPr="00000000" w14:paraId="0000000F">
      <w:pPr>
        <w:pageBreakBefore w:val="0"/>
        <w:rPr>
          <w:rFonts w:ascii="Calibri" w:cs="Calibri" w:eastAsia="Calibri" w:hAnsi="Calibri"/>
          <w:color w:val="434343"/>
          <w:sz w:val="20"/>
          <w:szCs w:val="20"/>
        </w:rPr>
      </w:pPr>
      <w:r w:rsidDel="00000000" w:rsidR="00000000" w:rsidRPr="00000000">
        <w:rPr>
          <w:rtl w:val="0"/>
        </w:rPr>
      </w:r>
    </w:p>
    <w:p w:rsidR="00000000" w:rsidDel="00000000" w:rsidP="00000000" w:rsidRDefault="00000000" w:rsidRPr="00000000" w14:paraId="00000010">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p>
    <w:p w:rsidR="00000000" w:rsidDel="00000000" w:rsidP="00000000" w:rsidRDefault="00000000" w:rsidRPr="00000000" w14:paraId="00000011">
      <w:pPr>
        <w:numPr>
          <w:ilvl w:val="0"/>
          <w:numId w:val="3"/>
        </w:numPr>
        <w:shd w:fill="ffffff" w:val="clear"/>
        <w:spacing w:after="0" w:before="240" w:lineRule="auto"/>
        <w:ind w:left="720" w:hanging="360"/>
        <w:rPr>
          <w:color w:val="434343"/>
          <w:u w:val="none"/>
        </w:rPr>
      </w:pPr>
      <w:r w:rsidDel="00000000" w:rsidR="00000000" w:rsidRPr="00000000">
        <w:rPr>
          <w:rFonts w:ascii="Times New Roman" w:cs="Times New Roman" w:eastAsia="Times New Roman" w:hAnsi="Times New Roman"/>
          <w:color w:val="434343"/>
          <w:sz w:val="14"/>
          <w:szCs w:val="14"/>
          <w:rtl w:val="0"/>
        </w:rPr>
        <w:t xml:space="preserve"> </w:t>
      </w:r>
      <w:r w:rsidDel="00000000" w:rsidR="00000000" w:rsidRPr="00000000">
        <w:rPr>
          <w:rFonts w:ascii="Calibri" w:cs="Calibri" w:eastAsia="Calibri" w:hAnsi="Calibri"/>
          <w:color w:val="434343"/>
          <w:rtl w:val="0"/>
        </w:rPr>
        <w:t xml:space="preserve">E</w:t>
      </w:r>
      <w:r w:rsidDel="00000000" w:rsidR="00000000" w:rsidRPr="00000000">
        <w:rPr>
          <w:rFonts w:ascii="Calibri" w:cs="Calibri" w:eastAsia="Calibri" w:hAnsi="Calibri"/>
          <w:color w:val="434343"/>
          <w:rtl w:val="0"/>
        </w:rPr>
        <w:t xml:space="preserve">xperience as a junior salesman of a similar range or experience as junior buyer/purchasing department (FMCG)</w:t>
      </w:r>
      <w:r w:rsidDel="00000000" w:rsidR="00000000" w:rsidRPr="00000000">
        <w:rPr>
          <w:rtl w:val="0"/>
        </w:rPr>
      </w:r>
    </w:p>
    <w:p w:rsidR="00000000" w:rsidDel="00000000" w:rsidP="00000000" w:rsidRDefault="00000000" w:rsidRPr="00000000" w14:paraId="00000012">
      <w:pPr>
        <w:numPr>
          <w:ilvl w:val="0"/>
          <w:numId w:val="3"/>
        </w:numPr>
        <w:shd w:fill="ffffff" w:val="clear"/>
        <w:spacing w:after="0" w:before="0" w:lineRule="auto"/>
        <w:ind w:left="720" w:hanging="360"/>
        <w:rPr>
          <w:color w:val="434343"/>
          <w:sz w:val="20"/>
          <w:szCs w:val="20"/>
        </w:rPr>
      </w:pPr>
      <w:r w:rsidDel="00000000" w:rsidR="00000000" w:rsidRPr="00000000">
        <w:rPr>
          <w:rFonts w:ascii="Calibri" w:cs="Calibri" w:eastAsia="Calibri" w:hAnsi="Calibri"/>
          <w:color w:val="434343"/>
          <w:rtl w:val="0"/>
        </w:rPr>
        <w:t xml:space="preserve">We will definitely be interested if you have tried to start your own project</w:t>
      </w:r>
      <w:r w:rsidDel="00000000" w:rsidR="00000000" w:rsidRPr="00000000">
        <w:rPr>
          <w:rtl w:val="0"/>
        </w:rPr>
      </w:r>
    </w:p>
    <w:p w:rsidR="00000000" w:rsidDel="00000000" w:rsidP="00000000" w:rsidRDefault="00000000" w:rsidRPr="00000000" w14:paraId="00000013">
      <w:pPr>
        <w:numPr>
          <w:ilvl w:val="0"/>
          <w:numId w:val="3"/>
        </w:numPr>
        <w:shd w:fill="ffffff" w:val="clear"/>
        <w:spacing w:after="0" w:before="0" w:lineRule="auto"/>
        <w:ind w:left="720" w:hanging="360"/>
        <w:rPr>
          <w:color w:val="434343"/>
          <w:sz w:val="20"/>
          <w:szCs w:val="20"/>
        </w:rPr>
      </w:pPr>
      <w:r w:rsidDel="00000000" w:rsidR="00000000" w:rsidRPr="00000000">
        <w:rPr>
          <w:rFonts w:ascii="Calibri" w:cs="Calibri" w:eastAsia="Calibri" w:hAnsi="Calibri"/>
          <w:color w:val="434343"/>
          <w:rtl w:val="0"/>
        </w:rPr>
        <w:t xml:space="preserve">We require communicative English- B2 level a Czech language - native language</w:t>
      </w:r>
      <w:r w:rsidDel="00000000" w:rsidR="00000000" w:rsidRPr="00000000">
        <w:rPr>
          <w:rtl w:val="0"/>
        </w:rPr>
      </w:r>
    </w:p>
    <w:p w:rsidR="00000000" w:rsidDel="00000000" w:rsidP="00000000" w:rsidRDefault="00000000" w:rsidRPr="00000000" w14:paraId="00000014">
      <w:pPr>
        <w:numPr>
          <w:ilvl w:val="0"/>
          <w:numId w:val="3"/>
        </w:numPr>
        <w:shd w:fill="ffffff" w:val="clear"/>
        <w:spacing w:after="0" w:before="0" w:lineRule="auto"/>
        <w:ind w:left="720" w:hanging="360"/>
        <w:rPr>
          <w:color w:val="434343"/>
          <w:sz w:val="20"/>
          <w:szCs w:val="20"/>
        </w:rPr>
      </w:pPr>
      <w:r w:rsidDel="00000000" w:rsidR="00000000" w:rsidRPr="00000000">
        <w:rPr>
          <w:rFonts w:ascii="Calibri" w:cs="Calibri" w:eastAsia="Calibri" w:hAnsi="Calibri"/>
          <w:color w:val="434343"/>
          <w:rtl w:val="0"/>
        </w:rPr>
        <w:t xml:space="preserve">You should understand Excel and enjoy working with data</w:t>
      </w:r>
      <w:r w:rsidDel="00000000" w:rsidR="00000000" w:rsidRPr="00000000">
        <w:rPr>
          <w:rtl w:val="0"/>
        </w:rPr>
      </w:r>
    </w:p>
    <w:p w:rsidR="00000000" w:rsidDel="00000000" w:rsidP="00000000" w:rsidRDefault="00000000" w:rsidRPr="00000000" w14:paraId="00000015">
      <w:pPr>
        <w:numPr>
          <w:ilvl w:val="0"/>
          <w:numId w:val="3"/>
        </w:numPr>
        <w:shd w:fill="ffffff" w:val="clear"/>
        <w:spacing w:after="120" w:before="0" w:lineRule="auto"/>
        <w:ind w:left="720" w:hanging="360"/>
        <w:rPr>
          <w:color w:val="434343"/>
          <w:sz w:val="20"/>
          <w:szCs w:val="20"/>
        </w:rPr>
      </w:pPr>
      <w:r w:rsidDel="00000000" w:rsidR="00000000" w:rsidRPr="00000000">
        <w:rPr>
          <w:rFonts w:ascii="Calibri" w:cs="Calibri" w:eastAsia="Calibri" w:hAnsi="Calibri"/>
          <w:color w:val="434343"/>
          <w:rtl w:val="0"/>
        </w:rPr>
        <w:t xml:space="preserve">If you are careful and catch up, then you are our person</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17">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9">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1A">
      <w:pPr>
        <w:pageBreakBefore w:val="0"/>
        <w:numPr>
          <w:ilvl w:val="0"/>
          <w:numId w:val="1"/>
        </w:numPr>
        <w:ind w:left="720" w:hanging="360"/>
        <w:rPr>
          <w:rFonts w:ascii="Calibri" w:cs="Calibri" w:eastAsia="Calibri" w:hAnsi="Calibri"/>
          <w:sz w:val="14"/>
          <w:szCs w:val="14"/>
        </w:rPr>
      </w:pPr>
      <w:r w:rsidDel="00000000" w:rsidR="00000000" w:rsidRPr="00000000">
        <w:rPr>
          <w:rFonts w:ascii="Calibri" w:cs="Calibri" w:eastAsia="Calibri" w:hAnsi="Calibri"/>
          <w:rtl w:val="0"/>
        </w:rPr>
        <w:t xml:space="preserve">Customer penetration</w:t>
      </w:r>
      <w:r w:rsidDel="00000000" w:rsidR="00000000" w:rsidRPr="00000000">
        <w:rPr>
          <w:rtl w:val="0"/>
        </w:rPr>
      </w:r>
    </w:p>
    <w:p w:rsidR="00000000" w:rsidDel="00000000" w:rsidP="00000000" w:rsidRDefault="00000000" w:rsidRPr="00000000" w14:paraId="0000001B">
      <w:pPr>
        <w:pageBreakBefore w:val="0"/>
        <w:numPr>
          <w:ilvl w:val="0"/>
          <w:numId w:val="1"/>
        </w:numPr>
        <w:ind w:left="720" w:hanging="360"/>
        <w:rPr>
          <w:rFonts w:ascii="Calibri" w:cs="Calibri" w:eastAsia="Calibri" w:hAnsi="Calibri"/>
          <w:sz w:val="14"/>
          <w:szCs w:val="14"/>
        </w:rPr>
      </w:pPr>
      <w:r w:rsidDel="00000000" w:rsidR="00000000" w:rsidRPr="00000000">
        <w:rPr>
          <w:rFonts w:ascii="Calibri" w:cs="Calibri" w:eastAsia="Calibri" w:hAnsi="Calibri"/>
          <w:rtl w:val="0"/>
        </w:rPr>
        <w:t xml:space="preserve">Basket penetration</w:t>
      </w:r>
      <w:r w:rsidDel="00000000" w:rsidR="00000000" w:rsidRPr="00000000">
        <w:rPr>
          <w:rtl w:val="0"/>
        </w:rPr>
      </w:r>
    </w:p>
    <w:p w:rsidR="00000000" w:rsidDel="00000000" w:rsidP="00000000" w:rsidRDefault="00000000" w:rsidRPr="00000000" w14:paraId="0000001C">
      <w:pPr>
        <w:pageBreakBefore w:val="0"/>
        <w:numPr>
          <w:ilvl w:val="0"/>
          <w:numId w:val="1"/>
        </w:numPr>
        <w:ind w:left="720" w:hanging="360"/>
        <w:rPr>
          <w:rFonts w:ascii="Calibri" w:cs="Calibri" w:eastAsia="Calibri" w:hAnsi="Calibri"/>
          <w:sz w:val="14"/>
          <w:szCs w:val="14"/>
        </w:rPr>
      </w:pPr>
      <w:r w:rsidDel="00000000" w:rsidR="00000000" w:rsidRPr="00000000">
        <w:rPr>
          <w:rFonts w:ascii="Calibri" w:cs="Calibri" w:eastAsia="Calibri" w:hAnsi="Calibri"/>
          <w:rtl w:val="0"/>
        </w:rPr>
        <w:t xml:space="preserve">Margin</w:t>
      </w:r>
      <w:r w:rsidDel="00000000" w:rsidR="00000000" w:rsidRPr="00000000">
        <w:rPr>
          <w:rtl w:val="0"/>
        </w:rPr>
      </w:r>
    </w:p>
    <w:p w:rsidR="00000000" w:rsidDel="00000000" w:rsidP="00000000" w:rsidRDefault="00000000" w:rsidRPr="00000000" w14:paraId="0000001D">
      <w:pPr>
        <w:pageBreakBefore w:val="0"/>
        <w:numPr>
          <w:ilvl w:val="0"/>
          <w:numId w:val="1"/>
        </w:numPr>
        <w:ind w:left="720" w:hanging="360"/>
        <w:rPr>
          <w:rFonts w:ascii="Calibri" w:cs="Calibri" w:eastAsia="Calibri" w:hAnsi="Calibri"/>
          <w:sz w:val="14"/>
          <w:szCs w:val="14"/>
        </w:rPr>
      </w:pPr>
      <w:r w:rsidDel="00000000" w:rsidR="00000000" w:rsidRPr="00000000">
        <w:rPr>
          <w:rFonts w:ascii="Calibri" w:cs="Calibri" w:eastAsia="Calibri" w:hAnsi="Calibri"/>
          <w:rtl w:val="0"/>
        </w:rPr>
        <w:t xml:space="preserve">Shrink</w:t>
      </w:r>
      <w:r w:rsidDel="00000000" w:rsidR="00000000" w:rsidRPr="00000000">
        <w:rPr>
          <w:rtl w:val="0"/>
        </w:rPr>
      </w:r>
    </w:p>
    <w:p w:rsidR="00000000" w:rsidDel="00000000" w:rsidP="00000000" w:rsidRDefault="00000000" w:rsidRPr="00000000" w14:paraId="0000001E">
      <w:pPr>
        <w:pageBreakBefore w:val="0"/>
        <w:numPr>
          <w:ilvl w:val="0"/>
          <w:numId w:val="1"/>
        </w:numPr>
        <w:ind w:left="720" w:hanging="360"/>
        <w:rPr>
          <w:rFonts w:ascii="Calibri" w:cs="Calibri" w:eastAsia="Calibri" w:hAnsi="Calibri"/>
          <w:sz w:val="16"/>
          <w:szCs w:val="16"/>
          <w:u w:val="none"/>
        </w:rPr>
      </w:pPr>
      <w:r w:rsidDel="00000000" w:rsidR="00000000" w:rsidRPr="00000000">
        <w:rPr>
          <w:rFonts w:ascii="Times New Roman" w:cs="Times New Roman" w:eastAsia="Times New Roman" w:hAnsi="Times New Roman"/>
          <w:sz w:val="12"/>
          <w:szCs w:val="12"/>
          <w:rtl w:val="0"/>
        </w:rPr>
        <w:t xml:space="preserve"> </w:t>
      </w:r>
      <w:r w:rsidDel="00000000" w:rsidR="00000000" w:rsidRPr="00000000">
        <w:rPr>
          <w:rFonts w:ascii="Calibri" w:cs="Calibri" w:eastAsia="Calibri" w:hAnsi="Calibri"/>
          <w:rtl w:val="0"/>
        </w:rPr>
        <w:t xml:space="preserve">Inventory turnover (GMROII)</w:t>
      </w:r>
      <w:r w:rsidDel="00000000" w:rsidR="00000000" w:rsidRPr="00000000">
        <w:rPr>
          <w:rtl w:val="0"/>
        </w:rPr>
      </w:r>
    </w:p>
    <w:p w:rsidR="00000000" w:rsidDel="00000000" w:rsidP="00000000" w:rsidRDefault="00000000" w:rsidRPr="00000000" w14:paraId="0000001F">
      <w:pPr>
        <w:pageBreakBefore w:val="0"/>
        <w:rPr>
          <w:rFonts w:ascii="Calibri" w:cs="Calibri" w:eastAsia="Calibri" w:hAnsi="Calibri"/>
          <w:b w:val="1"/>
        </w:rPr>
      </w:pPr>
      <w:r w:rsidDel="00000000" w:rsidR="00000000" w:rsidRPr="00000000">
        <w:rPr>
          <w:rtl w:val="0"/>
        </w:rPr>
      </w:r>
    </w:p>
    <w:p w:rsidR="00000000" w:rsidDel="00000000" w:rsidP="00000000" w:rsidRDefault="00000000" w:rsidRPr="00000000" w14:paraId="00000020">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1">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2">
      <w:pPr>
        <w:pageBreakBefore w:val="0"/>
        <w:numPr>
          <w:ilvl w:val="0"/>
          <w:numId w:val="4"/>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3">
      <w:pPr>
        <w:pageBreakBefore w:val="0"/>
        <w:numPr>
          <w:ilvl w:val="0"/>
          <w:numId w:val="4"/>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4">
      <w:pPr>
        <w:pageBreakBefore w:val="0"/>
        <w:numPr>
          <w:ilvl w:val="0"/>
          <w:numId w:val="4"/>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5">
      <w:pPr>
        <w:pageBreakBefore w:val="0"/>
        <w:numPr>
          <w:ilvl w:val="0"/>
          <w:numId w:val="4"/>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6">
      <w:pPr>
        <w:pageBreakBefore w:val="0"/>
        <w:numPr>
          <w:ilvl w:val="0"/>
          <w:numId w:val="4"/>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27">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A">
      <w:pPr>
        <w:jc w:val="center"/>
        <w:rPr>
          <w:rFonts w:ascii="Calibri" w:cs="Calibri" w:eastAsia="Calibri" w:hAnsi="Calibri"/>
          <w:sz w:val="24"/>
          <w:szCs w:val="24"/>
        </w:rPr>
      </w:pPr>
      <w:r w:rsidDel="00000000" w:rsidR="00000000" w:rsidRPr="00000000">
        <w:rPr>
          <w:rtl w:val="0"/>
        </w:rPr>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jc w:val="right"/>
      <w:rPr/>
    </w:pPr>
    <w:r w:rsidDel="00000000" w:rsidR="00000000" w:rsidRPr="00000000">
      <w:rPr/>
      <w:drawing>
        <wp:inline distB="114300" distT="114300" distL="114300" distR="114300">
          <wp:extent cx="836287" cy="649731"/>
          <wp:effectExtent b="0" l="0" r="0" t="0"/>
          <wp:docPr id="1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knuspr.de/"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urkerl.a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rohlik.cz/" TargetMode="External"/><Relationship Id="rId8" Type="http://schemas.openxmlformats.org/officeDocument/2006/relationships/hyperlink" Target="http://kifli.h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XEzeB4AS/hkta+FUjTp+KySDAA==">AMUW2mUYEGgqmdu9mAM8TgmBbymp6z5+1pMhrOfUnfCfkdudQxcGtajAMJT1aKCh4g1chns3n/EUM1ZCwye6dUHzorbDFd72DdE8WFYDzWiZvFY605xQA5s=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