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MỤC 3: ĐẶC TẢ BACKEND API &amp; CƠ SỞ DỮ LIỆU POSTGRESQL CEO 1983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HỆ THỐNG CLB DOANH NHÂN CEO 1983 - HANOIBA</w:t>
      </w: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  |  Tài Liệu Đặc Tả Kỹ Thuật Chuẩn Hóa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MỤC 3: ĐẶC TẢ BACKEND API &amp; CƠ SỞ DỮ LIỆU POSTGRESQL CEO 1983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*Tài liệu nguồn chuẩn hóa tải lên Google NotebookLM (Sổ tay: https://notebook.google.com/notebook/6ea9dec4-b8c1-4b4b-a077-d874b625bafd)*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*Phân hệ: Backend API NestJS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apps/ceo1983_app_be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 &amp; CSDL PostgreSQL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ceo1983_project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)*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---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1. NGUYÊN TẮC KIẾN TRÚC BACKEND THUẦN NESTJS (PURE NESTJS ARCHITECTURE)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Kết nối trực tiếp CSDL PostgreSQL qua NestJS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Máy chủ CSDL: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14.225.217.232:5436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Database Name: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ceo1983_project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Framework Backend: NestJS 11.x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Node.js 20+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Express platform, Prisma ORM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@vibe/db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Cổng API phục vụ: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5001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(trên VPS reverse proxy từ domain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api.ceo1983.vn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CẤM TUYỆT ĐỐI Supabase PostgREST Client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100% dữ liệu nghiệp vụ (Meetings, Opportunities, Marketplace, News, Events, Documents, Sponsors, Members) phải đi qua NestJS REST API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fetchNestApiFromServer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/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fetchNestApi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 kết nối trực tiếp đến PostgreSQL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ceo1983_project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TUYỆT ĐỐI KHÔNG dùng Supabase PostgREST client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supabaseAdmin.from(...)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getDb.from(...)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 trong các server function nghiệp vụ nhằm tránh lỗi cache schema PostgREST.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---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2. KIẾN TRÚC 3 TẦNG CHUẨN RESTFUL TRONG NESTJS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Mỗi tính năng backend nằm trong một module độc lập tại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apps/ceo1983_app_be/src/&lt;module&gt;/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Controller (`&lt;name&gt;.controller.ts`)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Mỏng, định tuyến HTTP routes, bắt param/body qua DTO classes riêng biệt, điều hướng tới Service.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Service (`&lt;name&gt;.service.ts`)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Chứa 100% Business Logic, tính toán, phân quyền, ném NestJS HttpException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NotFoundException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BadRequestException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ForbiddenException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Repository / Prisma (`&lt;name&gt;.repository.ts` / `prisma.service.ts`)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Thực thi truy vấn Prisma ORM hoặc Raw SQL ($queryRaw với Tagged Template Literals).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b/>
          <w:bCs/>
          <w:color w:val="1F3864"/>
          <w:sz w:val="21"/>
          <w:szCs w:val="21"/>
        </w:rPr>
        <w:t xml:space="preserve">DTO (`dto/`)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Chứa các lớp truyền tải dữ liệu có validation decorator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class-validator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class-transformer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---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3. DANH MỤC CÁC BẢNG CƠ SỞ DỮ LIỆU POSTGRESQL CHÍNH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1. Bảng Hội Viên &amp; Người Dùng (`public.members`, `public.vione_users`, `public.companies`)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public.vione_users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Mục đích: Tài khoản xác thực cơ sở.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Các cột: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(UUID),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name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email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avatar_url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created_at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updated_at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*Lưu ý quan trọng*: Bảng này TUYỆT ĐỐI KHÔNG chứa các cột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phone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status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role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public.members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Mục đích: Hồ sơ hội viên câu lạc bộ và chức danh lãnh đạo.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Các cột: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user_id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code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name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phone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email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company_name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position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department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(Ban chuyên môn),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executive_role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(Vai trò BĐH),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status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active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pending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expired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tier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official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honorary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region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address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about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(Lưu thông tin lãnh đạo dạng JSON),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avatar_url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created_at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public.companies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Mục đích: Hồ sơ doanh nghiệp của hội viên.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Các cột: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member_id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name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tax_code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industry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employee_scale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website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address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description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annual_revenue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2. Bảng Cơ Hội Giao Thương B2B (`public.opportunities`)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Các cột: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creator_id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title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description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type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buy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- Bên mua,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sell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- Bên bán,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partner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- Tìm đối tác),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industry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value_vnd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(Giá trị deal ước tính),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status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open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negotiating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closed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cancelled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created_at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Quan hệ: Nối với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members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qua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creator_id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3. Bảng Sự Kiện &amp; Cuộc Họp (`public.events`, `public.meetings`, `public.event_registrations`)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public.events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Sự kiện lớn, Gala, Hội thảo, Đại hội thường niên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title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description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poster_url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start_time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end_time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agenda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(JSON lịch trình theo giờ),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location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capacity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ticket_price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checkin_qr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status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public.meetings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Cuộc họp ban chuyên môn &amp; gặp gỡ CLB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title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department_id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start_time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end_time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location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latitude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longitude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agenda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status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public.event_registrations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Ghi nhận đăng ký và soát vé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event_id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member_id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ticket_code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status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-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registered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/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paid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/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attended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/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cancelled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attended_at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4. Bảng Tài Chính Thu - Chi (`public.income_records`, `public.expense_records`)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public.income_records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Khoản thu ngân sách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title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category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-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membership_fee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/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event_ticket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/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sponsor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amount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payer_id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payment_method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status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-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paid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/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pending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recorded_at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invoice_url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public.expense_records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Khoản chi ngân sách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title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category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-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event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/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office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/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charity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/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marketing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amount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payee_id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advance_amount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- tiền tạm ứng,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refund_amount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- hoàn ứng,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status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approved_by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spent_at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5. Bảng Sàn Giao Thương Marketplace B2B (`public.products`)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Các cột: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company_id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member_id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name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category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price_vnd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image_urls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(Mảng ảnh),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description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contact_phone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is_featured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status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*Ràng buộc*: Mỗi doanh nghiệp thành viên chỉ được đăng tối đa 5 sản phẩm.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6. Bảng Phân Quyền &amp; Vai Trò (`public.roles`, `public.permissions`, `public.role_permissions`, `public.user_roles`)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roles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Bảng các vai trò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chu_tich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admin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ban_dieu_hanh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tong_thu_ky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6 ban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truong_ban_*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6 ban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thanh_vien_ban_*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member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permissions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Danh mục quyền hạn theo module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crm_dashboard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crm_finance_view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crm_finance_edit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cat_mobile_app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v.v.).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7. Bảng Bảng Tin Mạng Xã Hội (`public.feed_posts`, `public.feed_comments`, `public.feed_likes`)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feed_posts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Bài viết chia sẻ, thảo luận, cuộc họp tự động đẩy (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author_id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title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content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category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 -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GENERAL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/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EVENT_MEETING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/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NEWS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media_urls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created_at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feed_comments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Bình luận trao đổi.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feed_likes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Lượt thả tim.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---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4. DANH MỤC API ENDPOINTS PHÂN LOẠI THEO PHÂN HỆ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Endpoints Phân Hệ CRM Quản Trị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/admin/dashboard-stats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Lấy chỉ số tổng hợp KPI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/admin/analytics-summary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Lấy số liệu 5 chế độ thống kê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/members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Danh sách hội viên 360° (kèm phân trang, lọc ban)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 /members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Thêm mới hội viên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PUT /members/:id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Cập nhật thông tin cá nhân hội viên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DELETE /members/:id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Xóa hội viên (chế độ company_only hoặc all)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PATCH /members/:id/role-dept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Gán vai trò BĐH và Ban chuyên môn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/companies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Danh sách doanh nghiệp thành viên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PUT /companies/:id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Cập nhật hồ sơ doanh nghiệp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/events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Quản lý danh sách sự kiện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 /events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Tạo sự kiện mới kèm Poster &amp; Agenda theo giờ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/meetings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Lịch họp ban chuyên môn kèm tọa độ GPS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 /meetings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Tạo cuộc họp ban (tự động đẩy sang Events &amp; Feed)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/finance/income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Danh sách khoản thu ngân sách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 /finance/income/import-excel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Nhập dữ liệu thu từ Excel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/finance/expenses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Danh sách phiếu chi, tạm ứng, hoàn ứng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/finance/summary-report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Báo cáo tài chính tổng hợp dòng tiền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/tasks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Danh sách nhiệm vụ ban chuyên môn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 /tasks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Giao nhiệm vụ mới (gửi thông báo nêu rõ người giao)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/admin/roles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Ma trận vai trò và danh mục quyền hạn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 /admin/roles/permissions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Cập nhật ma trận phân quyền RBAC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/admin/lucky-draw-config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Cấu hình danh sách giải thưởng quay số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B8860B"/>
          <w:sz w:val="22"/>
          <w:szCs w:val="22"/>
        </w:rPr>
        <w:t xml:space="preserve">Endpoints Phân Hệ Mobile App CEO 1983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/association/home-feed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Bảng tin hoạt động trang chủ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/association/home-stats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Số liệu thống kê thật 100% CSDL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/association/card-profile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Thẻ hội viên VIP và thông tin công 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PUT /association/card-privacy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Cập nhật công tắc ẩn/hiện SĐT &amp; Email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/card/public/:code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Xem danh thiếp số công khai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/association/members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Danh bạ doanh nhân kèm lọc ngành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 /association/b2b-connect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Gửi đề xuất hẹn gặp B2B 1-on-1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/association/opportunities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Danh sách cơ hội giao thương B2B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 /association/opportunities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Đăng nhu cầu Bên mua / Bên bán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/association/opportunities/report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Báo cáo biểu đồ cơ cấu deal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/association/opportunities/top-givers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Xếp hạng vinh danh Top Givers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/association/products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Sàn B2B nội bộ (kiểm tra tối đa 5 sản phẩm)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 /association/products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Đăng sản phẩm mới (tối đa 5 sản phẩm/DN)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/association/events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Lịch sự kiện &amp; cuộc họp ban di động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 /association/events/:id/register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Đăng ký tham dự và nhận vé QR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/association/polls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Danh sách biểu quyết đang mở và lịch sử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 /association/polls/:id/vote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Bỏ phiếu biểu quyết trực tuyến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GET /association/feed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Dòng thời gian mạng xã hội CLB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 /association/feed/posts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Đăng bài viết chia sẻ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POST /association/feed/comments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Bình luận vào bài viết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urier New" w:cs="Courier New" w:eastAsia="Courier New" w:hAnsi="Courier New"/>
          <w:b/>
          <w:bCs/>
          <w:color w:val="B91C1C"/>
          <w:sz w:val="20"/>
          <w:szCs w:val="20"/>
        </w:rPr>
        <w:t xml:space="preserve">PUT /auth/change-password</w:t>
      </w:r>
      <w:r>
        <w:rPr>
          <w:rFonts w:ascii="Times New Roman" w:cs="Times New Roman" w:eastAsia="Times New Roman" w:hAnsi="Times New Roman"/>
          <w:color w:val="262626"/>
          <w:sz w:val="21"/>
          <w:szCs w:val="21"/>
        </w:rPr>
        <w:t xml:space="preserve">: Đổi mật khẩu tài khoản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b/>
        <w:bCs/>
        <w:color w:val="1F3864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6"/>
        <w:szCs w:val="16"/>
      </w:rPr>
      <w:t xml:space="preserve">CLB DOANH NHÂN CEO 1983 (HANOIBA) - TÀI LIỆU HỆ THỐNG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2026-10-22T06:53:54.818Z</dcterms:created>
  <dcterms:modified xsi:type="dcterms:W3CDTF">2026-10-22T06:53:54.818Z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