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118CA">
      <w:pPr>
        <w:spacing w:after="40"/>
      </w:pPr>
      <w:r>
        <w:rPr>
          <w:rFonts w:ascii="Arial" w:hAnsi="Arial" w:eastAsia="Arial" w:cs="Arial"/>
          <w:b/>
          <w:bCs/>
          <w:color w:val="B8860B"/>
          <w:sz w:val="22"/>
          <w:szCs w:val="22"/>
        </w:rPr>
        <w:t>CLB CEO 1983</w:t>
      </w:r>
    </w:p>
    <w:p w14:paraId="6D17CCA4">
      <w:pPr>
        <w:spacing w:after="60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>BẢNG TỔNG HỢP CHỈNH SỬA ỨNG DỤNG &amp; CỔNG QUẢN TRỊ CRM</w:t>
      </w:r>
    </w:p>
    <w:p w14:paraId="2D4A9AE6">
      <w:pPr>
        <w:pBdr>
          <w:bottom w:val="single" w:color="B8860B" w:sz="12" w:space="6"/>
        </w:pBdr>
        <w:spacing w:after="140"/>
      </w:pPr>
      <w:r>
        <w:rPr>
          <w:rFonts w:ascii="Arial" w:hAnsi="Arial" w:eastAsia="Arial" w:cs="Arial"/>
          <w:color w:val="475467"/>
          <w:sz w:val="18"/>
          <w:szCs w:val="18"/>
        </w:rPr>
        <w:t>Căn cứ buổi họp ngày 21/10/2026  ·  Tài liệu HDSD-CEO1983-v6.0  ·  Gửi: VICONNECT, Ban Thư ký CLB</w:t>
      </w:r>
    </w:p>
    <w:p w14:paraId="7771F842">
      <w:pPr>
        <w:spacing w:after="60"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Mục tiêu chung: </w:t>
      </w:r>
      <w:r>
        <w:rPr>
          <w:rFonts w:ascii="Arial" w:hAnsi="Arial" w:eastAsia="Arial" w:cs="Arial"/>
          <w:sz w:val="18"/>
          <w:szCs w:val="18"/>
        </w:rPr>
        <w:t>đơn giản hóa ứng dụng để hội viên dùng thường xuyên; biến dữ liệu hoạt động thành công cụ quản trị cho Ban điều hành.</w:t>
      </w:r>
    </w:p>
    <w:p w14:paraId="6D7976EB">
      <w:pPr>
        <w:spacing w:after="60"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Quy mô: </w:t>
      </w:r>
      <w:r>
        <w:rPr>
          <w:rFonts w:ascii="Arial" w:hAnsi="Arial" w:eastAsia="Arial" w:cs="Arial"/>
          <w:sz w:val="18"/>
          <w:szCs w:val="18"/>
        </w:rPr>
        <w:t xml:space="preserve">15 hạng mục / 5 nhóm  ·  </w:t>
      </w:r>
      <w:r>
        <w:rPr>
          <w:rFonts w:ascii="Arial" w:hAnsi="Arial" w:eastAsia="Arial" w:cs="Arial"/>
          <w:b/>
          <w:bCs/>
          <w:color w:val="B42318"/>
          <w:sz w:val="18"/>
          <w:szCs w:val="18"/>
        </w:rPr>
        <w:t>9 ưu tiên cao</w:t>
      </w:r>
      <w:r>
        <w:rPr>
          <w:rFonts w:ascii="Arial" w:hAnsi="Arial" w:eastAsia="Arial" w:cs="Arial"/>
          <w:sz w:val="18"/>
          <w:szCs w:val="18"/>
        </w:rPr>
        <w:t xml:space="preserve">  ·  </w:t>
      </w:r>
      <w:r>
        <w:rPr>
          <w:rFonts w:ascii="Arial" w:hAnsi="Arial" w:eastAsia="Arial" w:cs="Arial"/>
          <w:b/>
          <w:bCs/>
          <w:color w:val="B54708"/>
          <w:sz w:val="18"/>
          <w:szCs w:val="18"/>
        </w:rPr>
        <w:t>5 trung bình</w:t>
      </w:r>
      <w:r>
        <w:rPr>
          <w:rFonts w:ascii="Arial" w:hAnsi="Arial" w:eastAsia="Arial" w:cs="Arial"/>
          <w:sz w:val="18"/>
          <w:szCs w:val="18"/>
        </w:rPr>
        <w:t xml:space="preserve">  ·  </w:t>
      </w:r>
      <w:r>
        <w:rPr>
          <w:rFonts w:ascii="Arial" w:hAnsi="Arial" w:eastAsia="Arial" w:cs="Arial"/>
          <w:b/>
          <w:bCs/>
          <w:color w:val="475467"/>
          <w:sz w:val="18"/>
          <w:szCs w:val="18"/>
        </w:rPr>
        <w:t>1 cần làm rõ</w:t>
      </w:r>
    </w:p>
    <w:p w14:paraId="08FA411F">
      <w:pPr>
        <w:spacing w:after="140"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Người góp ý: </w:t>
      </w:r>
      <w:r>
        <w:rPr>
          <w:rFonts w:ascii="Arial" w:hAnsi="Arial" w:eastAsia="Arial" w:cs="Arial"/>
          <w:sz w:val="18"/>
          <w:szCs w:val="18"/>
        </w:rPr>
        <w:t>Anh Thành (Phó Tổng Thư ký)  ·  Anh Tuấn (Phó Chủ tịch)  ·  Chị Phương (Phó ban Hội viên)  ·  Chị Dung (Phó Chánh Văn phòng)</w:t>
      </w:r>
    </w:p>
    <w:tbl>
      <w:tblPr>
        <w:tblStyle w:val="9"/>
        <w:tblW w:w="15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650"/>
        <w:gridCol w:w="3050"/>
        <w:gridCol w:w="2450"/>
        <w:gridCol w:w="3750"/>
        <w:gridCol w:w="1400"/>
        <w:gridCol w:w="2278"/>
      </w:tblGrid>
      <w:tr w14:paraId="2A4F5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5532F900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31678B17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Hạng mục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0EC3CEB4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Vấn đề cần sửa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56C4FE46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Mục đích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2DD40352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Đề xuất giải pháp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169EA8E1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Người góp ý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6F1259D9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Ưu tiên · Ghi chú</w:t>
            </w:r>
          </w:p>
        </w:tc>
      </w:tr>
      <w:tr w14:paraId="08A3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138" w:type="dxa"/>
            <w:gridSpan w:val="7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CE6F2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6F0D7E64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A.  GIAO DIỆN &amp; THẺ HỘI VIÊN</w:t>
            </w:r>
          </w:p>
        </w:tc>
      </w:tr>
      <w:tr w14:paraId="635A8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2F462B0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52FA895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Trang chủ ứng dụng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75DC0EB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Trang chủ có 8 ô tính năng nhanh, dàn trải; có cả Đặc quyền VIP, Biểu quyết số, Hội phí.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0E730B5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Đơn giản hóa để hội viên dùng thường xuyên, tập trung vào giá trị cốt lõi.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DB07FDD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Rút gọn quanh 4 chức năng: Sự kiện, Tìm hội viên, Cơ hội, Góc hội viên; thông tin CLB đặt sau.</w:t>
            </w:r>
          </w:p>
          <w:p w14:paraId="5F8E707D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Bỏ Đặc quyền VIP, Biểu quyết số, Hội phí khỏi khu tính năng nhanh.</w:t>
            </w:r>
          </w:p>
          <w:p w14:paraId="4BA742AC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Giữ Danh bạ hội viên làm chức năng nền tảng.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38C3ED3E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Anh Tuấn</w:t>
            </w:r>
          </w:p>
          <w:p w14:paraId="79F7F833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Anh Thành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2089810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42318"/>
                <w:sz w:val="18"/>
                <w:szCs w:val="18"/>
              </w:rPr>
              <w:t>Cao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1</w:t>
            </w:r>
          </w:p>
        </w:tc>
      </w:tr>
      <w:tr w14:paraId="4BBF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A82121F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F643110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Thẻ hội viên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34628750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Chưa có tùy chọn ẩn/hiện email và số điện thoại trên thẻ.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C458B8B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Bảo vệ quyền riêng tư của hội viên.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C79ABE8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Thêm công tắc ẩn/hiện email, số điện thoại.</w:t>
            </w:r>
          </w:p>
          <w:p w14:paraId="6CBC666A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Tinh giản, tối giản giao diện thẻ.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3F71ECD">
            <w:pPr>
              <w:spacing w:before="0" w:after="20" w:line="252" w:lineRule="auto"/>
              <w:jc w:val="left"/>
            </w:pP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35CC3578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42318"/>
                <w:sz w:val="18"/>
                <w:szCs w:val="18"/>
              </w:rPr>
              <w:t>Cao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1</w:t>
            </w:r>
          </w:p>
          <w:p w14:paraId="55EFBB6F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i/>
                <w:iCs/>
                <w:color w:val="475467"/>
                <w:sz w:val="16"/>
                <w:szCs w:val="16"/>
              </w:rPr>
              <w:t>Cần chốt: trường nào được ẩn (email, SĐT, địa chỉ); mặc định ẩn hay hiện.</w:t>
            </w:r>
          </w:p>
        </w:tc>
      </w:tr>
      <w:tr w14:paraId="2C1E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9EB5D50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F98C2F5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Đặc quyền hội viên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78FEE77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Đang nằm trong khu tính năng nhanh, chưa là tính năng riêng.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54F2EBB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Tạo kênh quyền lợi riêng; mở hướng hội viên là gian hàng/gian thương.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3B291CD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Tách thành tính năng riêng.</w:t>
            </w:r>
          </w:p>
          <w:p w14:paraId="19056192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Nghiên cứu mô hình hội viên là gian hàng, gian thương theo kiểu triển lãm.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6BF30FD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Anh Tuấn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261BC89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54708"/>
                <w:sz w:val="18"/>
                <w:szCs w:val="18"/>
              </w:rPr>
              <w:t>Trung bình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1</w:t>
            </w:r>
          </w:p>
          <w:p w14:paraId="797FBC44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i/>
                <w:iCs/>
                <w:color w:val="475467"/>
                <w:sz w:val="16"/>
                <w:szCs w:val="16"/>
              </w:rPr>
              <w:t>Cần chốt: triển lãm do CLB tổ chức hay phối hợp các CLB trong HanoiBA; cách tránh trùng gian thương.</w:t>
            </w:r>
          </w:p>
        </w:tc>
      </w:tr>
      <w:tr w14:paraId="30D3E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138" w:type="dxa"/>
            <w:gridSpan w:val="7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CE6F2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67F3A433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B.  XÚC TIẾN THƯƠNG MẠI</w:t>
            </w:r>
          </w:p>
        </w:tc>
      </w:tr>
      <w:tr w14:paraId="4EB3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75259A1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B8158D4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Sàn thương mại (B2B)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347F47C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Mỗi sản phẩm tối đa 5 ảnh, nhưng chưa giới hạn số sản phẩm của mỗi doanh nghiệp.</w:t>
            </w:r>
          </w:p>
          <w:p w14:paraId="759C1D4B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Hạ tầng chưa đủ hiển thị toàn bộ sản phẩm của mọi hội viên.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96D985F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Giữ sàn gọn, đủ tải; CLB không đi sâu quản trị thông tin sản phẩm.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78DDC18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Giới hạn tối đa 5 sản phẩm cần bán cho mỗi doanh nghiệp.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82B8B50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Anh Thành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D0C526D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42318"/>
                <w:sz w:val="18"/>
                <w:szCs w:val="18"/>
              </w:rPr>
              <w:t>Cao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1</w:t>
            </w:r>
          </w:p>
        </w:tc>
      </w:tr>
      <w:tr w14:paraId="653D2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73383F9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21564AA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Cơ hội hợp tác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F558746">
            <w:pPr>
              <w:spacing w:before="0" w:after="40" w:line="252" w:lineRule="auto"/>
              <w:jc w:val="left"/>
            </w:pPr>
            <w:r>
              <w:rPr>
                <w:rFonts w:hint="default" w:cs="Arial"/>
                <w:sz w:val="18"/>
                <w:szCs w:val="18"/>
                <w:lang w:val="en-US"/>
              </w:rPr>
              <w:t>Cần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tra cứu được theo ngành nghề; thông tin cơ hội cần thu gọn.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11FECC9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Doanh nghiệp tìm đúng đối tượng cần; các ban quản trị làm việc thuận lợi.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BE24ED6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Bổ sung tra cứu, lọc theo ngành nghề.</w:t>
            </w:r>
          </w:p>
          <w:p w14:paraId="407DAB0F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Giữ ở mức cơ bản: tìm bên mua, bên bán.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0CC5168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Anh Thành</w:t>
            </w:r>
          </w:p>
          <w:p w14:paraId="140E8206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Anh Tuấn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E9267DA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42318"/>
                <w:sz w:val="18"/>
                <w:szCs w:val="18"/>
              </w:rPr>
              <w:t>Cao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1</w:t>
            </w:r>
          </w:p>
        </w:tc>
      </w:tr>
      <w:tr w14:paraId="6CDE9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64FF376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6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5456C79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Giới thiệu hội viên 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3D6124FE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Chưa có cơ chế giới thiệu và voucher; mục “Quản lý quảng cáo” trên menu quản trị chưa có mô tả trong tài liệu.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C7A69C5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Khuyến khích hội viên giới thiệu, mở rộng mạng lưới.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25657AE">
            <w:pPr>
              <w:spacing w:before="0" w:after="40" w:line="252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Xây dựng cơ chế giới thiệu theo mô hình người giới thiệu nhận voucher.</w:t>
            </w:r>
            <w:r>
              <w:rPr>
                <w:rFonts w:hint="default" w:cs="Arial"/>
                <w:sz w:val="18"/>
                <w:szCs w:val="18"/>
                <w:lang w:val="en-US"/>
              </w:rPr>
              <w:t>Nhưng không làm theo mô hình affiliate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635CB5E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Anh Thành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26107FA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54708"/>
                <w:sz w:val="18"/>
                <w:szCs w:val="18"/>
              </w:rPr>
              <w:t>Trung bình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1</w:t>
            </w:r>
          </w:p>
          <w:p w14:paraId="21111816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i/>
                <w:iCs/>
                <w:color w:val="475467"/>
                <w:sz w:val="16"/>
                <w:szCs w:val="16"/>
              </w:rPr>
              <w:t>Cần chốt: ai phát hành voucher, giá trị, điều kiện nhận, ai chịu chi phí.</w:t>
            </w:r>
          </w:p>
        </w:tc>
      </w:tr>
      <w:tr w14:paraId="0A0D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8AEF0C4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7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C3A8228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Cơ hội &amp; Kết nối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7CB2090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Chưa phân biệt “Cơ hội” (chưa phát sinh doanh thu) với “Kết nối” (đã phát sinh doanh thu); chưa ghi nhận giao dịch.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2A6A477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Đo được hiệu quả giao thương thực tế của CLB.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A59DED4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Tách hai trạng thái: Cơ hội và Kết nối.</w:t>
            </w:r>
          </w:p>
          <w:p w14:paraId="08021BDB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Ghi nhận giao dịch, báo cáo số liệu giao thương.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635AFF3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Chị Phương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E4FE292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42318"/>
                <w:sz w:val="18"/>
                <w:szCs w:val="18"/>
              </w:rPr>
              <w:t>Cao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3</w:t>
            </w:r>
          </w:p>
          <w:p w14:paraId="45BB3B7F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i/>
                <w:iCs/>
                <w:color w:val="475467"/>
                <w:sz w:val="16"/>
                <w:szCs w:val="16"/>
              </w:rPr>
              <w:t>Cần chốt: ai xác nhận đã phát sinh doanh thu, dùng chứng từ nào.</w:t>
            </w:r>
          </w:p>
        </w:tc>
      </w:tr>
      <w:tr w14:paraId="4B53E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138" w:type="dxa"/>
            <w:gridSpan w:val="7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CE6F2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17C3C458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C.  SỰ KIỆN &amp; SINH HOẠT</w:t>
            </w:r>
          </w:p>
        </w:tc>
      </w:tr>
      <w:tr w14:paraId="581F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C5FD6D9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8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1099472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Đăng ký, mua vé &amp; thanh toán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6D3CD72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E-Ticket hiện chỉ gửi qua email; chưa có Zalo OA và VNPAY.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13C4FE6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Thuận tiện thanh toán; hội viên nhận thông tin kịp thời trên kênh quen thuộc.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F8A4AE3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Sau khi mua vé: xác nhận thông tin và thông báo về Zalo.</w:t>
            </w:r>
          </w:p>
          <w:p w14:paraId="43A9594B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Gửi thông báo đồng thời trên app và Zalo.</w:t>
            </w:r>
          </w:p>
          <w:p w14:paraId="33DC82AB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Tích hợp VNPAY vào Zalo OA để thanh toán.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FC8E70D">
            <w:pPr>
              <w:spacing w:before="0" w:after="20" w:line="252" w:lineRule="auto"/>
              <w:jc w:val="left"/>
            </w:pP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AB2F6F6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42318"/>
                <w:sz w:val="18"/>
                <w:szCs w:val="18"/>
              </w:rPr>
              <w:t>Cao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2</w:t>
            </w:r>
          </w:p>
          <w:p w14:paraId="25F1BF7E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i/>
                <w:iCs/>
                <w:color w:val="475467"/>
                <w:sz w:val="16"/>
                <w:szCs w:val="16"/>
              </w:rPr>
              <w:t>Cần chốt: VNPAY đứng tên tổ chức nào; ai đối soát, xuất chứng từ.</w:t>
            </w:r>
          </w:p>
        </w:tc>
      </w:tr>
      <w:tr w14:paraId="18B8D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9FDEC34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9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9707CF0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Check-in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DAF9C72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Check-in chưa gắn với lợi ích cụ thể cho hội viên.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C1E385C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Khuyến khích hội viên tham gia, có dữ liệu tham dự.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6B00504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Phát triển hai dòng tính năng check-in gắn với lợi ích hội viên.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80F6068">
            <w:pPr>
              <w:spacing w:before="0" w:after="20" w:line="252" w:lineRule="auto"/>
              <w:jc w:val="left"/>
            </w:pP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8B3C3BB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475467"/>
                <w:sz w:val="18"/>
                <w:szCs w:val="18"/>
              </w:rPr>
              <w:t>Cần làm rõ</w:t>
            </w:r>
          </w:p>
          <w:p w14:paraId="62C23B8A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i/>
                <w:iCs/>
                <w:color w:val="475467"/>
                <w:sz w:val="16"/>
                <w:szCs w:val="16"/>
              </w:rPr>
              <w:t>Cần chốt: hai dòng tính năng cụ thể là gì, lợi ích gì cho hội viên.</w:t>
            </w:r>
          </w:p>
        </w:tc>
      </w:tr>
      <w:tr w14:paraId="6D6A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3B929DA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10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37834F4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Lịch họp &amp; điều kiện gia nhập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1016D97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Lịch họp chưa kèm thống kê, thông báo.</w:t>
            </w:r>
          </w:p>
          <w:p w14:paraId="29F497C9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Chưa có tiêu chí gia nhập gắn với buổi họp mở đầu.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B93AAEC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Đánh giá mức độ gặp gỡ giữa hội viên; đặt điều kiện gia nhập rõ ràng.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33704F8E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Lịch họp kèm thống kê tham dự và thông báo.</w:t>
            </w:r>
          </w:p>
          <w:p w14:paraId="7AC11104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Hội viên mới phải tham gia buổi họp mở đầu (ví dụ buổi training) mới đủ điều kiện vào CLB.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397A7A7C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Chị Phương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D19A972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54708"/>
                <w:sz w:val="18"/>
                <w:szCs w:val="18"/>
              </w:rPr>
              <w:t>Trung bình</w:t>
            </w:r>
          </w:p>
        </w:tc>
      </w:tr>
      <w:tr w14:paraId="2D246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138" w:type="dxa"/>
            <w:gridSpan w:val="7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CE6F2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2B4D32CE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D.  QUẢN TRỊ HỘI VIÊN &amp; BÁO CÁO (CỔNG QUẢN TRỊ CRM)</w:t>
            </w:r>
          </w:p>
        </w:tc>
      </w:tr>
      <w:tr w14:paraId="2AAB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0B74AE2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11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5610C45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Dữ liệu hội viên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B67C675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Thông tin trong file thành viên cần chính xác; ngày sinh chưa cập nhật đầy đủ.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D2321CF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Làm nền cho chăm sóc hội viên và các báo cáo.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7F8B0B5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Rà soát, chuẩn hóa hồ sơ hội viên.</w:t>
            </w:r>
          </w:p>
          <w:p w14:paraId="682166CA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Cập nhật đầy đủ ngày sinh.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35BA9E9C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Chị Phương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0D1D874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42318"/>
                <w:sz w:val="18"/>
                <w:szCs w:val="18"/>
              </w:rPr>
              <w:t>Cao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Trước khi triển khai rộng</w:t>
            </w:r>
          </w:p>
          <w:p w14:paraId="20EC18F1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i/>
                <w:iCs/>
                <w:color w:val="475467"/>
                <w:sz w:val="16"/>
                <w:szCs w:val="16"/>
              </w:rPr>
              <w:t>Ban Thư ký thực hiện.</w:t>
            </w:r>
          </w:p>
        </w:tc>
      </w:tr>
      <w:tr w14:paraId="6118E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37A2E11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12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E9949C8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Mức độ tích cực của hội viên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34E7BEF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Dashboard chủ yếu là số đếm; chưa có chỉ số tích cực theo hội viên, theo ban; chưa cảnh báo hội viên ít hoạt động.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EA69EED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Biến dữ liệu hoạt động thành công cụ quản trị; kịp thời chăm sóc hội viên ít tham gia.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892D296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Chỉ số tham gia sự kiện, họp, giao thương theo từng hội viên và từng ban.</w:t>
            </w:r>
          </w:p>
          <w:p w14:paraId="1283B2A5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Cảnh báo hội viên hoạt động ít để chăm sóc.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DA9DDAE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Chị Phương</w:t>
            </w:r>
          </w:p>
          <w:p w14:paraId="09FD2E58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Anh Tuấn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471C273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42318"/>
                <w:sz w:val="18"/>
                <w:szCs w:val="18"/>
              </w:rPr>
              <w:t>Cao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3</w:t>
            </w:r>
          </w:p>
          <w:p w14:paraId="5B4C8E2A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i/>
                <w:iCs/>
                <w:color w:val="475467"/>
                <w:sz w:val="16"/>
                <w:szCs w:val="16"/>
              </w:rPr>
              <w:t>Cần chốt: ngưỡng “hoạt động ít” (số sự kiện, họp trong kỳ).</w:t>
            </w:r>
          </w:p>
        </w:tc>
      </w:tr>
      <w:tr w14:paraId="319E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5B50447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13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5DD0BD8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Quản lý phí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7EC6938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Chưa có báo cáo phí và nhắc phí theo từng lần.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5D72CD8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Theo dõi, thu phí đúng hạn.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6B842EB7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Báo cáo tình hình đóng phí.</w:t>
            </w:r>
          </w:p>
          <w:p w14:paraId="2366C01C">
            <w:pPr>
              <w:pStyle w:val="16"/>
              <w:numPr>
                <w:ilvl w:val="0"/>
                <w:numId w:val="1"/>
              </w:numPr>
              <w:spacing w:before="0" w:after="30" w:line="252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Nhắc phí theo từng lần qua Zalo OA, SMS, email.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B2D73BA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Chị Phương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42CED337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42318"/>
                <w:sz w:val="18"/>
                <w:szCs w:val="18"/>
              </w:rPr>
              <w:t>Cao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2</w:t>
            </w:r>
          </w:p>
        </w:tc>
      </w:tr>
      <w:tr w14:paraId="16A1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DD49F4A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14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F7D8601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Báo cáo tháng/quý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7DF9269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Chưa có mẫu báo cáo định kỳ.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050B9B4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Ban điều hành nắm tình hình CLB theo từng kỳ.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7D82AD5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Thiết kế mẫu báo cáo tháng/quý: tài chính, mức độ tích cực, giao thương và các chỉ tiêu khác.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DA79DE5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Chị Phương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6F8FB"/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41748A3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54708"/>
                <w:sz w:val="18"/>
                <w:szCs w:val="18"/>
              </w:rPr>
              <w:t>Trung bình</w:t>
            </w: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 xml:space="preserve">  ·  Đợt 3</w:t>
            </w:r>
          </w:p>
          <w:p w14:paraId="0BC0A148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i/>
                <w:iCs/>
                <w:color w:val="475467"/>
                <w:sz w:val="16"/>
                <w:szCs w:val="16"/>
              </w:rPr>
              <w:t>Ban Tài chính, Ban Hội viên thiết kế mẫu.</w:t>
            </w:r>
          </w:p>
        </w:tc>
      </w:tr>
      <w:tr w14:paraId="4E6FF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138" w:type="dxa"/>
            <w:gridSpan w:val="7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DCE6F2"/>
            <w:tcMar>
              <w:top w:w="70" w:type="dxa"/>
              <w:left w:w="100" w:type="dxa"/>
              <w:bottom w:w="50" w:type="dxa"/>
              <w:right w:w="100" w:type="dxa"/>
            </w:tcMar>
            <w:vAlign w:val="center"/>
          </w:tcPr>
          <w:p w14:paraId="0533AE43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E.  TRANG CÁ NHÂN</w:t>
            </w:r>
          </w:p>
        </w:tc>
      </w:tr>
      <w:tr w14:paraId="42FD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718762BB"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15</w:t>
            </w:r>
          </w:p>
        </w:tc>
        <w:tc>
          <w:tcPr>
            <w:tcW w:w="16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22512F75">
            <w:pPr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Trang cá nhân hội viên</w:t>
            </w:r>
          </w:p>
        </w:tc>
        <w:tc>
          <w:tcPr>
            <w:tcW w:w="30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1F84C382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Mới có mục Lịch sử trên trang chủ; chưa có trang tổng hợp sự kiện và cơ hội đã tham gia.</w:t>
            </w:r>
          </w:p>
        </w:tc>
        <w:tc>
          <w:tcPr>
            <w:tcW w:w="24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361D8800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Hội viên xem lại quá trình tham gia; có dữ liệu phục vụ đánh giá.</w:t>
            </w:r>
          </w:p>
        </w:tc>
        <w:tc>
          <w:tcPr>
            <w:tcW w:w="375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5332BDE3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Tổng hợp trên trang cá nhân: sự kiện, hoạt động đã tham gia; cơ hội giao thương đã tham gia; lịch sử hoạt động.</w:t>
            </w:r>
          </w:p>
        </w:tc>
        <w:tc>
          <w:tcPr>
            <w:tcW w:w="140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3E699E9E">
            <w:pPr>
              <w:spacing w:before="0" w:after="20" w:line="252" w:lineRule="auto"/>
              <w:jc w:val="left"/>
            </w:pPr>
            <w:r>
              <w:rPr>
                <w:rFonts w:ascii="Arial" w:hAnsi="Arial" w:eastAsia="Arial" w:cs="Arial"/>
                <w:sz w:val="18"/>
                <w:szCs w:val="18"/>
              </w:rPr>
              <w:t>Chị Dung</w:t>
            </w:r>
          </w:p>
        </w:tc>
        <w:tc>
          <w:tcPr>
            <w:tcW w:w="22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tcMar>
              <w:top w:w="70" w:type="dxa"/>
              <w:left w:w="100" w:type="dxa"/>
              <w:bottom w:w="50" w:type="dxa"/>
              <w:right w:w="100" w:type="dxa"/>
            </w:tcMar>
            <w:vAlign w:val="top"/>
          </w:tcPr>
          <w:p w14:paraId="0C6017E2">
            <w:pPr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B54708"/>
                <w:sz w:val="18"/>
                <w:szCs w:val="18"/>
              </w:rPr>
              <w:t>Trung bình</w:t>
            </w:r>
          </w:p>
        </w:tc>
      </w:tr>
    </w:tbl>
    <w:p w14:paraId="74B15F14">
      <w:pPr>
        <w:spacing w:before="200" w:after="60"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Phân đợt triển khai đề xuất: </w:t>
      </w:r>
      <w:r>
        <w:rPr>
          <w:rFonts w:ascii="Arial" w:hAnsi="Arial" w:eastAsia="Arial" w:cs="Arial"/>
          <w:sz w:val="18"/>
          <w:szCs w:val="18"/>
        </w:rPr>
        <w:t>Đợt 1 – giao diện, thẻ hội viên, sàn thương mại  ·  Đợt 2 – Zalo OA, VNPAY  ·  Đợ</w:t>
      </w:r>
      <w:bookmarkStart w:id="0" w:name="_GoBack"/>
      <w:bookmarkEnd w:id="0"/>
      <w:r>
        <w:rPr>
          <w:rFonts w:ascii="Arial" w:hAnsi="Arial" w:eastAsia="Arial" w:cs="Arial"/>
          <w:sz w:val="18"/>
          <w:szCs w:val="18"/>
        </w:rPr>
        <w:t>t 3 – báo cáo, chỉ số tích cực.</w:t>
      </w:r>
    </w:p>
    <w:p w14:paraId="087113D5">
      <w:pPr>
        <w:spacing w:after="60"/>
      </w:pPr>
      <w:r>
        <w:rPr>
          <w:rFonts w:ascii="Arial" w:hAnsi="Arial" w:eastAsia="Arial" w:cs="Arial"/>
          <w:b/>
          <w:bCs/>
          <w:color w:val="1F3864"/>
          <w:sz w:val="18"/>
          <w:szCs w:val="18"/>
        </w:rPr>
        <w:t xml:space="preserve">Tài liệu đính kèm: </w:t>
      </w:r>
      <w:r>
        <w:rPr>
          <w:rFonts w:ascii="Arial" w:hAnsi="Arial" w:eastAsia="Arial" w:cs="Arial"/>
          <w:sz w:val="18"/>
          <w:szCs w:val="18"/>
        </w:rPr>
        <w:t>Văn bản của CLB gửi VICONNECT (đề nghị chỉnh sửa theo bảng này).</w:t>
      </w:r>
    </w:p>
    <w:p w14:paraId="4E3AEF7A">
      <w:pPr>
        <w:spacing w:after="0"/>
      </w:pPr>
      <w:r>
        <w:rPr>
          <w:rFonts w:ascii="Arial" w:hAnsi="Arial" w:eastAsia="Arial" w:cs="Arial"/>
          <w:b/>
          <w:bCs/>
          <w:i/>
          <w:iCs/>
          <w:color w:val="475467"/>
          <w:sz w:val="16"/>
          <w:szCs w:val="16"/>
        </w:rPr>
        <w:t xml:space="preserve">Lưu ý: </w:t>
      </w:r>
      <w:r>
        <w:rPr>
          <w:rFonts w:ascii="Arial" w:hAnsi="Arial" w:eastAsia="Arial" w:cs="Arial"/>
          <w:i/>
          <w:iCs/>
          <w:color w:val="475467"/>
          <w:sz w:val="16"/>
          <w:szCs w:val="16"/>
        </w:rPr>
        <w:t>Mức ưu tiên, phân đợt và các điểm “Cần chốt” là đề xuất của người soạn, để Ban điều hành xem xét, chưa phải kết luận chính thức.</w:t>
      </w:r>
    </w:p>
    <w:sectPr>
      <w:footerReference r:id="rId3" w:type="default"/>
      <w:pgSz w:w="16838" w:h="11906" w:orient="landscape"/>
      <w:pgMar w:top="700" w:right="850" w:bottom="70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DD138">
    <w:pPr>
      <w:pBdr>
        <w:top w:val="single" w:color="BFC8D6" w:sz="4" w:space="4"/>
      </w:pBdr>
      <w:tabs>
        <w:tab w:val="right" w:pos="15138"/>
      </w:tabs>
    </w:pPr>
    <w:r>
      <w:rPr>
        <w:rFonts w:ascii="Arial" w:hAnsi="Arial" w:eastAsia="Arial" w:cs="Arial"/>
        <w:color w:val="475467"/>
        <w:sz w:val="15"/>
        <w:szCs w:val="15"/>
      </w:rPr>
      <w:t>CLB CEO 1983  |  Bảng tổng hợp chỉnh sửa ứng dụng  |  21/10/2026</w:t>
    </w:r>
    <w:r>
      <w:rPr>
        <w:rFonts w:ascii="Arial" w:hAnsi="Arial" w:eastAsia="Arial" w:cs="Arial"/>
        <w:color w:val="475467"/>
        <w:sz w:val="15"/>
        <w:szCs w:val="15"/>
      </w:rPr>
      <w:tab/>
      <w:t xml:space="preserve">Trang </w:t>
    </w:r>
    <w:r>
      <w:rPr>
        <w:rFonts w:ascii="Arial" w:hAnsi="Arial" w:eastAsia="Arial" w:cs="Arial"/>
        <w:color w:val="475467"/>
        <w:sz w:val="15"/>
        <w:szCs w:val="15"/>
      </w:rPr>
      <w:fldChar w:fldCharType="begin"/>
    </w:r>
    <w:r>
      <w:rPr>
        <w:rFonts w:ascii="Arial" w:hAnsi="Arial" w:eastAsia="Arial" w:cs="Arial"/>
        <w:color w:val="475467"/>
        <w:sz w:val="15"/>
        <w:szCs w:val="15"/>
      </w:rPr>
      <w:instrText xml:space="preserve">PAGE</w:instrText>
    </w:r>
    <w:r>
      <w:rPr>
        <w:rFonts w:ascii="Arial" w:hAnsi="Arial" w:eastAsia="Arial" w:cs="Arial"/>
        <w:color w:val="475467"/>
        <w:sz w:val="15"/>
        <w:szCs w:val="15"/>
      </w:rPr>
      <w:fldChar w:fldCharType="separate"/>
    </w:r>
    <w:r>
      <w:rPr>
        <w:rFonts w:ascii="Arial" w:hAnsi="Arial" w:eastAsia="Arial" w:cs="Arial"/>
        <w:color w:val="475467"/>
        <w:sz w:val="15"/>
        <w:szCs w:val="15"/>
      </w:rPr>
      <w:fldChar w:fldCharType="end"/>
    </w:r>
    <w:r>
      <w:rPr>
        <w:rFonts w:ascii="Arial" w:hAnsi="Arial" w:eastAsia="Arial" w:cs="Arial"/>
        <w:color w:val="475467"/>
        <w:sz w:val="15"/>
        <w:szCs w:val="15"/>
      </w:rPr>
      <w:t xml:space="preserve"> / </w:t>
    </w:r>
    <w:r>
      <w:rPr>
        <w:rFonts w:ascii="Arial" w:hAnsi="Arial" w:eastAsia="Arial" w:cs="Arial"/>
        <w:color w:val="475467"/>
        <w:sz w:val="15"/>
        <w:szCs w:val="15"/>
      </w:rPr>
      <w:fldChar w:fldCharType="begin"/>
    </w:r>
    <w:r>
      <w:rPr>
        <w:rFonts w:ascii="Arial" w:hAnsi="Arial" w:eastAsia="Arial" w:cs="Arial"/>
        <w:color w:val="475467"/>
        <w:sz w:val="15"/>
        <w:szCs w:val="15"/>
      </w:rPr>
      <w:instrText xml:space="preserve">NUMPAGES</w:instrText>
    </w:r>
    <w:r>
      <w:rPr>
        <w:rFonts w:ascii="Arial" w:hAnsi="Arial" w:eastAsia="Arial" w:cs="Arial"/>
        <w:color w:val="475467"/>
        <w:sz w:val="15"/>
        <w:szCs w:val="15"/>
      </w:rPr>
      <w:fldChar w:fldCharType="separate"/>
    </w:r>
    <w:r>
      <w:rPr>
        <w:rFonts w:ascii="Arial" w:hAnsi="Arial" w:eastAsia="Arial" w:cs="Arial"/>
        <w:color w:val="475467"/>
        <w:sz w:val="15"/>
        <w:szCs w:val="15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00" w:hanging="160"/>
      </w:pPr>
      <w:rPr>
        <w:color w:val="1F3864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3066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8"/>
      <w:szCs w:val="1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1315</Words>
  <Characters>4685</Characters>
  <TotalTime>3</TotalTime>
  <ScaleCrop>false</ScaleCrop>
  <LinksUpToDate>false</LinksUpToDate>
  <CharactersWithSpaces>5897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2026-10-22T01:55:00Z</dcterms:created>
  <dc:creator>CLB CEO 1983</dc:creator>
  <cp:lastModifiedBy>Phương Nguyễn</cp:lastModifiedBy>
  <dcterms:modified xsi:type="dcterms:W3CDTF">2026-10-22T02:16:39Z</dcterms:modified>
  <dc:title>Bảng tổng hợp chỉnh sửa ứng dụng &amp; Cổng quản trị CRM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eyJoZGlkIjoiODQwN2M3YmMyZmZmNDU4MDIyNGZjMWQwODE0OGJlZGMiLCJ1c2VySWQiOiIxMzkyMDM0NzM5Mzk2In0=</vt:lpwstr>
  </property>
  <property fmtid="{D5CDD505-2E9C-101B-9397-08002B2CF9AE}" pid="3" name="KSOProductBuildVer">
    <vt:lpwstr>1033-12.1.0.29162</vt:lpwstr>
  </property>
  <property fmtid="{D5CDD505-2E9C-101B-9397-08002B2CF9AE}" pid="4" name="ICV">
    <vt:lpwstr>13C671FF20BA4F44837A90DE331F763E_12</vt:lpwstr>
  </property>
</Properties>
</file>