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3B95"/>
          <w:sz w:val="36"/>
          <w:szCs w:val="36"/>
        </w:rPr>
        <w:t xml:space="preserve">TÀI LIỆU YÊU CẦU NGHIỆP VỤ HỆ THỐNG QUẢN TRỊ CRM (BRD - WEB CRM)</w:t>
      </w:r>
    </w:p>
    <w:p>
      <w:pPr>
        <w:spacing w:after="400" w:before="0"/>
        <w:jc w:val="center"/>
      </w:pPr>
      <w:r>
        <w:rPr>
          <w:rFonts w:ascii="Times New Roman" w:cs="Times New Roman" w:eastAsia="Times New Roman" w:hAnsi="Times New Roman"/>
          <w:b/>
          <w:bCs/>
          <w:color w:val="D97706"/>
          <w:sz w:val="26"/>
          <w:szCs w:val="26"/>
        </w:rPr>
        <w:t xml:space="preserve">HỆ THỐNG QUẢN TRỊ CLB DOANH NHÂN CEO 1983 (HANOIBA)</w:t>
      </w:r>
    </w:p>
    <w:p>
      <w:pPr>
        <w:pStyle w:val="Heading1"/>
        <w:spacing w:after="120" w:before="320"/>
      </w:pPr>
      <w:r>
        <w:rPr>
          <w:rFonts w:ascii="Times New Roman" w:cs="Times New Roman" w:eastAsia="Times New Roman" w:hAnsi="Times New Roman"/>
          <w:b/>
          <w:bCs/>
          <w:color w:val="003B95"/>
          <w:sz w:val="32"/>
          <w:szCs w:val="32"/>
        </w:rPr>
        <w:t xml:space="preserve">TÀI LIỆU YÊU CẦU NGHIỆP VỤ HỆ THỐNG QUẢN TRỊ CRM (BRD - WEB CRM)</w:t>
      </w:r>
    </w:p>
    <w:p>
      <w:pPr>
        <w:pStyle w:val="Heading2"/>
        <w:spacing w:after="80" w:before="240"/>
      </w:pPr>
      <w:r>
        <w:rPr>
          <w:rFonts w:ascii="Times New Roman" w:cs="Times New Roman" w:eastAsia="Times New Roman" w:hAnsi="Times New Roman"/>
          <w:b/>
          <w:bCs/>
          <w:color w:val="D97706"/>
          <w:sz w:val="28"/>
          <w:szCs w:val="28"/>
        </w:rPr>
        <w:t xml:space="preserve">HỆ THỐNG QUẢN TRỊ ĐIỀU HÀNH CLB DOANH NHÂN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*Phiên bản: 5.0 Hoàn thiện - Phát hành: Tháng 10/2026 - Ngôn ngữ: Văn phong Quản trị Doanh nghiệp chuẩn mực*</w:t>
      </w:r>
    </w:p>
    <w:p>
      <w:pPr>
        <w:pStyle w:val="Heading1"/>
        <w:spacing w:after="120" w:before="320"/>
      </w:pPr>
      <w:r>
        <w:rPr>
          <w:rFonts w:ascii="Times New Roman" w:cs="Times New Roman" w:eastAsia="Times New Roman" w:hAnsi="Times New Roman"/>
          <w:b/>
          <w:bCs/>
          <w:color w:val="003B95"/>
          <w:sz w:val="32"/>
          <w:szCs w:val="32"/>
        </w:rPr>
        <w:t xml:space="preserve">LỜI MỞ ĐẦU &amp; TÔN CHỈ VẬN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Yêu cầu Nghiệp vụ (Business Requirements Document - BRD) này là kim chỉ nam pháp lý và vận hành cho toàn bộ hoạt động số hóa Cổng Quản trị CRM của CLB Doanh Nhân CEO 1983, tổ chức trực thuộc Hội Doanh Nghiệp Trẻ Hà Nội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Với tôn chỉ cốt lõi: **"Gắn kết Doanh nhân - Chia sẻ Cơ hội - Đồng hành Phát triển - Vững bước Tiên phong"**, hệ thống CRM được xây dựng nhằm mục đích nâng tầm quản trị hiệp hội lên chuẩn mực hiện đại: Minh bạch về tài chính, Chuẩn xác về thẩm quyền, Nhanh chóng trong điều hành và Gia tăng tối đa giá trị thặng dư thương mại cho từng doanh nghiệp thành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cam kết sử dụng ngôn từ kinh doanh thực tiễn, tuyệt đối không dùng các thuật ngữ kỹ thuật khó hiểu hoặc không liên quan.</w:t>
      </w:r>
    </w:p>
    <w:p>
      <w:pPr>
        <w:pStyle w:val="Heading1"/>
        <w:spacing w:after="120" w:before="320"/>
      </w:pPr>
      <w:r>
        <w:rPr>
          <w:rFonts w:ascii="Times New Roman" w:cs="Times New Roman" w:eastAsia="Times New Roman" w:hAnsi="Times New Roman"/>
          <w:b/>
          <w:bCs/>
          <w:color w:val="003B95"/>
          <w:sz w:val="32"/>
          <w:szCs w:val="32"/>
        </w:rPr>
        <w:t xml:space="preserve">CHƯƠNG 1: BỐI CẢNH THÀNH LẬP &amp; TẦM NHÌN CHIẾN LƯỢC 2026 - 2030</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**Bối cảnh thực tiễn**: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CLB Doanh Nhân CEO 1983 quy tụ các chủ doanh nghiệp, nhà sáng lập và nhà lãnh đạo sinh năm Quý Hợi 1983 trên địa bàn Thủ đô và các tỉnh lân cận.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Sau nhiều năm phát triển, quy mô câu lạc bộ đã vượt mốc hàng trăm doanh nghiệp đa ngành. Phương thức quản lý truyền thống bằng sổ tay, file bảng tính rời rạc hoặc các nhóm chat mạng xã hội không còn đáp ứng được yêu cầu về bảo mật thông tin, kiểm soát hội phí và kết nối giao thương chuyên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**Tầm nhìn chiến lược**: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Xây dựng một Cổng Quản trị CRM chuyên nghiệp đạt chuẩn quốc tế, giúp Ban Chấp Hành nắm bắt tức thời sức khỏe của tổ chức, tình hình đóng hội phí, tiến độ các nghị quyết và hiệu quả các sự kiện giao thương trong từng giây.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Trở thành mô hình mẫu về chuyển đổi số hiệp hội doanh nghiệp tiêu biểu trong hệ sinh thái Hội Doanh Nghiệp Trẻ Hà Nội (HanoiBA).</w:t>
      </w:r>
    </w:p>
    <w:p>
      <w:pPr>
        <w:pStyle w:val="Heading1"/>
        <w:spacing w:after="120" w:before="320"/>
      </w:pPr>
      <w:r>
        <w:rPr>
          <w:rFonts w:ascii="Times New Roman" w:cs="Times New Roman" w:eastAsia="Times New Roman" w:hAnsi="Times New Roman"/>
          <w:b/>
          <w:bCs/>
          <w:color w:val="003B95"/>
          <w:sz w:val="32"/>
          <w:szCs w:val="32"/>
        </w:rPr>
        <w:t xml:space="preserve">CHƯƠNG 2: MỤC TIÊU KINH DOANH &amp; BỘ CHỈ SỐ ĐÁNH GIÁ SMART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CRM cam kết hiện thực hóa 5 mục tiêu định lượng: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**Số hóa 100% hồ sơ hội viên và doanh nghiệp**: </w:t>
      </w:r>
      <w:r>
        <w:rPr>
          <w:rFonts w:ascii="Times New Roman" w:cs="Times New Roman" w:eastAsia="Times New Roman" w:hAnsi="Times New Roman"/>
          <w:color w:val="475569"/>
          <w:sz w:val="24"/>
          <w:szCs w:val="24"/>
        </w:rPr>
        <w:t xml:space="preserve">Triệt tiêu hoàn toàn việc thất lạc hồ sơ pháp nhân và thông tin lãnh đạo.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**Tự động hóa 95% công tác thu hội phí thường niên**: </w:t>
      </w:r>
      <w:r>
        <w:rPr>
          <w:rFonts w:ascii="Times New Roman" w:cs="Times New Roman" w:eastAsia="Times New Roman" w:hAnsi="Times New Roman"/>
          <w:color w:val="475569"/>
          <w:sz w:val="24"/>
          <w:szCs w:val="24"/>
        </w:rPr>
        <w:t xml:space="preserve">Tích hợp thanh toán chuyển khoản VietQR Napas 24/7 tự động xác nhận số dư, giảm thời gian đối soát kế toán từ 7 ngày xuống còn dưới 10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**Thúc đẩy giao thương B2B tăng trưởng 300%**: </w:t>
      </w:r>
      <w:r>
        <w:rPr>
          <w:rFonts w:ascii="Times New Roman" w:cs="Times New Roman" w:eastAsia="Times New Roman" w:hAnsi="Times New Roman"/>
          <w:color w:val="475569"/>
          <w:sz w:val="24"/>
          <w:szCs w:val="24"/>
        </w:rPr>
        <w:t xml:space="preserve">Khớp nối tối thiểu 500 cơ hội hợp tác kinh doanh nội bộ mỗi năm thông qua sàn giao thương điện tử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**Chuẩn hóa 100% quy trình giao việc và giám sát nghị quyết**: </w:t>
      </w:r>
      <w:r>
        <w:rPr>
          <w:rFonts w:ascii="Times New Roman" w:cs="Times New Roman" w:eastAsia="Times New Roman" w:hAnsi="Times New Roman"/>
          <w:color w:val="475569"/>
          <w:sz w:val="24"/>
          <w:szCs w:val="24"/>
        </w:rPr>
        <w:t xml:space="preserve">Đảm bảo mọi chỉ đạo từ Chủ tịch và Ban Điều Hành đều được phân công đúng người, đúng việc, đúng hạn và có tiêu chí nghiệm thu rõ ràng.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**Tiết kiệm 80% chi phí in ấn tài liệu và ấn phẩm sự kiện**: </w:t>
      </w:r>
      <w:r>
        <w:rPr>
          <w:rFonts w:ascii="Times New Roman" w:cs="Times New Roman" w:eastAsia="Times New Roman" w:hAnsi="Times New Roman"/>
          <w:color w:val="475569"/>
          <w:sz w:val="24"/>
          <w:szCs w:val="24"/>
        </w:rPr>
        <w:t xml:space="preserve">Thay thế hoàn toàn vé mời giấy và thẻ hội viên vật lý bằng thẻ thông minh doanh nhân và mã QR định danh điện tử.</w:t>
      </w:r>
    </w:p>
    <w:p>
      <w:pPr>
        <w:pStyle w:val="Heading1"/>
        <w:spacing w:after="120" w:before="320"/>
      </w:pPr>
      <w:r>
        <w:rPr>
          <w:rFonts w:ascii="Times New Roman" w:cs="Times New Roman" w:eastAsia="Times New Roman" w:hAnsi="Times New Roman"/>
          <w:b/>
          <w:bCs/>
          <w:color w:val="003B95"/>
          <w:sz w:val="32"/>
          <w:szCs w:val="32"/>
        </w:rPr>
        <w:t xml:space="preserve">CHƯƠNG 3: CƠ CẤU 7 CẤP BẬC LÃNH ĐẠO &amp; MA TRẬN TRÁCH NHIỆM RACI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Cơ cấu tổ chức hiệp hội được phân cấp thành 7 cấp bậc rõ ràng với trách nhiệm độc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1 - Chủ tịch Hiệp hội (`chu_tich`)**: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Lãnh đạo cao nhất của hiệp hội, toàn quyền giao nhiệm vụ và giám sát dữ liệu mọi ban chuyên môn; phê chuẩn các nghị quyết quan trọng và quyết định kết nạp hoặc miễn nhiệm nhân sự cấp cao.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2 - Quản trị viên Hệ thống (`admin` / `quan_tri`)**: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Quản trị kỹ thuật và cấu hình tham số hệ thống; chịu trách nhiệm vận hành ma trận phân quyền, sao lưu an toàn dữ liệu và tích hợp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3 - Ban Điều Hành (`ban_dieu_hanh`)**: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Cơ quan thường trực điều hành liên ban, giám sát toàn diện hoạt động chuyên môn của 5 ban chuyên trách, chỉ đạo tổ chức đại hội và các chương trình trọng điểm.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4 - Tổng thư ký (`tong_thu_ky`)**: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Trực tiếp điều hành Văn phòng Ban Thư Ký, phụ trách công tác triệu tập hội nghị, soạn thảo văn bản, lưu trữ nghị quyết; thẩm quyền giao việc giới hạn cho nhân sự thuộc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5 - Trưởng các Ban Chuyên môn (`truong_ban_*`)**: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Thành viên**: </w:t>
      </w:r>
      <w:r>
        <w:rPr>
          <w:rFonts w:ascii="Times New Roman" w:cs="Times New Roman" w:eastAsia="Times New Roman" w:hAnsi="Times New Roman"/>
          <w:color w:val="475569"/>
          <w:sz w:val="24"/>
          <w:szCs w:val="24"/>
        </w:rPr>
        <w:t xml:space="preserve">Độc quyền phụ trách tiếp nhận hồ sơ, thẩm định điều kiện doanh nghiệp, cấp mã số hội viên và phê duyệt kết nạp chính thức.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Xúc tiến thương mại**: </w:t>
      </w:r>
      <w:r>
        <w:rPr>
          <w:rFonts w:ascii="Times New Roman" w:cs="Times New Roman" w:eastAsia="Times New Roman" w:hAnsi="Times New Roman"/>
          <w:color w:val="475569"/>
          <w:sz w:val="24"/>
          <w:szCs w:val="24"/>
        </w:rPr>
        <w:t xml:space="preserve">Quản lý sàn giao thương B2B, kiểm duyệt sản phẩm thương mại, khớp nối cơ hội Cung - Cầu giữa các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Tài chính**: </w:t>
      </w:r>
      <w:r>
        <w:rPr>
          <w:rFonts w:ascii="Times New Roman" w:cs="Times New Roman" w:eastAsia="Times New Roman" w:hAnsi="Times New Roman"/>
          <w:color w:val="475569"/>
          <w:sz w:val="24"/>
          <w:szCs w:val="24"/>
        </w:rPr>
        <w:t xml:space="preserve">Quản lý ngân quỹ, hội phí thường niên, duyệt kế hoạch tài chính và lệnh tạm ứng có phê duyệt đa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Truyền thông**: </w:t>
      </w:r>
      <w:r>
        <w:rPr>
          <w:rFonts w:ascii="Times New Roman" w:cs="Times New Roman" w:eastAsia="Times New Roman" w:hAnsi="Times New Roman"/>
          <w:color w:val="475569"/>
          <w:sz w:val="24"/>
          <w:szCs w:val="24"/>
        </w:rPr>
        <w:t xml:space="preserve">Quản lý các kênh marketing, hình ảnh sự kiện, tin tức và cổng soát vé an ninh QR.</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**Trưởng ban Thiện nguyện**: </w:t>
      </w:r>
      <w:r>
        <w:rPr>
          <w:rFonts w:ascii="Times New Roman" w:cs="Times New Roman" w:eastAsia="Times New Roman" w:hAnsi="Times New Roman"/>
          <w:color w:val="475569"/>
          <w:sz w:val="24"/>
          <w:szCs w:val="24"/>
        </w:rPr>
        <w:t xml:space="preserve">Quản lý các quỹ an sinh xã hội, chiến dịch cứu trợ đồng bào và tài trợ cộng đồng.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tắc thẩm quyền: </w:t>
      </w:r>
      <w:r>
        <w:rPr>
          <w:rFonts w:ascii="Times New Roman" w:cs="Times New Roman" w:eastAsia="Times New Roman" w:hAnsi="Times New Roman"/>
          <w:color w:val="475569"/>
          <w:sz w:val="24"/>
          <w:szCs w:val="24"/>
        </w:rPr>
        <w:t xml:space="preserve">Trưởng ban chỉ được phép giao việc cho các thành viên thuộc ban mình phụ trách.*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6 - Ban Thư ký (`ban_thu_ky`)**: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Cán bộ văn phòng thừa hành nhiệm vụ do Tổng thư ký và Ban Điều Hành phân công; hỗ trợ hội viên làm thủ tục và phát hành thông báo.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7 - Hội viên Doanh nhân (`member`)**: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Các chủ doanh nghiệp, nhà sáng lập tham gia sinh hoạt, kết nối giao thương, nhận nhiệm vụ phối hợp và đóng góp hội phí.</w:t>
      </w:r>
    </w:p>
    <w:p>
      <w:pPr>
        <w:pStyle w:val="Heading3"/>
        <w:spacing w:after="60" w:before="180"/>
      </w:pPr>
      <w:r>
        <w:rPr>
          <w:rFonts w:ascii="Times New Roman" w:cs="Times New Roman" w:eastAsia="Times New Roman" w:hAnsi="Times New Roman"/>
          <w:b/>
          <w:bCs/>
          <w:color w:val="1E293B"/>
          <w:sz w:val="26"/>
          <w:szCs w:val="26"/>
        </w:rPr>
        <w:t xml:space="preserve">Ma trận Trách nhiệm RACI Tổng thể</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 (Responsible)**: </w:t>
      </w:r>
      <w:r>
        <w:rPr>
          <w:rFonts w:ascii="Times New Roman" w:cs="Times New Roman" w:eastAsia="Times New Roman" w:hAnsi="Times New Roman"/>
          <w:color w:val="475569"/>
          <w:sz w:val="24"/>
          <w:szCs w:val="24"/>
        </w:rPr>
        <w:t xml:space="preserve">Người trực tiếp thực hiện nhiệm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**A (Accountable)**: </w:t>
      </w:r>
      <w:r>
        <w:rPr>
          <w:rFonts w:ascii="Times New Roman" w:cs="Times New Roman" w:eastAsia="Times New Roman" w:hAnsi="Times New Roman"/>
          <w:color w:val="475569"/>
          <w:sz w:val="24"/>
          <w:szCs w:val="24"/>
        </w:rPr>
        <w:t xml:space="preserve">Người chịu trách nhiệm cao nhất và phê duyệt kết quả.</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 (Consulted)**: </w:t>
      </w:r>
      <w:r>
        <w:rPr>
          <w:rFonts w:ascii="Times New Roman" w:cs="Times New Roman" w:eastAsia="Times New Roman" w:hAnsi="Times New Roman"/>
          <w:color w:val="475569"/>
          <w:sz w:val="24"/>
          <w:szCs w:val="24"/>
        </w:rPr>
        <w:t xml:space="preserve">Người được tham vấn chuyên môn trước khi thực hiện.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**I (Informed)**: </w:t>
      </w:r>
      <w:r>
        <w:rPr>
          <w:rFonts w:ascii="Times New Roman" w:cs="Times New Roman" w:eastAsia="Times New Roman" w:hAnsi="Times New Roman"/>
          <w:color w:val="475569"/>
          <w:sz w:val="24"/>
          <w:szCs w:val="24"/>
        </w:rPr>
        <w:t xml:space="preserve">Người được thông báo sau khi kết quả được phê duyệt.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Nhóm chức năng nghiệp vụ</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Chủ tịch</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Admin</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Ban Điều Hành</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Tổng thư ký</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Trưởng ban Thành viên</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Trưởng ban Xúc tiến</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Trưởng ban Tài chính</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Trưởng ban Truyền thông</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Ban Thư ký</w:t>
            </w:r>
          </w:p>
        </w:tc>
        <w:tc>
          <w:tcPr>
            <w:tcW w:type="pct" w:w="9%"/>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Hội viên</w:t>
            </w:r>
          </w:p>
        </w:tc>
      </w:tr>
      <w:tr>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Phê duyệt kết nạp hội viên mới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Thu hội phí &amp; Duyệt lệnh chi tài chính</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Giao việc toàn diện hiệp hội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Giao việc nội bộ ban chuyên môn</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Soát vé &amp; Quản lý đại biểu sự kiện</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Kiểm duyệt sản phẩm sàn B2B</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**A/R**</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r>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Cấu hình ma trận phân quyền 7 cấp</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A</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c>
          <w:tcPr>
            <w:tcW w:type="pct" w:w="9%"/>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I</w:t>
            </w:r>
          </w:p>
        </w:tc>
      </w:tr>
    </w:tbl>
    <w:p>
      <w:pPr>
        <w:pStyle w:val="Heading1"/>
        <w:spacing w:after="120" w:before="320"/>
      </w:pPr>
      <w:r>
        <w:rPr>
          <w:rFonts w:ascii="Times New Roman" w:cs="Times New Roman" w:eastAsia="Times New Roman" w:hAnsi="Times New Roman"/>
          <w:b/>
          <w:bCs/>
          <w:color w:val="003B95"/>
          <w:sz w:val="32"/>
          <w:szCs w:val="32"/>
        </w:rPr>
        <w:t xml:space="preserve">CHƯƠNG 4: BỨC TRANH QUY TRÌNH AS-IS (HIỆN TẠI) VÀ TO-BE (TƯƠNG LAI)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chí so sánh</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trình Hiện tại (As-Is - Thủ công)</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trình Tương lai (To-Be - CRM Số hóa)</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Lợi ích mang lại</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**Hồ sơ hội viên**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Nộp đơn trên giấy hoặc file Word phân tán trên Zalo/Email</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Đăng ký trực tuyến, lưu trữ tập trung trên CSDL an toàn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Tiết kiệm 90% thời gian tìm kiếm, không thất lạc dữ liệu</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**Thẩm định kết nạp**</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Họp bàn thủ công, mất 2-3 tuần để ra thông báo</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Thành Viên thẩm định trực tuyến, cấp mã tức thì trong 24h</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Nhanh chóng, chuẩn mực và bảo đảm tính minh bạch</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**Thu hội phí**</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Kế toán chụp ảnh sao kê ngân hàng rồi rà soát thủ công</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sinh mã VietQR Napas 24/7, xác nhận tức thì</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Xóa bỏ 100% sai sót đối soát, tiền vào tài khoản có thông báo ngay</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**Giao nhiệm vụ**</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Giao việc bằng tin nhắn chat nhóm dễ bị trôi tin</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Giao việc phân cấp trên hệ thống, kèm tiêu chí nghiệm thu</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Rõ ràng trách nhiệm, không sót việc, có báo cáo tiến độ</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**Soát vé sự kiện**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Đọc tên dò sổ giấy tại bàn lễ tân gây ùn tắc kéo dài</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Quét mã QR thẻ đại biểu trong 0.1 giây tại cửa</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Sang trọng, chuyên nghiệp, chống vé giả và chống đại biểu trùng</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**Kết nối B2B**</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Phát tờ rơi, giới thiệu miệng rời rạc</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Gian hàng số B2B, chính sách chiết khấu nội bộ minh bạch</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Tăng 300% hiệu quả khớp nối cung cầu giữa các thành viên</w:t>
            </w:r>
          </w:p>
        </w:tc>
      </w:tr>
    </w:tbl>
    <w:p>
      <w:pPr>
        <w:pStyle w:val="Heading1"/>
        <w:spacing w:after="120" w:before="320"/>
      </w:pPr>
      <w:r>
        <w:rPr>
          <w:rFonts w:ascii="Times New Roman" w:cs="Times New Roman" w:eastAsia="Times New Roman" w:hAnsi="Times New Roman"/>
          <w:b/>
          <w:bCs/>
          <w:color w:val="003B95"/>
          <w:sz w:val="32"/>
          <w:szCs w:val="32"/>
        </w:rPr>
        <w:t xml:space="preserve">CHƯƠNG 5: BỘ 55 QUY TẮC NGHIỆP VỤ QUẢN TRỊ CỐT LÕI (BR-01 ĐẾN BR-55)</w:t>
      </w:r>
    </w:p>
    <w:p>
      <w:pPr>
        <w:pStyle w:val="Heading3"/>
        <w:spacing w:after="60" w:before="180"/>
      </w:pPr>
      <w:r>
        <w:rPr>
          <w:rFonts w:ascii="Times New Roman" w:cs="Times New Roman" w:eastAsia="Times New Roman" w:hAnsi="Times New Roman"/>
          <w:b/>
          <w:bCs/>
          <w:color w:val="1E293B"/>
          <w:sz w:val="26"/>
          <w:szCs w:val="26"/>
        </w:rPr>
        <w:t xml:space="preserve">Nhóm 1: Tiêu Chuẩn Hội Viên &amp; Toàn Vẹn Hồ Sơ Pháp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**BR-01**: </w:t>
      </w:r>
      <w:r>
        <w:rPr>
          <w:rFonts w:ascii="Times New Roman" w:cs="Times New Roman" w:eastAsia="Times New Roman" w:hAnsi="Times New Roman"/>
          <w:color w:val="475569"/>
          <w:sz w:val="24"/>
          <w:szCs w:val="24"/>
        </w:rPr>
        <w:t xml:space="preserve">Hội viên bắt buộc là người đại diện pháp luật, chủ sở hữu hoặc giữ vị trí quản lý điều hành cấp cao tại doanh nghiệp thành lập hợp pháp theo pháp luật Việt Nam.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**BR-02**: </w:t>
      </w:r>
      <w:r>
        <w:rPr>
          <w:rFonts w:ascii="Times New Roman" w:cs="Times New Roman" w:eastAsia="Times New Roman" w:hAnsi="Times New Roman"/>
          <w:color w:val="475569"/>
          <w:sz w:val="24"/>
          <w:szCs w:val="24"/>
        </w:rPr>
        <w:t xml:space="preserve">Năm sinh của hội viên chính thức bắt buộc là năm 1983 (Quý Hợi). Các trường hợp đối tác liên kết hoặc nhà tài trợ sinh năm khác chỉ được tham gia với tư cách Hội viên Danh dự hoặc Hội viên Liên kết.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**BR-03**: </w:t>
      </w:r>
      <w:r>
        <w:rPr>
          <w:rFonts w:ascii="Times New Roman" w:cs="Times New Roman" w:eastAsia="Times New Roman" w:hAnsi="Times New Roman"/>
          <w:color w:val="475569"/>
          <w:sz w:val="24"/>
          <w:szCs w:val="24"/>
        </w:rPr>
        <w:t xml:space="preserve">Thẩm quyền phê duyệt hồ sơ kết nạp hội viên mới thuộc về Ban Thành Viên hoặc Chủ tịch Hiệp hội. Ban Thư Ký tuyệt đối không có quyền duyệt kết nạp.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**BR-04**: </w:t>
      </w:r>
      <w:r>
        <w:rPr>
          <w:rFonts w:ascii="Times New Roman" w:cs="Times New Roman" w:eastAsia="Times New Roman" w:hAnsi="Times New Roman"/>
          <w:color w:val="475569"/>
          <w:sz w:val="24"/>
          <w:szCs w:val="24"/>
        </w:rPr>
        <w:t xml:space="preserve">Khi một hội viên được kết nạp, hệ thống bắt buộc tự động cấp Mã số hội viên chính danh duy nhất theo định dạng `CEO-83xxx` theo số thứ tự tăng dần.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**BR-05**: </w:t>
      </w:r>
      <w:r>
        <w:rPr>
          <w:rFonts w:ascii="Times New Roman" w:cs="Times New Roman" w:eastAsia="Times New Roman" w:hAnsi="Times New Roman"/>
          <w:color w:val="475569"/>
          <w:sz w:val="24"/>
          <w:szCs w:val="24"/>
        </w:rPr>
        <w:t xml:space="preserve">Khi xóa một hội viên khỏi hệ thống, toàn bộ các dữ liệu liên thông trực thuộc (doanh nghiệp, sản phẩm gian hàng, thẻ danh thiếp, tài khoản đăng nhập) bắt buộc phải được giải phóng đồng bộ (Cascade Deletion) để tránh rác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**BR-06**: </w:t>
      </w:r>
      <w:r>
        <w:rPr>
          <w:rFonts w:ascii="Times New Roman" w:cs="Times New Roman" w:eastAsia="Times New Roman" w:hAnsi="Times New Roman"/>
          <w:color w:val="475569"/>
          <w:sz w:val="24"/>
          <w:szCs w:val="24"/>
        </w:rPr>
        <w:t xml:space="preserve">Mã số thuế của doanh nghiệp hội viên phải là chuỗi 10 số (doanh nghiệp mẹ) hoặc 13 số (chi nhánh), phải được đối soát tính hợp lệ trước khi lưu vào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**BR-07**: </w:t>
      </w:r>
      <w:r>
        <w:rPr>
          <w:rFonts w:ascii="Times New Roman" w:cs="Times New Roman" w:eastAsia="Times New Roman" w:hAnsi="Times New Roman"/>
          <w:color w:val="475569"/>
          <w:sz w:val="24"/>
          <w:szCs w:val="24"/>
        </w:rPr>
        <w:t xml:space="preserve">Mỗi hội viên chỉ được sở hữu duy nhất một tài khoản đăng nhập chính thức bằng Số điện thoại hoặc Email đã đăng ký trong hồ sơ kết nạp.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**BR-08**: </w:t>
      </w:r>
      <w:r>
        <w:rPr>
          <w:rFonts w:ascii="Times New Roman" w:cs="Times New Roman" w:eastAsia="Times New Roman" w:hAnsi="Times New Roman"/>
          <w:color w:val="475569"/>
          <w:sz w:val="24"/>
          <w:szCs w:val="24"/>
        </w:rPr>
        <w:t xml:space="preserve">Khi thay đổi người đại diện pháp luật của doanh nghiệp hội viên, phải làm thủ tục bàn giao tài khoản và cập nhật hồ sơ thẩm định mới qua Ban Thành Viên.</w:t>
      </w:r>
    </w:p>
    <w:p>
      <w:pPr>
        <w:pStyle w:val="Heading3"/>
        <w:spacing w:after="60" w:before="180"/>
      </w:pPr>
      <w:r>
        <w:rPr>
          <w:rFonts w:ascii="Times New Roman" w:cs="Times New Roman" w:eastAsia="Times New Roman" w:hAnsi="Times New Roman"/>
          <w:b/>
          <w:bCs/>
          <w:color w:val="1E293B"/>
          <w:sz w:val="26"/>
          <w:szCs w:val="26"/>
        </w:rPr>
        <w:t xml:space="preserve">Nhóm 2: Nghĩa Vụ Tài Chính &amp; Quản Trị Dòng Tiền Minh Bạch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**BR-09**: </w:t>
      </w:r>
      <w:r>
        <w:rPr>
          <w:rFonts w:ascii="Times New Roman" w:cs="Times New Roman" w:eastAsia="Times New Roman" w:hAnsi="Times New Roman"/>
          <w:color w:val="475569"/>
          <w:sz w:val="24"/>
          <w:szCs w:val="24"/>
        </w:rPr>
        <w:t xml:space="preserve">Hội phí thường niên là nghĩa vụ bắt buộc của toàn thể hội viên, được thu theo năm tài chính từ ngày 01/01 đến ngày 31/12 hàng 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**BR-10**: </w:t>
      </w:r>
      <w:r>
        <w:rPr>
          <w:rFonts w:ascii="Times New Roman" w:cs="Times New Roman" w:eastAsia="Times New Roman" w:hAnsi="Times New Roman"/>
          <w:color w:val="475569"/>
          <w:sz w:val="24"/>
          <w:szCs w:val="24"/>
        </w:rPr>
        <w:t xml:space="preserve">Mức thu hội phí thường niên được niêm yết công khai theo nghị quyết Đại hội toàn thể (ví dụ: 10.000.000 VNĐ/năm).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**BR-11**: </w:t>
      </w:r>
      <w:r>
        <w:rPr>
          <w:rFonts w:ascii="Times New Roman" w:cs="Times New Roman" w:eastAsia="Times New Roman" w:hAnsi="Times New Roman"/>
          <w:color w:val="475569"/>
          <w:sz w:val="24"/>
          <w:szCs w:val="24"/>
        </w:rPr>
        <w:t xml:space="preserve">Khi xuất hóa đơn hội phí, hệ thống phải tự động sinh mã VietQR theo chuẩn Napas 24/7 có sẵn số tiền và cú pháp nội dung chuyển khoản chuẩn: `HOIPHI CEO1983 [Mã hội viên] [Họ tên]`.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**BR-12**: </w:t>
      </w:r>
      <w:r>
        <w:rPr>
          <w:rFonts w:ascii="Times New Roman" w:cs="Times New Roman" w:eastAsia="Times New Roman" w:hAnsi="Times New Roman"/>
          <w:color w:val="475569"/>
          <w:sz w:val="24"/>
          <w:szCs w:val="24"/>
        </w:rPr>
        <w:t xml:space="preserve">Hệ thống tự động xác nhận số dư tài khoản ngân hàng và chuyển trạng thái "Đã thanh toán" tức thì trong vòng 10 giây khi tiền vào tài khoản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**BR-13**: </w:t>
      </w:r>
      <w:r>
        <w:rPr>
          <w:rFonts w:ascii="Times New Roman" w:cs="Times New Roman" w:eastAsia="Times New Roman" w:hAnsi="Times New Roman"/>
          <w:color w:val="475569"/>
          <w:sz w:val="24"/>
          <w:szCs w:val="24"/>
        </w:rPr>
        <w:t xml:space="preserve">Hội viên quá hạn đóng hội phí quá 30 ngày sẽ tự động bị chuyển sang trạng thái "Tạm khóa quyền giao thương" trên ứng dụng di động cho đến khi hoàn thành nghĩa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**BR-14**: </w:t>
      </w:r>
      <w:r>
        <w:rPr>
          <w:rFonts w:ascii="Times New Roman" w:cs="Times New Roman" w:eastAsia="Times New Roman" w:hAnsi="Times New Roman"/>
          <w:color w:val="475569"/>
          <w:sz w:val="24"/>
          <w:szCs w:val="24"/>
        </w:rPr>
        <w:t xml:space="preserve">Quỹ Thiện nguyện an sinh xã hội phải được quản lý tại số tài khoản ngân hàng riêng biệt, không được hòa lẫn với Quỹ hoạt động thường niên của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**BR-15**: </w:t>
      </w:r>
      <w:r>
        <w:rPr>
          <w:rFonts w:ascii="Times New Roman" w:cs="Times New Roman" w:eastAsia="Times New Roman" w:hAnsi="Times New Roman"/>
          <w:color w:val="475569"/>
          <w:sz w:val="24"/>
          <w:szCs w:val="24"/>
        </w:rPr>
        <w:t xml:space="preserve">Mọi khoản chi từ quỹ hiệp hội có giá trị từ 50.000.000 VNĐ trở lên bắt buộc phải có sự phê chuẩn đồng thuận của Chủ tịch và Trưởng ban Tài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**BR-16**: </w:t>
      </w:r>
      <w:r>
        <w:rPr>
          <w:rFonts w:ascii="Times New Roman" w:cs="Times New Roman" w:eastAsia="Times New Roman" w:hAnsi="Times New Roman"/>
          <w:color w:val="475569"/>
          <w:sz w:val="24"/>
          <w:szCs w:val="24"/>
        </w:rPr>
        <w:t xml:space="preserve">Quy trình duyệt lệnh chi và tạm ứng tài chính bắt buộc tuân thủ 3 cấp: Cán bộ đề xuất -&gt; Trưởng ban chuyên môn thẩm định -&gt; Trưởng ban Tài chính duyệt chi.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**BR-17**: </w:t>
      </w:r>
      <w:r>
        <w:rPr>
          <w:rFonts w:ascii="Times New Roman" w:cs="Times New Roman" w:eastAsia="Times New Roman" w:hAnsi="Times New Roman"/>
          <w:color w:val="475569"/>
          <w:sz w:val="24"/>
          <w:szCs w:val="24"/>
        </w:rPr>
        <w:t xml:space="preserve">Thời hạn hoàn ứng cho các khoản tạm ứng tổ chức sự kiện tối đa không quá 15 ngày làm việc kể từ khi sự kiện kết thúc.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**BR-18**: </w:t>
      </w:r>
      <w:r>
        <w:rPr>
          <w:rFonts w:ascii="Times New Roman" w:cs="Times New Roman" w:eastAsia="Times New Roman" w:hAnsi="Times New Roman"/>
          <w:color w:val="475569"/>
          <w:sz w:val="24"/>
          <w:szCs w:val="24"/>
        </w:rPr>
        <w:t xml:space="preserve">Mọi chứng từ thu chi bắt buộc phải đính kèm tệp hóa đơn tài chính hợp pháp (VAT) hoặc phiếu chi có chữ ký của người nhận tiền.</w:t>
      </w:r>
    </w:p>
    <w:p>
      <w:pPr>
        <w:pStyle w:val="Heading3"/>
        <w:spacing w:after="60" w:before="180"/>
      </w:pPr>
      <w:r>
        <w:rPr>
          <w:rFonts w:ascii="Times New Roman" w:cs="Times New Roman" w:eastAsia="Times New Roman" w:hAnsi="Times New Roman"/>
          <w:b/>
          <w:bCs/>
          <w:color w:val="1E293B"/>
          <w:sz w:val="26"/>
          <w:szCs w:val="26"/>
        </w:rPr>
        <w:t xml:space="preserve">Nhóm 3: Phân Cấp Lãnh Đạo &amp; Điều Hành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**BR-19**: </w:t>
      </w:r>
      <w:r>
        <w:rPr>
          <w:rFonts w:ascii="Times New Roman" w:cs="Times New Roman" w:eastAsia="Times New Roman" w:hAnsi="Times New Roman"/>
          <w:color w:val="475569"/>
          <w:sz w:val="24"/>
          <w:szCs w:val="24"/>
        </w:rPr>
        <w:t xml:space="preserve">Chỉ có Chủ tịch và Quản trị viên (Admin) mới có quyền giao nhiệm vụ cho mọi thành viên trên toàn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**BR-20**: </w:t>
      </w:r>
      <w:r>
        <w:rPr>
          <w:rFonts w:ascii="Times New Roman" w:cs="Times New Roman" w:eastAsia="Times New Roman" w:hAnsi="Times New Roman"/>
          <w:color w:val="475569"/>
          <w:sz w:val="24"/>
          <w:szCs w:val="24"/>
        </w:rPr>
        <w:t xml:space="preserve">Tổng thư ký chỉ được phép giao nhiệm vụ cho các nhân sự thuộc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**BR-21**: </w:t>
      </w:r>
      <w:r>
        <w:rPr>
          <w:rFonts w:ascii="Times New Roman" w:cs="Times New Roman" w:eastAsia="Times New Roman" w:hAnsi="Times New Roman"/>
          <w:color w:val="475569"/>
          <w:sz w:val="24"/>
          <w:szCs w:val="24"/>
        </w:rPr>
        <w:t xml:space="preserve">Trưởng ban chuyên môn chỉ được phép giao việc cho các thành viên thuộc chính ban của mình phụ trách.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**BR-22**: </w:t>
      </w:r>
      <w:r>
        <w:rPr>
          <w:rFonts w:ascii="Times New Roman" w:cs="Times New Roman" w:eastAsia="Times New Roman" w:hAnsi="Times New Roman"/>
          <w:color w:val="475569"/>
          <w:sz w:val="24"/>
          <w:szCs w:val="24"/>
        </w:rPr>
        <w:t xml:space="preserve">Nghiêm cấm giao việc vượt quá phạm vi thẩm quyền; hệ thống máy chủ tự động chặn và ném thông báo từ chối nếu phát hiện hành vi vượt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**BR-23**: </w:t>
      </w:r>
      <w:r>
        <w:rPr>
          <w:rFonts w:ascii="Times New Roman" w:cs="Times New Roman" w:eastAsia="Times New Roman" w:hAnsi="Times New Roman"/>
          <w:color w:val="475569"/>
          <w:sz w:val="24"/>
          <w:szCs w:val="24"/>
        </w:rPr>
        <w:t xml:space="preserve">Mọi nhiệm vụ khi ban hành bắt buộc phải có Tiêu chí nghiệm thu rõ ràng, Dự toán kinh phí (nếu có) và Hạn chót hoàn thành cụ thể.</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**BR-24**: </w:t>
      </w:r>
      <w:r>
        <w:rPr>
          <w:rFonts w:ascii="Times New Roman" w:cs="Times New Roman" w:eastAsia="Times New Roman" w:hAnsi="Times New Roman"/>
          <w:color w:val="475569"/>
          <w:sz w:val="24"/>
          <w:szCs w:val="24"/>
        </w:rPr>
        <w:t xml:space="preserve">Hệ thống cho phép đính kèm trực tiếp các tệp văn bản Word (.doc, .docx), bảng tính Excel (.xls, .xlsx), tệp PDF và hình ảnh hiện trường trong biểu mẫu giao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**BR-25**: </w:t>
      </w:r>
      <w:r>
        <w:rPr>
          <w:rFonts w:ascii="Times New Roman" w:cs="Times New Roman" w:eastAsia="Times New Roman" w:hAnsi="Times New Roman"/>
          <w:color w:val="475569"/>
          <w:sz w:val="24"/>
          <w:szCs w:val="24"/>
        </w:rPr>
        <w:t xml:space="preserve">Khi người nhận việc nộp báo cáo kết quả, người giao việc có trách nhiệm kiểm tra và bấm nút "Nghiệm thu đạt" hoặc "Yêu cầu chỉnh sửa" trong vòng 48 giờ.</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**BR-26**: </w:t>
      </w:r>
      <w:r>
        <w:rPr>
          <w:rFonts w:ascii="Times New Roman" w:cs="Times New Roman" w:eastAsia="Times New Roman" w:hAnsi="Times New Roman"/>
          <w:color w:val="475569"/>
          <w:sz w:val="24"/>
          <w:szCs w:val="24"/>
        </w:rPr>
        <w:t xml:space="preserve">Nhiệm vụ bị quá hạn chót sẽ tự động hiển thị viền đỏ cảnh báo trên màn hình điều hành của Ban Điều Hành.</w:t>
      </w:r>
    </w:p>
    <w:p>
      <w:pPr>
        <w:pStyle w:val="Heading3"/>
        <w:spacing w:after="60" w:before="180"/>
      </w:pPr>
      <w:r>
        <w:rPr>
          <w:rFonts w:ascii="Times New Roman" w:cs="Times New Roman" w:eastAsia="Times New Roman" w:hAnsi="Times New Roman"/>
          <w:b/>
          <w:bCs/>
          <w:color w:val="1E293B"/>
          <w:sz w:val="26"/>
          <w:szCs w:val="26"/>
        </w:rPr>
        <w:t xml:space="preserve">Nhóm 4: Tổ Chức Sự Kiện &amp; Soát Vé QR Tốc Độ Cao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**BR-27**: </w:t>
      </w:r>
      <w:r>
        <w:rPr>
          <w:rFonts w:ascii="Times New Roman" w:cs="Times New Roman" w:eastAsia="Times New Roman" w:hAnsi="Times New Roman"/>
          <w:color w:val="475569"/>
          <w:sz w:val="24"/>
          <w:szCs w:val="24"/>
        </w:rPr>
        <w:t xml:space="preserve">Mọi sự kiện của hiệp hội bắt buộc phải thiết lập hạn mức số lượng đại biểu (sức chứa khán phòng) để đảm bảo chất lượng phục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**BR-28**: </w:t>
      </w:r>
      <w:r>
        <w:rPr>
          <w:rFonts w:ascii="Times New Roman" w:cs="Times New Roman" w:eastAsia="Times New Roman" w:hAnsi="Times New Roman"/>
          <w:color w:val="475569"/>
          <w:sz w:val="24"/>
          <w:szCs w:val="24"/>
        </w:rPr>
        <w:t xml:space="preserve">Sơ đồ khán phòng (Cinema Seating Map) phải phản ánh đúng vị trí thực tế của từng bàn tiệc tròn (10 người/bàn) hoặc dãy ghế rạp chiếu phim.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**BR-29**: </w:t>
      </w:r>
      <w:r>
        <w:rPr>
          <w:rFonts w:ascii="Times New Roman" w:cs="Times New Roman" w:eastAsia="Times New Roman" w:hAnsi="Times New Roman"/>
          <w:color w:val="475569"/>
          <w:sz w:val="24"/>
          <w:szCs w:val="24"/>
        </w:rPr>
        <w:t xml:space="preserve">Ghế VIP tại hàng đầu tiên chỉ được phân bổ cho Chủ tịch, Ban Điều Hành, Diễn giả chính và các Nhà tài trợ Kim Cương/Vàng.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**BR-30**: </w:t>
      </w:r>
      <w:r>
        <w:rPr>
          <w:rFonts w:ascii="Times New Roman" w:cs="Times New Roman" w:eastAsia="Times New Roman" w:hAnsi="Times New Roman"/>
          <w:color w:val="475569"/>
          <w:sz w:val="24"/>
          <w:szCs w:val="24"/>
        </w:rPr>
        <w:t xml:space="preserve">Mỗi vé tham dự sự kiện được gắn một mã QR định danh duy nhất không thể làm giả; một mã vé chỉ được quét điểm danh vào cửa đúng một lần duy nhất.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**BR-31**: </w:t>
      </w:r>
      <w:r>
        <w:rPr>
          <w:rFonts w:ascii="Times New Roman" w:cs="Times New Roman" w:eastAsia="Times New Roman" w:hAnsi="Times New Roman"/>
          <w:color w:val="475569"/>
          <w:sz w:val="24"/>
          <w:szCs w:val="24"/>
        </w:rPr>
        <w:t xml:space="preserve">Thời gian xử lý soát vé tại cửa lễ tân không được vượt quá 0.1 giây mỗi đại biểu; hệ thống phải phát âm thanh thông báo và đổi màu màn hình xác nhận.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**BR-32**: </w:t>
      </w:r>
      <w:r>
        <w:rPr>
          <w:rFonts w:ascii="Times New Roman" w:cs="Times New Roman" w:eastAsia="Times New Roman" w:hAnsi="Times New Roman"/>
          <w:color w:val="475569"/>
          <w:sz w:val="24"/>
          <w:szCs w:val="24"/>
        </w:rPr>
        <w:t xml:space="preserve">Nếu đại biểu xuất trình vé không thuộc sự kiện đang diễn ra, cổng soát vé phải lập tức phát chuông cảnh báo và hiển thị màu đỏ từ chối.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**BR-33**: </w:t>
      </w:r>
      <w:r>
        <w:rPr>
          <w:rFonts w:ascii="Times New Roman" w:cs="Times New Roman" w:eastAsia="Times New Roman" w:hAnsi="Times New Roman"/>
          <w:color w:val="475569"/>
          <w:sz w:val="24"/>
          <w:szCs w:val="24"/>
        </w:rPr>
        <w:t xml:space="preserve">Chương trình quay số may mắn (Lucky Draw) chỉ được phép chọn ngẫu nhiên từ danh sách các đại biểu ĐÃ THỰC TẾ ĐIỂM DANH vào cửa, không quay số cho đại biểu vắng mặt.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**BR-34**: </w:t>
      </w:r>
      <w:r>
        <w:rPr>
          <w:rFonts w:ascii="Times New Roman" w:cs="Times New Roman" w:eastAsia="Times New Roman" w:hAnsi="Times New Roman"/>
          <w:color w:val="475569"/>
          <w:sz w:val="24"/>
          <w:szCs w:val="24"/>
        </w:rPr>
        <w:t xml:space="preserve">Đại biểu có thể hủy đăng ký vé sự kiện trước thời điểm diễn ra tối thiểu 24 giờ qua hộp thoại hủy vé chuyên dụng trên ứng dụng di động.</w:t>
      </w:r>
    </w:p>
    <w:p>
      <w:pPr>
        <w:pStyle w:val="Heading3"/>
        <w:spacing w:after="60" w:before="180"/>
      </w:pPr>
      <w:r>
        <w:rPr>
          <w:rFonts w:ascii="Times New Roman" w:cs="Times New Roman" w:eastAsia="Times New Roman" w:hAnsi="Times New Roman"/>
          <w:b/>
          <w:bCs/>
          <w:color w:val="1E293B"/>
          <w:sz w:val="26"/>
          <w:szCs w:val="26"/>
        </w:rPr>
        <w:t xml:space="preserve">Nhóm 5: Cuộc Họp Ban Điều Hành &amp; Lịch Hẹn Giao Thương 1-on-1</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**BR-35**: </w:t>
      </w:r>
      <w:r>
        <w:rPr>
          <w:rFonts w:ascii="Times New Roman" w:cs="Times New Roman" w:eastAsia="Times New Roman" w:hAnsi="Times New Roman"/>
          <w:color w:val="475569"/>
          <w:sz w:val="24"/>
          <w:szCs w:val="24"/>
        </w:rPr>
        <w:t xml:space="preserve">Mọi cuộc họp của Ban Điều Hành bắt buộc phải có Biên bản cuộc họp và Nghị quyết bằng văn bản lưu trữ trên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**BR-36**: </w:t>
      </w:r>
      <w:r>
        <w:rPr>
          <w:rFonts w:ascii="Times New Roman" w:cs="Times New Roman" w:eastAsia="Times New Roman" w:hAnsi="Times New Roman"/>
          <w:color w:val="475569"/>
          <w:sz w:val="24"/>
          <w:szCs w:val="24"/>
        </w:rPr>
        <w:t xml:space="preserve">Giấy triệu tập cuộc họp phải được gửi tới ứng dụng di động của đại biểu trước thời điểm diễn ra tối thiểu 24 giờ (đối với họp thường kỳ) hoặc 4 giờ (đối với họp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**BR-37**: </w:t>
      </w:r>
      <w:r>
        <w:rPr>
          <w:rFonts w:ascii="Times New Roman" w:cs="Times New Roman" w:eastAsia="Times New Roman" w:hAnsi="Times New Roman"/>
          <w:color w:val="475569"/>
          <w:sz w:val="24"/>
          <w:szCs w:val="24"/>
        </w:rPr>
        <w:t xml:space="preserve">Điểm danh đại biểu dự họp được thực hiện thông qua mã QR trên điện thoại hoặc nhận diện tại phòng họp.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**BR-38**: </w:t>
      </w:r>
      <w:r>
        <w:rPr>
          <w:rFonts w:ascii="Times New Roman" w:cs="Times New Roman" w:eastAsia="Times New Roman" w:hAnsi="Times New Roman"/>
          <w:color w:val="475569"/>
          <w:sz w:val="24"/>
          <w:szCs w:val="24"/>
        </w:rPr>
        <w:t xml:space="preserve">Hội viên có quyền đặt lịch hẹn kết nối giao thương 1-on-1 với bất kỳ hội viên nào khác trong danh bạ câu lạc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**BR-39**: </w:t>
      </w:r>
      <w:r>
        <w:rPr>
          <w:rFonts w:ascii="Times New Roman" w:cs="Times New Roman" w:eastAsia="Times New Roman" w:hAnsi="Times New Roman"/>
          <w:color w:val="475569"/>
          <w:sz w:val="24"/>
          <w:szCs w:val="24"/>
        </w:rPr>
        <w:t xml:space="preserve">Lời mời lịch hẹn 1-on-1 bắt buộc nêu rõ mục đích giao thương và địa điểm gặp gỡ.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**BR-40**: </w:t>
      </w:r>
      <w:r>
        <w:rPr>
          <w:rFonts w:ascii="Times New Roman" w:cs="Times New Roman" w:eastAsia="Times New Roman" w:hAnsi="Times New Roman"/>
          <w:color w:val="475569"/>
          <w:sz w:val="24"/>
          <w:szCs w:val="24"/>
        </w:rPr>
        <w:t xml:space="preserve">Khi đối tác chấp thuận lời mời, cuộc hẹn tự động đồng bộ vào lịch công tác trên điện thoại của cả hai bên.</w:t>
      </w:r>
    </w:p>
    <w:p>
      <w:pPr>
        <w:pStyle w:val="Heading3"/>
        <w:spacing w:after="60" w:before="180"/>
      </w:pPr>
      <w:r>
        <w:rPr>
          <w:rFonts w:ascii="Times New Roman" w:cs="Times New Roman" w:eastAsia="Times New Roman" w:hAnsi="Times New Roman"/>
          <w:b/>
          <w:bCs/>
          <w:color w:val="1E293B"/>
          <w:sz w:val="26"/>
          <w:szCs w:val="26"/>
        </w:rPr>
        <w:t xml:space="preserve">Nhóm 6: Sàn Giao Thương B2B &amp; Khớp Nối Cung Cầu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**BR-41**: </w:t>
      </w:r>
      <w:r>
        <w:rPr>
          <w:rFonts w:ascii="Times New Roman" w:cs="Times New Roman" w:eastAsia="Times New Roman" w:hAnsi="Times New Roman"/>
          <w:color w:val="475569"/>
          <w:sz w:val="24"/>
          <w:szCs w:val="24"/>
        </w:rPr>
        <w:t xml:space="preserve">Mọi sản phẩm hoặc dịch vụ đăng tải lên Sàn giao thương B2B bắt buộc phải thuộc quyền sở hữu hoặc phân phối hợp pháp của doanh nghiệp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**BR-42**: </w:t>
      </w:r>
      <w:r>
        <w:rPr>
          <w:rFonts w:ascii="Times New Roman" w:cs="Times New Roman" w:eastAsia="Times New Roman" w:hAnsi="Times New Roman"/>
          <w:color w:val="475569"/>
          <w:sz w:val="24"/>
          <w:szCs w:val="24"/>
        </w:rPr>
        <w:t xml:space="preserve">Sản phẩm bắt buộc phải có mức chiết khấu hoặc chính sách ưu đãi đặc quyền dành riêng cho hội viên CEO 1983 (tối thiểu từ 5% trở lên so với giá thị trường).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**BR-43**: </w:t>
      </w:r>
      <w:r>
        <w:rPr>
          <w:rFonts w:ascii="Times New Roman" w:cs="Times New Roman" w:eastAsia="Times New Roman" w:hAnsi="Times New Roman"/>
          <w:color w:val="475569"/>
          <w:sz w:val="24"/>
          <w:szCs w:val="24"/>
        </w:rPr>
        <w:t xml:space="preserve">Ban Xúc tiến thương mại có thẩm quyền kiểm duyệt chất lượng, chứng chỉ và hình ảnh sản phẩm trước khi cho phép niêm yết công khai.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**BR-44**: </w:t>
      </w:r>
      <w:r>
        <w:rPr>
          <w:rFonts w:ascii="Times New Roman" w:cs="Times New Roman" w:eastAsia="Times New Roman" w:hAnsi="Times New Roman"/>
          <w:color w:val="475569"/>
          <w:sz w:val="24"/>
          <w:szCs w:val="24"/>
        </w:rPr>
        <w:t xml:space="preserve">Nghiêm cấm đăng tải các mặt hàng cấm, hàng giả, hàng kém chất lượng hoặc các dịch vụ tài chính trái phép; vi phạm sẽ bị khai trừ khỏi hiệp hội ngay lập tức.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**BR-45**: </w:t>
      </w:r>
      <w:r>
        <w:rPr>
          <w:rFonts w:ascii="Times New Roman" w:cs="Times New Roman" w:eastAsia="Times New Roman" w:hAnsi="Times New Roman"/>
          <w:color w:val="475569"/>
          <w:sz w:val="24"/>
          <w:szCs w:val="24"/>
        </w:rPr>
        <w:t xml:space="preserve">Khi hai doanh nghiệp kết nối giao thương thành công, khuyến khích báo cáo giá trị hợp đồng để Ban Xúc tiến ghi nhận thành tích thi đua cho hội viên.</w:t>
      </w:r>
    </w:p>
    <w:p>
      <w:pPr>
        <w:pStyle w:val="Heading3"/>
        <w:spacing w:after="60" w:before="180"/>
      </w:pPr>
      <w:r>
        <w:rPr>
          <w:rFonts w:ascii="Times New Roman" w:cs="Times New Roman" w:eastAsia="Times New Roman" w:hAnsi="Times New Roman"/>
          <w:b/>
          <w:bCs/>
          <w:color w:val="1E293B"/>
          <w:sz w:val="26"/>
          <w:szCs w:val="26"/>
        </w:rPr>
        <w:t xml:space="preserve">Nhóm 7: Thẻ Thông Minh Doanh Nhân &amp; Công Nghệ Chạm Thẻ 1 Chạm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**BR-46**: </w:t>
      </w:r>
      <w:r>
        <w:rPr>
          <w:rFonts w:ascii="Times New Roman" w:cs="Times New Roman" w:eastAsia="Times New Roman" w:hAnsi="Times New Roman"/>
          <w:color w:val="475569"/>
          <w:sz w:val="24"/>
          <w:szCs w:val="24"/>
        </w:rPr>
        <w:t xml:space="preserve">Tấm Thẻ thông minh doanh nhân CEO 1983 tích hợp chip thông minh mạ vàng là tài sản định danh số cao cấp của từng hội viên chính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**BR-47**: </w:t>
      </w:r>
      <w:r>
        <w:rPr>
          <w:rFonts w:ascii="Times New Roman" w:cs="Times New Roman" w:eastAsia="Times New Roman" w:hAnsi="Times New Roman"/>
          <w:color w:val="475569"/>
          <w:sz w:val="24"/>
          <w:szCs w:val="24"/>
        </w:rPr>
        <w:t xml:space="preserve">Công nghệ chạm thẻ thông minh 1 chạm (chạm thẻ hoặc lưng điện thoại vào điện thoại đối tác) bắt buộc truyền tải đầy đủ hồ sơ doanh nhân, website và thông tin liên hệ trong vòng dưới 1 giây mà đối tác không cần cài đặt ứng dụng.</w:t>
      </w:r>
    </w:p>
    <w:p>
      <w:pPr>
        <w:pStyle w:val="Heading3"/>
        <w:spacing w:after="60" w:before="180"/>
      </w:pPr>
      <w:r>
        <w:rPr>
          <w:rFonts w:ascii="Times New Roman" w:cs="Times New Roman" w:eastAsia="Times New Roman" w:hAnsi="Times New Roman"/>
          <w:b/>
          <w:bCs/>
          <w:color w:val="1E293B"/>
          <w:sz w:val="26"/>
          <w:szCs w:val="26"/>
        </w:rPr>
        <w:t xml:space="preserve">Nhóm 8: Đàm Thoại Nội Bộ, Thông Báo Nền &amp; Trợ Lý Giọng Nói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**BR-48**: </w:t>
      </w:r>
      <w:r>
        <w:rPr>
          <w:rFonts w:ascii="Times New Roman" w:cs="Times New Roman" w:eastAsia="Times New Roman" w:hAnsi="Times New Roman"/>
          <w:color w:val="475569"/>
          <w:sz w:val="24"/>
          <w:szCs w:val="24"/>
        </w:rPr>
        <w:t xml:space="preserve">Hệ thống đàm thoại thoại và video nội bộ phải đảm bảo kết thúc cuộc gọi tức thì ở cả hai đầu khi một bên gác máy (0ms độ trễ), không để chuông ảo đổ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**BR-49**: </w:t>
      </w:r>
      <w:r>
        <w:rPr>
          <w:rFonts w:ascii="Times New Roman" w:cs="Times New Roman" w:eastAsia="Times New Roman" w:hAnsi="Times New Roman"/>
          <w:color w:val="475569"/>
          <w:sz w:val="24"/>
          <w:szCs w:val="24"/>
        </w:rPr>
        <w:t xml:space="preserve">Ứng dụng di động phải duy trì dịch vụ thông báo nền trên điện thoại, đảm bảo đổ chuông cuộc gọi khẩn và rung chuông ngay trên màn hình khóa kể cả khi ứng dụng đang đóng hoàn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**BR-50**: </w:t>
      </w:r>
      <w:r>
        <w:rPr>
          <w:rFonts w:ascii="Times New Roman" w:cs="Times New Roman" w:eastAsia="Times New Roman" w:hAnsi="Times New Roman"/>
          <w:color w:val="475569"/>
          <w:sz w:val="24"/>
          <w:szCs w:val="24"/>
        </w:rPr>
        <w:t xml:space="preserve">Mọi thay đổi về phân quyền của tài khoản phải được máy chủ áp dụng ngay lập tức tại lần gửi yêu cầu kế tiếp; người dùng đang thao tác dở sẽ được bật cửa sổ thông báo giữa màn hình và tự động tải lại trang giữ nguyên phiên đăng nhập.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**BR-51**: </w:t>
      </w:r>
      <w:r>
        <w:rPr>
          <w:rFonts w:ascii="Times New Roman" w:cs="Times New Roman" w:eastAsia="Times New Roman" w:hAnsi="Times New Roman"/>
          <w:color w:val="475569"/>
          <w:sz w:val="24"/>
          <w:szCs w:val="24"/>
        </w:rPr>
        <w:t xml:space="preserve">Trợ lý giọng nói doanh nhân (Voice AI) phải tự động điều hướng màn hình ngay tức thì khi nhận câu lệnh thao tác, không được trì hoãn hỏi lại người dùng.</w:t>
      </w:r>
    </w:p>
    <w:p>
      <w:pPr>
        <w:pStyle w:val="Heading3"/>
        <w:spacing w:after="60" w:before="180"/>
      </w:pPr>
      <w:r>
        <w:rPr>
          <w:rFonts w:ascii="Times New Roman" w:cs="Times New Roman" w:eastAsia="Times New Roman" w:hAnsi="Times New Roman"/>
          <w:b/>
          <w:bCs/>
          <w:color w:val="1E293B"/>
          <w:sz w:val="26"/>
          <w:szCs w:val="26"/>
        </w:rPr>
        <w:t xml:space="preserve">Nhóm 9: Chuẩn Hóa Dữ Liệu Toàn Hệ Thống &amp; Nhận Diện Thương Hiệu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**BR-52**: </w:t>
      </w:r>
      <w:r>
        <w:rPr>
          <w:rFonts w:ascii="Times New Roman" w:cs="Times New Roman" w:eastAsia="Times New Roman" w:hAnsi="Times New Roman"/>
          <w:color w:val="475569"/>
          <w:sz w:val="24"/>
          <w:szCs w:val="24"/>
        </w:rPr>
        <w:t xml:space="preserve">Toàn bộ các ô nhập dữ liệu trên cả Web CRM và Mobile App bắt buộc phải tự động cắt bỏ khoảng trắng thừa ở đầu và cuối chuỗi (Auto-trim whitespace).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**BR-53**: </w:t>
      </w:r>
      <w:r>
        <w:rPr>
          <w:rFonts w:ascii="Times New Roman" w:cs="Times New Roman" w:eastAsia="Times New Roman" w:hAnsi="Times New Roman"/>
          <w:color w:val="475569"/>
          <w:sz w:val="24"/>
          <w:szCs w:val="24"/>
        </w:rPr>
        <w:t xml:space="preserve">Dữ liệu tiền tệ hiển thị trên toàn hệ thống bắt buộc sử dụng dấu chấm phân tách hàng nghìn và có ký hiệu đơn vị VNĐ rõ ràng.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**BR-54**: </w:t>
      </w:r>
      <w:r>
        <w:rPr>
          <w:rFonts w:ascii="Times New Roman" w:cs="Times New Roman" w:eastAsia="Times New Roman" w:hAnsi="Times New Roman"/>
          <w:color w:val="475569"/>
          <w:sz w:val="24"/>
          <w:szCs w:val="24"/>
        </w:rPr>
        <w:t xml:space="preserve">Định dạng ngày tháng hiển thị trên toàn bộ giao diện người dùng bắt buộc tuân thủ chuẩn Việt Nam ngày/tháng/năm (dd/mm/yyyy).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**BR-55**: </w:t>
      </w:r>
      <w:r>
        <w:rPr>
          <w:rFonts w:ascii="Times New Roman" w:cs="Times New Roman" w:eastAsia="Times New Roman" w:hAnsi="Times New Roman"/>
          <w:color w:val="475569"/>
          <w:sz w:val="24"/>
          <w:szCs w:val="24"/>
        </w:rPr>
        <w:t xml:space="preserve">Giao diện ứng dụng hiệp hội bắt buộc tuân thủ tuyệt đối bảng màu nhận diện HanoiBA CEO 1983: Deep Cobalt Navy kết hợp Warm Amber Gold sang trọng; tuyệt đối không sử dụng màu tím ViOne hoặc màu đen u ám ở chế độ sáng.</w:t>
      </w:r>
    </w:p>
    <w:p>
      <w:pPr>
        <w:pStyle w:val="Heading1"/>
        <w:spacing w:after="120" w:before="320"/>
      </w:pPr>
      <w:r>
        <w:rPr>
          <w:rFonts w:ascii="Times New Roman" w:cs="Times New Roman" w:eastAsia="Times New Roman" w:hAnsi="Times New Roman"/>
          <w:b/>
          <w:bCs/>
          <w:color w:val="003B95"/>
          <w:sz w:val="32"/>
          <w:szCs w:val="32"/>
        </w:rPr>
        <w:t xml:space="preserve">CHƯƠNG 6: QUẢN TRỊ RỦI RO &amp; BẢO MẬT DỮ LIỆU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**Rủi ro lộ lọt danh bạ lãnh đạo**: </w:t>
      </w:r>
      <w:r>
        <w:rPr>
          <w:rFonts w:ascii="Times New Roman" w:cs="Times New Roman" w:eastAsia="Times New Roman" w:hAnsi="Times New Roman"/>
          <w:color w:val="475569"/>
          <w:sz w:val="24"/>
          <w:szCs w:val="24"/>
        </w:rPr>
        <w:t xml:space="preserve">Triển khai giải pháp phân vùng thông tin; số điện thoại cá nhân của các chủ doanh nghiệp chỉ được hiển thị khi đã được đối tác chấp thuận kết nối.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**Rủi ro sai lệch dữ liệu tài chính**: </w:t>
      </w:r>
      <w:r>
        <w:rPr>
          <w:rFonts w:ascii="Times New Roman" w:cs="Times New Roman" w:eastAsia="Times New Roman" w:hAnsi="Times New Roman"/>
          <w:color w:val="475569"/>
          <w:sz w:val="24"/>
          <w:szCs w:val="24"/>
        </w:rPr>
        <w:t xml:space="preserve">Toàn bộ các giao dịch tài chính thu chi đều được đối soát với sao kê ngân hàng và lưu trữ lịch sử không thể tẩy xóa.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**Rủi ro gián đoạn dịch vụ sự kiện**: </w:t>
      </w:r>
      <w:r>
        <w:rPr>
          <w:rFonts w:ascii="Times New Roman" w:cs="Times New Roman" w:eastAsia="Times New Roman" w:hAnsi="Times New Roman"/>
          <w:color w:val="475569"/>
          <w:sz w:val="24"/>
          <w:szCs w:val="24"/>
        </w:rPr>
        <w:t xml:space="preserve">Cổng soát vé QR được trang bị cơ chế hoạt động ngoại tuyến (Offline Mode), tiếp tục quét vé bình thường kể cả khi mất kết nối Internet tạm thời tại hội trường.</w:t>
      </w:r>
    </w:p>
    <w:p>
      <w:pPr>
        <w:pStyle w:val="Heading1"/>
        <w:spacing w:after="120" w:before="320"/>
      </w:pPr>
      <w:r>
        <w:rPr>
          <w:rFonts w:ascii="Times New Roman" w:cs="Times New Roman" w:eastAsia="Times New Roman" w:hAnsi="Times New Roman"/>
          <w:b/>
          <w:bCs/>
          <w:color w:val="003B95"/>
          <w:sz w:val="32"/>
          <w:szCs w:val="32"/>
        </w:rPr>
        <w:t xml:space="preserve">CHƯƠNG 7: TIÊU CHÍ NGHIỆM THU NGHIỆP VỤ ĐỊNH LƯỢNG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chỉ được bàn giao nghiệm thu khi đáp ứng đủ 100% các tiêu chí:</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100% các Use Cases nghiệp vụ hoạt động chuẩn xác theo kịch bản.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Ma trận phân quyền 7 cấp bảo vệ dữ liệu tuyệt đối, không có tình trạng bypass quyền.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Thời gian phản hồi giao diện dưới 0.3 giây; quét vé QR tại bàn lễ tân đạt tốc độ 0.1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Giao diện đồng bộ chuẩn nhận diện HanoiBA CEO 1983: </w:t>
      </w:r>
      <w:r>
        <w:rPr>
          <w:rFonts w:ascii="Times New Roman" w:cs="Times New Roman" w:eastAsia="Times New Roman" w:hAnsi="Times New Roman"/>
          <w:color w:val="475569"/>
          <w:sz w:val="24"/>
          <w:szCs w:val="24"/>
        </w:rPr>
        <w:t xml:space="preserve">Deep Cobalt Navy kết hợp Warm Amber Gold sang trọng.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Không có bất kỳ lỗi cú pháp hoặc cảnh báo lỗi nào trên toàn bộ mã nguồn.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HỆ SINH THÁI DOANH NHÂN CLB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2026-10-12T09:25:21.792Z</dcterms:created>
  <dcterms:modified xsi:type="dcterms:W3CDTF">2026-10-12T09:25:21.792Z</dcterms:modified>
</cp:coreProperties>
</file>

<file path=docProps/custom.xml><?xml version="1.0" encoding="utf-8"?>
<Properties xmlns="http://schemas.openxmlformats.org/officeDocument/2006/custom-properties" xmlns:vt="http://schemas.openxmlformats.org/officeDocument/2006/docPropsVTypes"/>
</file>