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Times New Roman" w:cs="Times New Roman" w:eastAsia="Times New Roman" w:hAnsi="Times New Roman"/>
          <w:b/>
          <w:bCs/>
          <w:color w:val="003B95"/>
          <w:sz w:val="26"/>
          <w:szCs w:val="26"/>
        </w:rPr>
        <w:t xml:space="preserve">HỘI DOANH NGHIỆP TRẺ HÀ NỘI (HANOIBA)</w:t>
      </w:r>
    </w:p>
    <w:p>
      <w:pPr>
        <w:spacing w:after="180" w:before="0"/>
        <w:jc w:val="center"/>
      </w:pPr>
      <w:r>
        <w:rPr>
          <w:rFonts w:ascii="Times New Roman" w:cs="Times New Roman" w:eastAsia="Times New Roman" w:hAnsi="Times New Roman"/>
          <w:b/>
          <w:bCs/>
          <w:color w:val="D97706"/>
          <w:sz w:val="24"/>
          <w:szCs w:val="24"/>
        </w:rPr>
        <w:t xml:space="preserve">CLB DOANH NHÂN CEO 1983</w:t>
      </w:r>
    </w:p>
    <w:p>
      <w:pPr>
        <w:spacing w:after="400" w:before="0"/>
        <w:jc w:val="center"/>
      </w:pPr>
      <w:r>
        <w:rPr>
          <w:rFonts w:ascii="Times New Roman" w:cs="Times New Roman" w:eastAsia="Times New Roman" w:hAnsi="Times New Roman"/>
          <w:color w:val="D97706"/>
          <w:sz w:val="24"/>
          <w:szCs w:val="24"/>
        </w:rPr>
        <w:t xml:space="preserve">❖  ❖  ❖</w:t>
      </w:r>
    </w:p>
    <w:p>
      <w:pPr>
        <w:spacing w:after="160" w:before="200"/>
        <w:jc w:val="center"/>
      </w:pPr>
      <w:r>
        <w:rPr>
          <w:rFonts w:ascii="Times New Roman" w:cs="Times New Roman" w:eastAsia="Times New Roman" w:hAnsi="Times New Roman"/>
          <w:b/>
          <w:bCs/>
          <w:color w:val="003B95"/>
          <w:sz w:val="34"/>
          <w:szCs w:val="34"/>
        </w:rPr>
        <w:t xml:space="preserve">MA TRẬN CHỐT CHỨC NĂNG HỆ THỐNG SỐ CEO 1983</w:t>
      </w:r>
    </w:p>
    <w:p>
      <w:pPr>
        <w:spacing w:after="400" w:before="0"/>
        <w:jc w:val="center"/>
      </w:pPr>
      <w:r>
        <w:rPr>
          <w:rFonts w:ascii="Times New Roman" w:cs="Times New Roman" w:eastAsia="Times New Roman" w:hAnsi="Times New Roman"/>
          <w:b/>
          <w:bCs/>
          <w:color w:val="D97706"/>
          <w:sz w:val="24"/>
          <w:szCs w:val="24"/>
        </w:rPr>
        <w:t xml:space="preserve">SCOPE FREEZE MATRIX - VĂN BẢN NGHIỆM THU PHẠM VI TÍNH NĂNG GO-LIVE</w:t>
      </w:r>
    </w:p>
    <w:p>
      <w:pPr>
        <w:spacing w:after="600" w:before="0"/>
        <w:jc w:val="center"/>
      </w:pPr>
      <w:r>
        <w:rPr>
          <w:rFonts w:ascii="Times New Roman" w:cs="Times New Roman" w:eastAsia="Times New Roman" w:hAnsi="Times New Roman"/>
          <w:i/>
          <w:iCs/>
          <w:color w:val="475569"/>
          <w:sz w:val="22"/>
          <w:szCs w:val="22"/>
        </w:rPr>
        <w:t xml:space="preserve">[ Phiên họp: 11:45 - 12:00 THỨ TƯ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Times New Roman" w:cs="Times New Roman" w:eastAsia="Times New Roman" w:hAnsi="Times New Roman"/>
                <w:b/>
                <w:bCs/>
                <w:color w:val="003B95"/>
                <w:sz w:val="22"/>
                <w:szCs w:val="22"/>
              </w:rPr>
              <w:t xml:space="preserve">Đơn vị tổ chức</w:t>
            </w:r>
          </w:p>
        </w:tc>
        <w:tc>
          <w:tcPr>
            <w:tcW w:type="pct" w:w="65%"/>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E293B"/>
                <w:sz w:val="22"/>
                <w:szCs w:val="22"/>
              </w:rPr>
              <w:t xml:space="preserve">Ban Chấp Hành CLB Doanh Nhân CEO 1983</w:t>
            </w:r>
          </w:p>
        </w:tc>
      </w:tr>
      <w:tr>
        <w:tc>
          <w:tcPr>
            <w:tcW w:type="pct" w:w="35%"/>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Times New Roman" w:cs="Times New Roman" w:eastAsia="Times New Roman" w:hAnsi="Times New Roman"/>
                <w:b/>
                <w:bCs/>
                <w:color w:val="003B95"/>
                <w:sz w:val="22"/>
                <w:szCs w:val="22"/>
              </w:rPr>
              <w:t xml:space="preserve">Đơn vị phát triển</w:t>
            </w:r>
          </w:p>
        </w:tc>
        <w:tc>
          <w:tcPr>
            <w:tcW w:type="pct" w:w="65%"/>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E293B"/>
                <w:sz w:val="22"/>
                <w:szCs w:val="22"/>
              </w:rPr>
              <w:t xml:space="preserve">Công ty Cổ phần Công nghệ VIO CONNECT</w:t>
            </w:r>
          </w:p>
        </w:tc>
      </w:tr>
      <w:tr>
        <w:tc>
          <w:tcPr>
            <w:tcW w:type="pct" w:w="35%"/>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Times New Roman" w:cs="Times New Roman" w:eastAsia="Times New Roman" w:hAnsi="Times New Roman"/>
                <w:b/>
                <w:bCs/>
                <w:color w:val="003B95"/>
                <w:sz w:val="22"/>
                <w:szCs w:val="22"/>
              </w:rPr>
              <w:t xml:space="preserve">Thời gian cuộc họp</w:t>
            </w:r>
          </w:p>
        </w:tc>
        <w:tc>
          <w:tcPr>
            <w:tcW w:type="pct" w:w="65%"/>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E293B"/>
                <w:sz w:val="22"/>
                <w:szCs w:val="22"/>
              </w:rPr>
              <w:t xml:space="preserve">Thứ Tư, từ 09:00 đến 12:00 (Thời lượng: 3 tiếng)</w:t>
            </w:r>
          </w:p>
        </w:tc>
      </w:tr>
      <w:tr>
        <w:tc>
          <w:tcPr>
            <w:tcW w:type="pct" w:w="35%"/>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Times New Roman" w:cs="Times New Roman" w:eastAsia="Times New Roman" w:hAnsi="Times New Roman"/>
                <w:b/>
                <w:bCs/>
                <w:color w:val="003B95"/>
                <w:sz w:val="22"/>
                <w:szCs w:val="22"/>
              </w:rPr>
              <w:t xml:space="preserve">Địa điểm</w:t>
            </w:r>
          </w:p>
        </w:tc>
        <w:tc>
          <w:tcPr>
            <w:tcW w:type="pct" w:w="65%"/>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E293B"/>
                <w:sz w:val="22"/>
                <w:szCs w:val="22"/>
              </w:rPr>
              <w:t xml:space="preserve">Trụ sở CLB CEO 1983 / Trung tâm điều hành ViConnect</w:t>
            </w:r>
          </w:p>
        </w:tc>
      </w:tr>
      <w:tr>
        <w:tc>
          <w:tcPr>
            <w:tcW w:type="pct" w:w="35%"/>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Times New Roman" w:cs="Times New Roman" w:eastAsia="Times New Roman" w:hAnsi="Times New Roman"/>
                <w:b/>
                <w:bCs/>
                <w:color w:val="003B95"/>
                <w:sz w:val="22"/>
                <w:szCs w:val="22"/>
              </w:rPr>
              <w:t xml:space="preserve">Chủ tọa cuộc họp</w:t>
            </w:r>
          </w:p>
        </w:tc>
        <w:tc>
          <w:tcPr>
            <w:tcW w:type="pct" w:w="65%"/>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E293B"/>
                <w:sz w:val="22"/>
                <w:szCs w:val="22"/>
              </w:rPr>
              <w:t xml:space="preserve">Chủ tịch CLB Doanh Nhân CEO 1983 &amp; Ban Điều Hành</w:t>
            </w:r>
          </w:p>
        </w:tc>
      </w:tr>
      <w:tr>
        <w:tc>
          <w:tcPr>
            <w:tcW w:type="pct" w:w="35%"/>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Times New Roman" w:cs="Times New Roman" w:eastAsia="Times New Roman" w:hAnsi="Times New Roman"/>
                <w:b/>
                <w:bCs/>
                <w:color w:val="003B95"/>
                <w:sz w:val="22"/>
                <w:szCs w:val="22"/>
              </w:rPr>
              <w:t xml:space="preserve">Thư ký &amp; Kỹ thuật</w:t>
            </w:r>
          </w:p>
        </w:tc>
        <w:tc>
          <w:tcPr>
            <w:tcW w:type="pct" w:w="65%"/>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E293B"/>
                <w:sz w:val="22"/>
                <w:szCs w:val="22"/>
              </w:rPr>
              <w:t xml:space="preserve">Ban Thư ký CLB &amp; Đội ngũ Kỹ sư Hệ thống ViConnect</w:t>
            </w:r>
          </w:p>
        </w:tc>
      </w:tr>
      <w:tr>
        <w:tc>
          <w:tcPr>
            <w:tcW w:type="pct" w:w="35%"/>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Times New Roman" w:cs="Times New Roman" w:eastAsia="Times New Roman" w:hAnsi="Times New Roman"/>
                <w:b/>
                <w:bCs/>
                <w:color w:val="003B95"/>
                <w:sz w:val="22"/>
                <w:szCs w:val="22"/>
              </w:rPr>
              <w:t xml:space="preserve">Phạm vi ứng dụng</w:t>
            </w:r>
          </w:p>
        </w:tc>
        <w:tc>
          <w:tcPr>
            <w:tcW w:type="pct" w:w="65%"/>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E293B"/>
                <w:sz w:val="22"/>
                <w:szCs w:val="22"/>
              </w:rPr>
              <w:t xml:space="preserve">Hệ sinh thái số CEO 1983 (Web CRM Quản trị &amp; Mobile App)</w:t>
            </w:r>
          </w:p>
        </w:tc>
      </w:tr>
    </w:tbl>
    <w:p>
      <w:r>
        <w:br w:type="page"/>
      </w:r>
    </w:p>
    <w:p>
      <w:pPr>
        <w:pStyle w:val="Heading1"/>
        <w:spacing w:after="120" w:before="320"/>
      </w:pPr>
      <w:r>
        <w:rPr>
          <w:rFonts w:ascii="Times New Roman" w:cs="Times New Roman" w:eastAsia="Times New Roman" w:hAnsi="Times New Roman"/>
          <w:b/>
          <w:bCs/>
          <w:color w:val="003B95"/>
          <w:sz w:val="30"/>
          <w:szCs w:val="30"/>
        </w:rPr>
        <w:t xml:space="preserve">I. QUY CHUẨN THẨM ĐỊNH &amp; NGUYÊN TẮC CHỐT PHẠM VI (SCOPE FREEZE)</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Tại phiên họp tổng kết ngày Thứ Tư từ 11:45 đến 12:00, Ban Điều Hành CLB Doanh Nhân CEO 1983 và Đội ngũ Kỹ thuật ViConnect tiến hành rà soát 30 tính năng cốt lõi thuộc 5 nhóm giải pháp nghiệp vụ.</w:t>
      </w:r>
    </w:p>
    <w:p>
      <w:pPr>
        <w:spacing w:after="80" w:before="80" w:line="276"/>
        <w:jc w:val="left"/>
      </w:pPr>
      <w:r>
        <w:rPr>
          <w:rFonts w:ascii="Times New Roman" w:cs="Times New Roman" w:eastAsia="Times New Roman" w:hAnsi="Times New Roman"/>
          <w:b/>
          <w:bCs/>
          <w:i w:val="false"/>
          <w:iCs w:val="false"/>
          <w:color w:val="1E293B"/>
          <w:sz w:val="24"/>
          <w:szCs w:val="24"/>
        </w:rPr>
        <w:t xml:space="preserve">Nguyên tắc thực hiện: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1. CHỐT GO-LIVE (Scope Freeze): Các tính năng đã kiểm thử đạt 100%, kết nối trực tiếp Database thật, giao diện mượt mà trên cả Web CRM và Mobile App.</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2. ĐIỀU CHỈNH MINOR (Minor Fix): Các chi tiết giao diện nhỏ, màu sắc hoặc căn chỉnh padding được hoàn tất trước 24h.</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3. HOÃN PHA 2 (Deferred): Các đề xuất mở rộng vượt ngoài BRD ký kết ban đầu sẽ được chuyển tiếp sang phiên bản nâng cấp định kỳ.</w:t>
      </w:r>
    </w:p>
    <w:p>
      <w:pPr>
        <w:pStyle w:val="Heading1"/>
        <w:spacing w:after="120" w:before="320"/>
      </w:pPr>
      <w:r>
        <w:rPr>
          <w:rFonts w:ascii="Times New Roman" w:cs="Times New Roman" w:eastAsia="Times New Roman" w:hAnsi="Times New Roman"/>
          <w:b/>
          <w:bCs/>
          <w:color w:val="003B95"/>
          <w:sz w:val="30"/>
          <w:szCs w:val="30"/>
        </w:rPr>
        <w:t xml:space="preserve">II. CHI TIẾT MA TRẬN CHỐT 30 TÍNH NĂNG CỐT LÕI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6%"/>
            <w:tcBorders>
              <w:top w:val="single" w:color="CBD5E1" w:sz="4"/>
              <w:left w:val="single" w:color="CBD5E1" w:sz="4"/>
              <w:bottom w:val="single" w:color="CBD5E1" w:sz="4"/>
              <w:right w:val="single" w:color="CBD5E1" w:sz="4"/>
            </w:tcBorders>
            <w:shd w:fill="003B95" w:val="clear"/>
            <w:tcMar>
              <w:top w:type="dxa" w:w="120"/>
              <w:left w:type="dxa" w:w="120"/>
              <w:bottom w:type="dxa" w:w="120"/>
              <w:right w:type="dxa" w:w="120"/>
            </w:tcMar>
          </w:tcPr>
          <w:p>
            <w:pPr>
              <w:jc w:val="center"/>
            </w:pPr>
            <w:r>
              <w:rPr>
                <w:rFonts w:ascii="Times New Roman" w:cs="Times New Roman" w:eastAsia="Times New Roman" w:hAnsi="Times New Roman"/>
                <w:b/>
                <w:bCs/>
                <w:color w:val="FFFFFF"/>
                <w:sz w:val="20"/>
                <w:szCs w:val="20"/>
              </w:rPr>
              <w:t xml:space="preserve">STT</w:t>
            </w:r>
          </w:p>
        </w:tc>
        <w:tc>
          <w:tcPr>
            <w:tcW w:type="pct" w:w="10%"/>
            <w:tcBorders>
              <w:top w:val="single" w:color="CBD5E1" w:sz="4"/>
              <w:left w:val="single" w:color="CBD5E1" w:sz="4"/>
              <w:bottom w:val="single" w:color="CBD5E1" w:sz="4"/>
              <w:right w:val="single" w:color="CBD5E1" w:sz="4"/>
            </w:tcBorders>
            <w:shd w:fill="003B95" w:val="clear"/>
            <w:tcMar>
              <w:top w:type="dxa" w:w="120"/>
              <w:left w:type="dxa" w:w="120"/>
              <w:bottom w:type="dxa" w:w="120"/>
              <w:right w:type="dxa" w:w="120"/>
            </w:tcMar>
          </w:tcPr>
          <w:p>
            <w:pPr>
              <w:jc w:val="center"/>
            </w:pPr>
            <w:r>
              <w:rPr>
                <w:rFonts w:ascii="Times New Roman" w:cs="Times New Roman" w:eastAsia="Times New Roman" w:hAnsi="Times New Roman"/>
                <w:b/>
                <w:bCs/>
                <w:color w:val="FFFFFF"/>
                <w:sz w:val="20"/>
                <w:szCs w:val="20"/>
              </w:rPr>
              <w:t xml:space="preserve">Mã</w:t>
            </w:r>
          </w:p>
        </w:tc>
        <w:tc>
          <w:tcPr>
            <w:tcW w:type="pct" w:w="42%"/>
            <w:tcBorders>
              <w:top w:val="single" w:color="CBD5E1" w:sz="4"/>
              <w:left w:val="single" w:color="CBD5E1" w:sz="4"/>
              <w:bottom w:val="single" w:color="CBD5E1" w:sz="4"/>
              <w:right w:val="single" w:color="CBD5E1" w:sz="4"/>
            </w:tcBorders>
            <w:shd w:fill="003B95" w:val="clear"/>
            <w:tcMar>
              <w:top w:type="dxa" w:w="120"/>
              <w:left w:type="dxa" w:w="120"/>
              <w:bottom w:type="dxa" w:w="120"/>
              <w:right w:type="dxa" w:w="120"/>
            </w:tcMar>
          </w:tcPr>
          <w:p>
            <w:pPr>
              <w:jc w:val="center"/>
            </w:pPr>
            <w:r>
              <w:rPr>
                <w:rFonts w:ascii="Times New Roman" w:cs="Times New Roman" w:eastAsia="Times New Roman" w:hAnsi="Times New Roman"/>
                <w:b/>
                <w:bCs/>
                <w:color w:val="FFFFFF"/>
                <w:sz w:val="20"/>
                <w:szCs w:val="20"/>
              </w:rPr>
              <w:t xml:space="preserve">Tên tính năng &amp; Mô tả chi tiết</w:t>
            </w:r>
          </w:p>
        </w:tc>
        <w:tc>
          <w:tcPr>
            <w:tcW w:type="pct" w:w="14%"/>
            <w:tcBorders>
              <w:top w:val="single" w:color="CBD5E1" w:sz="4"/>
              <w:left w:val="single" w:color="CBD5E1" w:sz="4"/>
              <w:bottom w:val="single" w:color="CBD5E1" w:sz="4"/>
              <w:right w:val="single" w:color="CBD5E1" w:sz="4"/>
            </w:tcBorders>
            <w:shd w:fill="003B95" w:val="clear"/>
            <w:tcMar>
              <w:top w:type="dxa" w:w="120"/>
              <w:left w:type="dxa" w:w="120"/>
              <w:bottom w:type="dxa" w:w="120"/>
              <w:right w:type="dxa" w:w="120"/>
            </w:tcMar>
          </w:tcPr>
          <w:p>
            <w:pPr>
              <w:jc w:val="center"/>
            </w:pPr>
            <w:r>
              <w:rPr>
                <w:rFonts w:ascii="Times New Roman" w:cs="Times New Roman" w:eastAsia="Times New Roman" w:hAnsi="Times New Roman"/>
                <w:b/>
                <w:bCs/>
                <w:color w:val="FFFFFF"/>
                <w:sz w:val="20"/>
                <w:szCs w:val="20"/>
              </w:rPr>
              <w:t xml:space="preserve">Nền tảng</w:t>
            </w:r>
          </w:p>
        </w:tc>
        <w:tc>
          <w:tcPr>
            <w:tcW w:type="pct" w:w="10%"/>
            <w:tcBorders>
              <w:top w:val="single" w:color="CBD5E1" w:sz="4"/>
              <w:left w:val="single" w:color="CBD5E1" w:sz="4"/>
              <w:bottom w:val="single" w:color="CBD5E1" w:sz="4"/>
              <w:right w:val="single" w:color="CBD5E1" w:sz="4"/>
            </w:tcBorders>
            <w:shd w:fill="003B95" w:val="clear"/>
            <w:tcMar>
              <w:top w:type="dxa" w:w="120"/>
              <w:left w:type="dxa" w:w="120"/>
              <w:bottom w:type="dxa" w:w="120"/>
              <w:right w:type="dxa" w:w="120"/>
            </w:tcMar>
          </w:tcPr>
          <w:p>
            <w:pPr>
              <w:jc w:val="center"/>
            </w:pPr>
            <w:r>
              <w:rPr>
                <w:rFonts w:ascii="Times New Roman" w:cs="Times New Roman" w:eastAsia="Times New Roman" w:hAnsi="Times New Roman"/>
                <w:b/>
                <w:bCs/>
                <w:color w:val="FFFFFF"/>
                <w:sz w:val="20"/>
                <w:szCs w:val="20"/>
              </w:rPr>
              <w:t xml:space="preserve">Kiểm thử</w:t>
            </w:r>
          </w:p>
        </w:tc>
        <w:tc>
          <w:tcPr>
            <w:tcW w:type="pct" w:w="10%"/>
            <w:tcBorders>
              <w:top w:val="single" w:color="CBD5E1" w:sz="4"/>
              <w:left w:val="single" w:color="CBD5E1" w:sz="4"/>
              <w:bottom w:val="single" w:color="CBD5E1" w:sz="4"/>
              <w:right w:val="single" w:color="CBD5E1" w:sz="4"/>
            </w:tcBorders>
            <w:shd w:fill="003B95" w:val="clear"/>
            <w:tcMar>
              <w:top w:type="dxa" w:w="120"/>
              <w:left w:type="dxa" w:w="120"/>
              <w:bottom w:type="dxa" w:w="120"/>
              <w:right w:type="dxa" w:w="120"/>
            </w:tcMar>
          </w:tcPr>
          <w:p>
            <w:pPr>
              <w:jc w:val="center"/>
            </w:pPr>
            <w:r>
              <w:rPr>
                <w:rFonts w:ascii="Times New Roman" w:cs="Times New Roman" w:eastAsia="Times New Roman" w:hAnsi="Times New Roman"/>
                <w:b/>
                <w:bCs/>
                <w:color w:val="FFFFFF"/>
                <w:sz w:val="20"/>
                <w:szCs w:val="20"/>
              </w:rPr>
              <w:t xml:space="preserve">Đánh giá BĐH</w:t>
            </w:r>
          </w:p>
        </w:tc>
        <w:tc>
          <w:tcPr>
            <w:tcW w:type="pct" w:w="8%"/>
            <w:tcBorders>
              <w:top w:val="single" w:color="CBD5E1" w:sz="4"/>
              <w:left w:val="single" w:color="CBD5E1" w:sz="4"/>
              <w:bottom w:val="single" w:color="CBD5E1" w:sz="4"/>
              <w:right w:val="single" w:color="CBD5E1" w:sz="4"/>
            </w:tcBorders>
            <w:shd w:fill="003B95" w:val="clear"/>
            <w:tcMar>
              <w:top w:type="dxa" w:w="120"/>
              <w:left w:type="dxa" w:w="120"/>
              <w:bottom w:type="dxa" w:w="120"/>
              <w:right w:type="dxa" w:w="120"/>
            </w:tcMar>
          </w:tcPr>
          <w:p>
            <w:pPr>
              <w:jc w:val="center"/>
            </w:pPr>
            <w:r>
              <w:rPr>
                <w:rFonts w:ascii="Times New Roman" w:cs="Times New Roman" w:eastAsia="Times New Roman" w:hAnsi="Times New Roman"/>
                <w:b/>
                <w:bCs/>
                <w:color w:val="FFFFFF"/>
                <w:sz w:val="20"/>
                <w:szCs w:val="20"/>
              </w:rPr>
              <w:t xml:space="preserve">Trạng thái</w:t>
            </w:r>
          </w:p>
        </w:tc>
      </w:tr>
      <w:tr>
        <w:tc>
          <w:tcPr>
            <w:tcW w:type="pct" w:w="100%"/>
            <w:gridSpan w:val="7"/>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tcPr>
          <w:p>
            <w:r>
              <w:rPr>
                <w:rFonts w:ascii="Times New Roman" w:cs="Times New Roman" w:eastAsia="Times New Roman" w:hAnsi="Times New Roman"/>
                <w:b/>
                <w:bCs/>
                <w:color w:val="D97706"/>
                <w:sz w:val="20"/>
                <w:szCs w:val="20"/>
              </w:rPr>
              <w:t xml:space="preserve">NHÓM 1: QUẢN TRỊ TÀI CHÍNH &amp; SỔ QUỸ NỘI BỘ CHUẨN THÔNG TƯ 200</w:t>
            </w:r>
          </w:p>
        </w:tc>
      </w:tr>
      <w:tr>
        <w:tc>
          <w:tcPr>
            <w:tcW w:type="pct" w:w="6%"/>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1</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TC-01</w:t>
            </w:r>
          </w:p>
        </w:tc>
        <w:tc>
          <w:tcPr>
            <w:tcW w:type="pct" w:w="42%"/>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Quản lý Thu - Chi tiền mặt &amp; chuyển khoản theo danh mục hạch toán chuẩn Thông tư 200</w:t>
            </w:r>
          </w:p>
        </w:tc>
        <w:tc>
          <w:tcPr>
            <w:tcW w:type="pct" w:w="14%"/>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Web CRM</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100% Pass</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ĐẠT YÊU CẦU</w:t>
            </w:r>
          </w:p>
        </w:tc>
        <w:tc>
          <w:tcPr>
            <w:tcW w:type="pct" w:w="8%"/>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CHỐT GO-LIVE</w:t>
            </w:r>
          </w:p>
        </w:tc>
      </w:tr>
      <w:tr>
        <w:tc>
          <w:tcPr>
            <w:tcW w:type="pct" w:w="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2</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TC-02</w:t>
            </w:r>
          </w:p>
        </w:tc>
        <w:tc>
          <w:tcPr>
            <w:tcW w:type="pct" w:w="4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Quản lý đa tài khoản ngân hàng CLB, theo dõi số dư thực và biến động dòng tiền</w:t>
            </w:r>
          </w:p>
        </w:tc>
        <w:tc>
          <w:tcPr>
            <w:tcW w:type="pct" w:w="1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Web CRM</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100% Pass</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ĐẠT YÊU CẦU</w:t>
            </w:r>
          </w:p>
        </w:tc>
        <w:tc>
          <w:tcPr>
            <w:tcW w:type="pct" w:w="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CHỐT GO-LIVE</w:t>
            </w:r>
          </w:p>
        </w:tc>
      </w:tr>
      <w:tr>
        <w:tc>
          <w:tcPr>
            <w:tcW w:type="pct" w:w="6%"/>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3</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TC-03</w:t>
            </w:r>
          </w:p>
        </w:tc>
        <w:tc>
          <w:tcPr>
            <w:tcW w:type="pct" w:w="42%"/>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Theo dõi và quản lý thu hội phí niên đợt 2026, xuất thông báo nhắc đóng hội phí tự động</w:t>
            </w:r>
          </w:p>
        </w:tc>
        <w:tc>
          <w:tcPr>
            <w:tcW w:type="pct" w:w="14%"/>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Web CRM &amp; App</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100% Pass</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ĐẠT YÊU CẦU</w:t>
            </w:r>
          </w:p>
        </w:tc>
        <w:tc>
          <w:tcPr>
            <w:tcW w:type="pct" w:w="8%"/>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CHỐT GO-LIVE</w:t>
            </w:r>
          </w:p>
        </w:tc>
      </w:tr>
      <w:tr>
        <w:tc>
          <w:tcPr>
            <w:tcW w:type="pct" w:w="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4</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TC-04</w:t>
            </w:r>
          </w:p>
        </w:tc>
        <w:tc>
          <w:tcPr>
            <w:tcW w:type="pct" w:w="4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Báo cáo Sổ quỹ tiền mặt mẫu S03a-DNN và Sổ tiền gửi ngân hàng mẫu S03b-DNN chuẩn kế toán</w:t>
            </w:r>
          </w:p>
        </w:tc>
        <w:tc>
          <w:tcPr>
            <w:tcW w:type="pct" w:w="1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Web CRM</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100% Pass</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ĐẠT YÊU CẦU</w:t>
            </w:r>
          </w:p>
        </w:tc>
        <w:tc>
          <w:tcPr>
            <w:tcW w:type="pct" w:w="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CHỐT GO-LIVE</w:t>
            </w:r>
          </w:p>
        </w:tc>
      </w:tr>
      <w:tr>
        <w:tc>
          <w:tcPr>
            <w:tcW w:type="pct" w:w="6%"/>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5</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TC-05</w:t>
            </w:r>
          </w:p>
        </w:tc>
        <w:tc>
          <w:tcPr>
            <w:tcW w:type="pct" w:w="42%"/>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Xuất dữ liệu báo cáo tài chính ra file Excel có công thức và PDF mẫu biên bản kế toán</w:t>
            </w:r>
          </w:p>
        </w:tc>
        <w:tc>
          <w:tcPr>
            <w:tcW w:type="pct" w:w="14%"/>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Web CRM</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100% Pass</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ĐẠT YÊU CẦU</w:t>
            </w:r>
          </w:p>
        </w:tc>
        <w:tc>
          <w:tcPr>
            <w:tcW w:type="pct" w:w="8%"/>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CHỐT GO-LIVE</w:t>
            </w:r>
          </w:p>
        </w:tc>
      </w:tr>
      <w:tr>
        <w:tc>
          <w:tcPr>
            <w:tcW w:type="pct" w:w="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6</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TC-06</w:t>
            </w:r>
          </w:p>
        </w:tc>
        <w:tc>
          <w:tcPr>
            <w:tcW w:type="pct" w:w="4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Phân quyền chặt chẽ: Thủ quỹ tạo phiếu, Kế toán kiểm tra, Chủ tịch/Trưởng ban duyệt chi</w:t>
            </w:r>
          </w:p>
        </w:tc>
        <w:tc>
          <w:tcPr>
            <w:tcW w:type="pct" w:w="1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Web CRM</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100% Pass</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ĐẠT YÊU CẦU</w:t>
            </w:r>
          </w:p>
        </w:tc>
        <w:tc>
          <w:tcPr>
            <w:tcW w:type="pct" w:w="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CHỐT GO-LIVE</w:t>
            </w:r>
          </w:p>
        </w:tc>
      </w:tr>
      <w:tr>
        <w:tc>
          <w:tcPr>
            <w:tcW w:type="pct" w:w="100%"/>
            <w:gridSpan w:val="7"/>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tcPr>
          <w:p>
            <w:r>
              <w:rPr>
                <w:rFonts w:ascii="Times New Roman" w:cs="Times New Roman" w:eastAsia="Times New Roman" w:hAnsi="Times New Roman"/>
                <w:b/>
                <w:bCs/>
                <w:color w:val="D97706"/>
                <w:sz w:val="20"/>
                <w:szCs w:val="20"/>
              </w:rPr>
              <w:t xml:space="preserve">NHÓM 2: HỒ SƠ HỘI VIÊN, THẺ HỘI VIÊN THÔNG MINH &amp; DYNAMIC QR</w:t>
            </w:r>
          </w:p>
        </w:tc>
      </w:tr>
      <w:tr>
        <w:tc>
          <w:tcPr>
            <w:tcW w:type="pct" w:w="6%"/>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7</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HV-01</w:t>
            </w:r>
          </w:p>
        </w:tc>
        <w:tc>
          <w:tcPr>
            <w:tcW w:type="pct" w:w="42%"/>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Danh bạ điện tử 100+ CEO 1983 với bộ lọc thông minh theo ngành nghề, khu vực, chức vụ</w:t>
            </w:r>
          </w:p>
        </w:tc>
        <w:tc>
          <w:tcPr>
            <w:tcW w:type="pct" w:w="14%"/>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Web CRM &amp; App</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100% Pass</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ĐẠT YÊU CẦU</w:t>
            </w:r>
          </w:p>
        </w:tc>
        <w:tc>
          <w:tcPr>
            <w:tcW w:type="pct" w:w="8%"/>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CHỐT GO-LIVE</w:t>
            </w:r>
          </w:p>
        </w:tc>
      </w:tr>
      <w:tr>
        <w:tc>
          <w:tcPr>
            <w:tcW w:type="pct" w:w="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8</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HV-02</w:t>
            </w:r>
          </w:p>
        </w:tc>
        <w:tc>
          <w:tcPr>
            <w:tcW w:type="pct" w:w="4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Thẻ hội viên điện tử thông minh tích hợp Dynamic QR code định danh cá nhân độc bản</w:t>
            </w:r>
          </w:p>
        </w:tc>
        <w:tc>
          <w:tcPr>
            <w:tcW w:type="pct" w:w="1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Mobile App</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100% Pass</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ĐẠT YÊU CẦU</w:t>
            </w:r>
          </w:p>
        </w:tc>
        <w:tc>
          <w:tcPr>
            <w:tcW w:type="pct" w:w="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CHỐT GO-LIVE</w:t>
            </w:r>
          </w:p>
        </w:tc>
      </w:tr>
      <w:tr>
        <w:tc>
          <w:tcPr>
            <w:tcW w:type="pct" w:w="6%"/>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9</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HV-03</w:t>
            </w:r>
          </w:p>
        </w:tc>
        <w:tc>
          <w:tcPr>
            <w:tcW w:type="pct" w:w="42%"/>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Danh thiếp số (Digital Business Card Visit) chia sẻ 1-chạm qua QR, Link, Zalo, vCard</w:t>
            </w:r>
          </w:p>
        </w:tc>
        <w:tc>
          <w:tcPr>
            <w:tcW w:type="pct" w:w="14%"/>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Mobile App &amp; Web</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100% Pass</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ĐẠT YÊU CẦU</w:t>
            </w:r>
          </w:p>
        </w:tc>
        <w:tc>
          <w:tcPr>
            <w:tcW w:type="pct" w:w="8%"/>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CHỐT GO-LIVE</w:t>
            </w:r>
          </w:p>
        </w:tc>
      </w:tr>
      <w:tr>
        <w:tc>
          <w:tcPr>
            <w:tcW w:type="pct" w:w="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10</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HV-04</w:t>
            </w:r>
          </w:p>
        </w:tc>
        <w:tc>
          <w:tcPr>
            <w:tcW w:type="pct" w:w="4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Đồng bộ avatar nét cao, ảnh bìa văn phòng, tên công ty chuẩn từ Database PostgreSQL</w:t>
            </w:r>
          </w:p>
        </w:tc>
        <w:tc>
          <w:tcPr>
            <w:tcW w:type="pct" w:w="1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Toàn hệ thống</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100% Pass</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ĐÃ SỬA TRIỆT ĐỂ</w:t>
            </w:r>
          </w:p>
        </w:tc>
        <w:tc>
          <w:tcPr>
            <w:tcW w:type="pct" w:w="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CHỐT GO-LIVE</w:t>
            </w:r>
          </w:p>
        </w:tc>
      </w:tr>
      <w:tr>
        <w:tc>
          <w:tcPr>
            <w:tcW w:type="pct" w:w="6%"/>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11</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HV-05</w:t>
            </w:r>
          </w:p>
        </w:tc>
        <w:tc>
          <w:tcPr>
            <w:tcW w:type="pct" w:w="42%"/>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Phân hạng hội viên VIP, Ban Điều Hành, Hội viên liên kết và quản lý nhiệm kỳ 2024-2027</w:t>
            </w:r>
          </w:p>
        </w:tc>
        <w:tc>
          <w:tcPr>
            <w:tcW w:type="pct" w:w="14%"/>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Web CRM &amp; App</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100% Pass</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ĐẠT YÊU CẦU</w:t>
            </w:r>
          </w:p>
        </w:tc>
        <w:tc>
          <w:tcPr>
            <w:tcW w:type="pct" w:w="8%"/>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CHỐT GO-LIVE</w:t>
            </w:r>
          </w:p>
        </w:tc>
      </w:tr>
      <w:tr>
        <w:tc>
          <w:tcPr>
            <w:tcW w:type="pct" w:w="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12</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HV-06</w:t>
            </w:r>
          </w:p>
        </w:tc>
        <w:tc>
          <w:tcPr>
            <w:tcW w:type="pct" w:w="4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Quy trình tiếp nhận hồ sơ đăng ký hội viên mới, thẩm định hồ sơ và cấp mã hội viên M1983-xxx</w:t>
            </w:r>
          </w:p>
        </w:tc>
        <w:tc>
          <w:tcPr>
            <w:tcW w:type="pct" w:w="1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Web CRM</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100% Pass</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ĐẠT YÊU CẦU</w:t>
            </w:r>
          </w:p>
        </w:tc>
        <w:tc>
          <w:tcPr>
            <w:tcW w:type="pct" w:w="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CHỐT GO-LIVE</w:t>
            </w:r>
          </w:p>
        </w:tc>
      </w:tr>
      <w:tr>
        <w:tc>
          <w:tcPr>
            <w:tcW w:type="pct" w:w="100%"/>
            <w:gridSpan w:val="7"/>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tcPr>
          <w:p>
            <w:r>
              <w:rPr>
                <w:rFonts w:ascii="Times New Roman" w:cs="Times New Roman" w:eastAsia="Times New Roman" w:hAnsi="Times New Roman"/>
                <w:b/>
                <w:bCs/>
                <w:color w:val="D97706"/>
                <w:sz w:val="20"/>
                <w:szCs w:val="20"/>
              </w:rPr>
              <w:t xml:space="preserve">NHÓM 3: QUẢN LÝ SỰ KIỆN, VÉ ĐIỆN TỬ &amp; CHECK-IN QR CODE TỐC ĐỘ CAO</w:t>
            </w:r>
          </w:p>
        </w:tc>
      </w:tr>
      <w:tr>
        <w:tc>
          <w:tcPr>
            <w:tcW w:type="pct" w:w="6%"/>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13</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SK-01</w:t>
            </w:r>
          </w:p>
        </w:tc>
        <w:tc>
          <w:tcPr>
            <w:tcW w:type="pct" w:w="42%"/>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Tạo và công bố sự kiện CLB (Hội thảo, Gala, Tọa đàm BĐH, Giải Golf) kèm biểu phí tham gia</w:t>
            </w:r>
          </w:p>
        </w:tc>
        <w:tc>
          <w:tcPr>
            <w:tcW w:type="pct" w:w="14%"/>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Web CRM &amp; App</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100% Pass</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ĐẠT YÊU CẦU</w:t>
            </w:r>
          </w:p>
        </w:tc>
        <w:tc>
          <w:tcPr>
            <w:tcW w:type="pct" w:w="8%"/>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CHỐT GO-LIVE</w:t>
            </w:r>
          </w:p>
        </w:tc>
      </w:tr>
      <w:tr>
        <w:tc>
          <w:tcPr>
            <w:tcW w:type="pct" w:w="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14</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SK-02</w:t>
            </w:r>
          </w:p>
        </w:tc>
        <w:tc>
          <w:tcPr>
            <w:tcW w:type="pct" w:w="4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Đăng ký tham gia sự kiện và xuất vé điện tử kèm mã QR định danh cá nhân từng hội viên</w:t>
            </w:r>
          </w:p>
        </w:tc>
        <w:tc>
          <w:tcPr>
            <w:tcW w:type="pct" w:w="1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Mobile App</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100% Pass</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ĐẠT YÊU CẦU</w:t>
            </w:r>
          </w:p>
        </w:tc>
        <w:tc>
          <w:tcPr>
            <w:tcW w:type="pct" w:w="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CHỐT GO-LIVE</w:t>
            </w:r>
          </w:p>
        </w:tc>
      </w:tr>
      <w:tr>
        <w:tc>
          <w:tcPr>
            <w:tcW w:type="pct" w:w="6%"/>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15</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SK-03</w:t>
            </w:r>
          </w:p>
        </w:tc>
        <w:tc>
          <w:tcPr>
            <w:tcW w:type="pct" w:w="42%"/>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Camera Scanner trên Mobile quét mã QR check-in siêu tốc &lt; 1 giây tại cửa hội trường</w:t>
            </w:r>
          </w:p>
        </w:tc>
        <w:tc>
          <w:tcPr>
            <w:tcW w:type="pct" w:w="14%"/>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Mobile App</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100% Pass</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ĐẠT YÊU CẦU</w:t>
            </w:r>
          </w:p>
        </w:tc>
        <w:tc>
          <w:tcPr>
            <w:tcW w:type="pct" w:w="8%"/>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CHỐT GO-LIVE</w:t>
            </w:r>
          </w:p>
        </w:tc>
      </w:tr>
      <w:tr>
        <w:tc>
          <w:tcPr>
            <w:tcW w:type="pct" w:w="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16</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SK-04</w:t>
            </w:r>
          </w:p>
        </w:tc>
        <w:tc>
          <w:tcPr>
            <w:tcW w:type="pct" w:w="4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Cơ chế Check-in Offline lưu trữ cục bộ khi mất kết nối mạng và tự động đồng bộ khi có wifi/4G</w:t>
            </w:r>
          </w:p>
        </w:tc>
        <w:tc>
          <w:tcPr>
            <w:tcW w:type="pct" w:w="1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Mobile App</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100% Pass</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ĐẠT YÊU CẦU</w:t>
            </w:r>
          </w:p>
        </w:tc>
        <w:tc>
          <w:tcPr>
            <w:tcW w:type="pct" w:w="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CHỐT GO-LIVE</w:t>
            </w:r>
          </w:p>
        </w:tc>
      </w:tr>
      <w:tr>
        <w:tc>
          <w:tcPr>
            <w:tcW w:type="pct" w:w="6%"/>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17</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SK-05</w:t>
            </w:r>
          </w:p>
        </w:tc>
        <w:tc>
          <w:tcPr>
            <w:tcW w:type="pct" w:w="42%"/>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Sơ đồ chỗ ngồi hội trường (Cinema VIP Seating) phân khu BĐH, VIP và khách mời</w:t>
            </w:r>
          </w:p>
        </w:tc>
        <w:tc>
          <w:tcPr>
            <w:tcW w:type="pct" w:w="14%"/>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Web CRM &amp; App</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100% Pass</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ĐẠT YÊU CẦU</w:t>
            </w:r>
          </w:p>
        </w:tc>
        <w:tc>
          <w:tcPr>
            <w:tcW w:type="pct" w:w="8%"/>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CHỐT GO-LIVE</w:t>
            </w:r>
          </w:p>
        </w:tc>
      </w:tr>
      <w:tr>
        <w:tc>
          <w:tcPr>
            <w:tcW w:type="pct" w:w="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18</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SK-06</w:t>
            </w:r>
          </w:p>
        </w:tc>
        <w:tc>
          <w:tcPr>
            <w:tcW w:type="pct" w:w="4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Thống kê tỷ lệ tham gia sự kiện theo thời gian thực và xuất danh sách đại biểu tham dự</w:t>
            </w:r>
          </w:p>
        </w:tc>
        <w:tc>
          <w:tcPr>
            <w:tcW w:type="pct" w:w="1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Web CRM</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100% Pass</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ĐẠT YÊU CẦU</w:t>
            </w:r>
          </w:p>
        </w:tc>
        <w:tc>
          <w:tcPr>
            <w:tcW w:type="pct" w:w="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CHỐT GO-LIVE</w:t>
            </w:r>
          </w:p>
        </w:tc>
      </w:tr>
      <w:tr>
        <w:tc>
          <w:tcPr>
            <w:tcW w:type="pct" w:w="100%"/>
            <w:gridSpan w:val="7"/>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tcPr>
          <w:p>
            <w:r>
              <w:rPr>
                <w:rFonts w:ascii="Times New Roman" w:cs="Times New Roman" w:eastAsia="Times New Roman" w:hAnsi="Times New Roman"/>
                <w:b/>
                <w:bCs/>
                <w:color w:val="D97706"/>
                <w:sz w:val="20"/>
                <w:szCs w:val="20"/>
              </w:rPr>
              <w:t xml:space="preserve">NHÓM 4: XÚC TIẾN THƯƠNG MẠI, GIAO THƯƠNG B2B &amp; SÀN CƠ HỘI KINH DOANH</w:t>
            </w:r>
          </w:p>
        </w:tc>
      </w:tr>
      <w:tr>
        <w:tc>
          <w:tcPr>
            <w:tcW w:type="pct" w:w="6%"/>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19</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TM-01</w:t>
            </w:r>
          </w:p>
        </w:tc>
        <w:tc>
          <w:tcPr>
            <w:tcW w:type="pct" w:w="42%"/>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Gian hàng số doanh nghiệp hội viên giới thiệu năng lực sản phẩm, dịch vụ, bảng giá ưu đãi</w:t>
            </w:r>
          </w:p>
        </w:tc>
        <w:tc>
          <w:tcPr>
            <w:tcW w:type="pct" w:w="14%"/>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Mobile App &amp; Web</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100% Pass</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ĐẠT YÊU CẦU</w:t>
            </w:r>
          </w:p>
        </w:tc>
        <w:tc>
          <w:tcPr>
            <w:tcW w:type="pct" w:w="8%"/>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CHỐT GO-LIVE</w:t>
            </w:r>
          </w:p>
        </w:tc>
      </w:tr>
      <w:tr>
        <w:tc>
          <w:tcPr>
            <w:tcW w:type="pct" w:w="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20</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TM-02</w:t>
            </w:r>
          </w:p>
        </w:tc>
        <w:tc>
          <w:tcPr>
            <w:tcW w:type="pct" w:w="4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Đăng tải cơ hội kinh doanh (Business Deals) cần mua / cần bán trong mạng lưới CEO 1983</w:t>
            </w:r>
          </w:p>
        </w:tc>
        <w:tc>
          <w:tcPr>
            <w:tcW w:type="pct" w:w="1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Mobile App &amp; Web</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100% Pass</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ĐẠT YÊU CẦU</w:t>
            </w:r>
          </w:p>
        </w:tc>
        <w:tc>
          <w:tcPr>
            <w:tcW w:type="pct" w:w="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CHỐT GO-LIVE</w:t>
            </w:r>
          </w:p>
        </w:tc>
      </w:tr>
      <w:tr>
        <w:tc>
          <w:tcPr>
            <w:tcW w:type="pct" w:w="6%"/>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21</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TM-03</w:t>
            </w:r>
          </w:p>
        </w:tc>
        <w:tc>
          <w:tcPr>
            <w:tcW w:type="pct" w:w="42%"/>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Kết nối cung cầu (Matching engine) tự động ghép nối đối tác cùng ngành nghề liên quan</w:t>
            </w:r>
          </w:p>
        </w:tc>
        <w:tc>
          <w:tcPr>
            <w:tcW w:type="pct" w:w="14%"/>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Web CRM &amp; App</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100% Pass</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ĐẠT YÊU CẦU</w:t>
            </w:r>
          </w:p>
        </w:tc>
        <w:tc>
          <w:tcPr>
            <w:tcW w:type="pct" w:w="8%"/>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CHỐT GO-LIVE</w:t>
            </w:r>
          </w:p>
        </w:tc>
      </w:tr>
      <w:tr>
        <w:tc>
          <w:tcPr>
            <w:tcW w:type="pct" w:w="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22</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TM-04</w:t>
            </w:r>
          </w:p>
        </w:tc>
        <w:tc>
          <w:tcPr>
            <w:tcW w:type="pct" w:w="4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Ghi nhận và vinh danh giá trị giao thương chéo giữa các hội viên trong các kỳ sinh hoạt</w:t>
            </w:r>
          </w:p>
        </w:tc>
        <w:tc>
          <w:tcPr>
            <w:tcW w:type="pct" w:w="1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Web CRM &amp; App</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100% Pass</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ĐẠT YÊU CẦU</w:t>
            </w:r>
          </w:p>
        </w:tc>
        <w:tc>
          <w:tcPr>
            <w:tcW w:type="pct" w:w="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CHỐT GO-LIVE</w:t>
            </w:r>
          </w:p>
        </w:tc>
      </w:tr>
      <w:tr>
        <w:tc>
          <w:tcPr>
            <w:tcW w:type="pct" w:w="6%"/>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23</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TM-05</w:t>
            </w:r>
          </w:p>
        </w:tc>
        <w:tc>
          <w:tcPr>
            <w:tcW w:type="pct" w:w="42%"/>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Hệ thống đánh giá độ hài lòng và tín nhiệm đối tác kinh doanh nội bộ</w:t>
            </w:r>
          </w:p>
        </w:tc>
        <w:tc>
          <w:tcPr>
            <w:tcW w:type="pct" w:w="14%"/>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Mobile App</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100% Pass</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ĐẠT YÊU CẦU</w:t>
            </w:r>
          </w:p>
        </w:tc>
        <w:tc>
          <w:tcPr>
            <w:tcW w:type="pct" w:w="8%"/>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CHỐT GO-LIVE</w:t>
            </w:r>
          </w:p>
        </w:tc>
      </w:tr>
      <w:tr>
        <w:tc>
          <w:tcPr>
            <w:tcW w:type="pct" w:w="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24</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TM-06</w:t>
            </w:r>
          </w:p>
        </w:tc>
        <w:tc>
          <w:tcPr>
            <w:tcW w:type="pct" w:w="4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Kênh trao đổi tin nhắn trực tiếp giữa 2 CEO để đàm phán hợp đồng thương mại</w:t>
            </w:r>
          </w:p>
        </w:tc>
        <w:tc>
          <w:tcPr>
            <w:tcW w:type="pct" w:w="1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Mobile App</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100% Pass</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ĐẠT YÊU CẦU</w:t>
            </w:r>
          </w:p>
        </w:tc>
        <w:tc>
          <w:tcPr>
            <w:tcW w:type="pct" w:w="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CHỐT GO-LIVE</w:t>
            </w:r>
          </w:p>
        </w:tc>
      </w:tr>
      <w:tr>
        <w:tc>
          <w:tcPr>
            <w:tcW w:type="pct" w:w="100%"/>
            <w:gridSpan w:val="7"/>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tcPr>
          <w:p>
            <w:r>
              <w:rPr>
                <w:rFonts w:ascii="Times New Roman" w:cs="Times New Roman" w:eastAsia="Times New Roman" w:hAnsi="Times New Roman"/>
                <w:b/>
                <w:bCs/>
                <w:color w:val="D97706"/>
                <w:sz w:val="20"/>
                <w:szCs w:val="20"/>
              </w:rPr>
              <w:t xml:space="preserve">NHÓM 5: BỘ CÔNG CỤ ĐIỀU HÀNH THỰC TẾ &amp; TIỆN ÍCH HIỆP HỘI</w:t>
            </w:r>
          </w:p>
        </w:tc>
      </w:tr>
      <w:tr>
        <w:tc>
          <w:tcPr>
            <w:tcW w:type="pct" w:w="6%"/>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25</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CH-01</w:t>
            </w:r>
          </w:p>
        </w:tc>
        <w:tc>
          <w:tcPr>
            <w:tcW w:type="pct" w:w="42%"/>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Sapphire Hub - Cẩm nang số lưu trữ quy chế, điều lệ CLB, biểu mẫu hành chính tải về</w:t>
            </w:r>
          </w:p>
        </w:tc>
        <w:tc>
          <w:tcPr>
            <w:tcW w:type="pct" w:w="14%"/>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Mobile App &amp; Web</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100% Pass</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ĐẠT YÊU CẦU</w:t>
            </w:r>
          </w:p>
        </w:tc>
        <w:tc>
          <w:tcPr>
            <w:tcW w:type="pct" w:w="8%"/>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CHỐT GO-LIVE</w:t>
            </w:r>
          </w:p>
        </w:tc>
      </w:tr>
      <w:tr>
        <w:tc>
          <w:tcPr>
            <w:tcW w:type="pct" w:w="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26</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CH-02</w:t>
            </w:r>
          </w:p>
        </w:tc>
        <w:tc>
          <w:tcPr>
            <w:tcW w:type="pct" w:w="4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Bảng điều phối công việc Kanban cho 6 Ban chuyên môn theo dõi tiến độ công việc</w:t>
            </w:r>
          </w:p>
        </w:tc>
        <w:tc>
          <w:tcPr>
            <w:tcW w:type="pct" w:w="1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Web CRM</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100% Pass</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ĐẠT YÊU CẦU</w:t>
            </w:r>
          </w:p>
        </w:tc>
        <w:tc>
          <w:tcPr>
            <w:tcW w:type="pct" w:w="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CHỐT GO-LIVE</w:t>
            </w:r>
          </w:p>
        </w:tc>
      </w:tr>
      <w:tr>
        <w:tc>
          <w:tcPr>
            <w:tcW w:type="pct" w:w="6%"/>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27</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CH-03</w:t>
            </w:r>
          </w:p>
        </w:tc>
        <w:tc>
          <w:tcPr>
            <w:tcW w:type="pct" w:w="42%"/>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Hệ thống Bầu cử &amp; Biểu quyết số trực tuyến cho Đại hội toàn thể hội viên CLB</w:t>
            </w:r>
          </w:p>
        </w:tc>
        <w:tc>
          <w:tcPr>
            <w:tcW w:type="pct" w:w="14%"/>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Mobile App</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100% Pass</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ĐẠT YÊU CẦU</w:t>
            </w:r>
          </w:p>
        </w:tc>
        <w:tc>
          <w:tcPr>
            <w:tcW w:type="pct" w:w="8%"/>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CHỐT GO-LIVE</w:t>
            </w:r>
          </w:p>
        </w:tc>
      </w:tr>
      <w:tr>
        <w:tc>
          <w:tcPr>
            <w:tcW w:type="pct" w:w="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28</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CH-04</w:t>
            </w:r>
          </w:p>
        </w:tc>
        <w:tc>
          <w:tcPr>
            <w:tcW w:type="pct" w:w="4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VoIP Hotline và kênh liên lạc khẩn cấp kết nối trực tiếp đến Ban Thư ký &amp; BĐH</w:t>
            </w:r>
          </w:p>
        </w:tc>
        <w:tc>
          <w:tcPr>
            <w:tcW w:type="pct" w:w="1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Mobile App</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100% Pass</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ĐẠT YÊU CẦU</w:t>
            </w:r>
          </w:p>
        </w:tc>
        <w:tc>
          <w:tcPr>
            <w:tcW w:type="pct" w:w="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CHỐT GO-LIVE</w:t>
            </w:r>
          </w:p>
        </w:tc>
      </w:tr>
      <w:tr>
        <w:tc>
          <w:tcPr>
            <w:tcW w:type="pct" w:w="6%"/>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29</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CH-05</w:t>
            </w:r>
          </w:p>
        </w:tc>
        <w:tc>
          <w:tcPr>
            <w:tcW w:type="pct" w:w="42%"/>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Kho lưu trữ tài liệu số, kỷ yếu hình ảnh chất lượng cao các kỳ đại hội và sự kiện</w:t>
            </w:r>
          </w:p>
        </w:tc>
        <w:tc>
          <w:tcPr>
            <w:tcW w:type="pct" w:w="14%"/>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Web CRM &amp; App</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100% Pass</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ĐẠT YÊU CẦU</w:t>
            </w:r>
          </w:p>
        </w:tc>
        <w:tc>
          <w:tcPr>
            <w:tcW w:type="pct" w:w="8%"/>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CHỐT GO-LIVE</w:t>
            </w:r>
          </w:p>
        </w:tc>
      </w:tr>
      <w:tr>
        <w:tc>
          <w:tcPr>
            <w:tcW w:type="pct" w:w="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30</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CH-06</w:t>
            </w:r>
          </w:p>
        </w:tc>
        <w:tc>
          <w:tcPr>
            <w:tcW w:type="pct" w:w="4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Trợ lý ảo thông minh CEO 1983 AI hỗ trợ giải đáp quy chế và tìm kiếm đối tác tức thì</w:t>
            </w:r>
          </w:p>
        </w:tc>
        <w:tc>
          <w:tcPr>
            <w:tcW w:type="pct" w:w="1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Mobile App</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100% Pass</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ĐẠT YÊU CẦU</w:t>
            </w:r>
          </w:p>
        </w:tc>
        <w:tc>
          <w:tcPr>
            <w:tcW w:type="pct" w:w="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CHỐT GO-LIVE</w:t>
            </w:r>
          </w:p>
        </w:tc>
      </w:tr>
    </w:tbl>
    <w:p>
      <w:pPr>
        <w:spacing w:after="120" w:before="240"/>
      </w:pPr>
    </w:p>
    <w:p>
      <w:pPr>
        <w:pStyle w:val="Heading1"/>
        <w:spacing w:after="120" w:before="320"/>
      </w:pPr>
      <w:r>
        <w:rPr>
          <w:rFonts w:ascii="Times New Roman" w:cs="Times New Roman" w:eastAsia="Times New Roman" w:hAnsi="Times New Roman"/>
          <w:b/>
          <w:bCs/>
          <w:color w:val="003B95"/>
          <w:sz w:val="30"/>
          <w:szCs w:val="30"/>
        </w:rPr>
        <w:t xml:space="preserve">III. KẾT LUẬN CỦA CHỦ TRÌ CUỘC HỌP &amp; KÝ XÁC NHẬN CHỐT PHẠM VI</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Toàn bộ 30 tính năng nêu trên đã được Ban Điều Hành CLB Doanh Nhân CEO 1983 thẩm định, thông qua và ký kết đóng băng phạm vi phát triển (Scope Freeze). Đơn vị phát triển ViConnect cam kết bàn giao mã nguồn, tài liệu hướng dẫn và tổ chức đào tạo theo kế hoạch.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tcPr>
          <w:p>
            <w:pPr>
              <w:jc w:val="center"/>
            </w:pPr>
            <w:r>
              <w:rPr>
                <w:rFonts w:ascii="Times New Roman" w:cs="Times New Roman" w:eastAsia="Times New Roman" w:hAnsi="Times New Roman"/>
                <w:b/>
                <w:bCs/>
                <w:color w:val="003B95"/>
                <w:sz w:val="22"/>
                <w:szCs w:val="22"/>
              </w:rPr>
              <w:t xml:space="preserve">ĐẠI DIỆN ĐƠN VỊ PHÁT TRIỂN (VICONNECT)</w:t>
            </w:r>
          </w:p>
          <w:p>
            <w:pPr>
              <w:jc w:val="center"/>
            </w:pPr>
            <w:r>
              <w:rPr>
                <w:rFonts w:ascii="Times New Roman" w:cs="Times New Roman" w:eastAsia="Times New Roman" w:hAnsi="Times New Roman"/>
                <w:i/>
                <w:iCs/>
                <w:color w:val="475569"/>
                <w:sz w:val="20"/>
                <w:szCs w:val="20"/>
              </w:rPr>
              <w:t xml:space="preserve">(Ký tên, đóng dấu xác nhận phạm vi)</w:t>
            </w:r>
          </w:p>
          <w:p>
            <w:pPr>
              <w:spacing w:before="800"/>
            </w:pPr>
          </w:p>
          <w:p>
            <w:pPr>
              <w:jc w:val="center"/>
            </w:pPr>
            <w:r>
              <w:rPr>
                <w:rFonts w:ascii="Times New Roman" w:cs="Times New Roman" w:eastAsia="Times New Roman" w:hAnsi="Times New Roman"/>
                <w:b/>
                <w:bCs/>
                <w:sz w:val="22"/>
                <w:szCs w:val="22"/>
              </w:rPr>
              <w:t xml:space="preserve">Phạm Văn Vũ / Đại diện Ban Kỹ thuật</w:t>
            </w:r>
          </w:p>
        </w:tc>
        <w:tc>
          <w:tcPr>
            <w:tcW w:type="pct" w:w="50%"/>
            <w:tcBorders>
              <w:top w:val="none"/>
              <w:left w:val="none"/>
              <w:bottom w:val="none"/>
              <w:right w:val="none"/>
            </w:tcBorders>
          </w:tcPr>
          <w:p>
            <w:pPr>
              <w:jc w:val="center"/>
            </w:pPr>
            <w:r>
              <w:rPr>
                <w:rFonts w:ascii="Times New Roman" w:cs="Times New Roman" w:eastAsia="Times New Roman" w:hAnsi="Times New Roman"/>
                <w:b/>
                <w:bCs/>
                <w:color w:val="D97706"/>
                <w:sz w:val="22"/>
                <w:szCs w:val="22"/>
              </w:rPr>
              <w:t xml:space="preserve">CHỦ TỊCH CLB DOANH NHÂN CEO 1983</w:t>
            </w:r>
          </w:p>
          <w:p>
            <w:pPr>
              <w:jc w:val="center"/>
            </w:pPr>
            <w:r>
              <w:rPr>
                <w:rFonts w:ascii="Times New Roman" w:cs="Times New Roman" w:eastAsia="Times New Roman" w:hAnsi="Times New Roman"/>
                <w:i/>
                <w:iCs/>
                <w:color w:val="475569"/>
                <w:sz w:val="20"/>
                <w:szCs w:val="20"/>
              </w:rPr>
              <w:t xml:space="preserve">(Ký tên, phê duyệt đưa vào sử dụng)</w:t>
            </w:r>
          </w:p>
          <w:p>
            <w:pPr>
              <w:spacing w:before="800"/>
            </w:pPr>
          </w:p>
          <w:p>
            <w:pPr>
              <w:jc w:val="center"/>
            </w:pPr>
            <w:r>
              <w:rPr>
                <w:rFonts w:ascii="Times New Roman" w:cs="Times New Roman" w:eastAsia="Times New Roman" w:hAnsi="Times New Roman"/>
                <w:b/>
                <w:bCs/>
                <w:sz w:val="22"/>
                <w:szCs w:val="22"/>
              </w:rPr>
              <w:t xml:space="preserve">Lê Hoàng Long / Chủ tịch CLB CEO 1983</w:t>
            </w:r>
          </w:p>
        </w:tc>
      </w:tr>
    </w:tbl>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2026-10-18T16:06:41.337Z</dcterms:created>
  <dcterms:modified xsi:type="dcterms:W3CDTF">2026-10-18T16:06:41.337Z</dcterms:modified>
</cp:coreProperties>
</file>

<file path=docProps/custom.xml><?xml version="1.0" encoding="utf-8"?>
<Properties xmlns="http://schemas.openxmlformats.org/officeDocument/2006/custom-properties" xmlns:vt="http://schemas.openxmlformats.org/officeDocument/2006/docPropsVTypes"/>
</file>