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HƯỚNG DẪN SỬ DỤNG HỆ THỐNG WEB CRM QUẢN TRỊ CLB CEO 1983</w:t>
      </w:r>
    </w:p>
    <w:p>
      <w:pPr>
        <w:spacing w:after="400"/>
        <w:jc w:val="center"/>
      </w:pPr>
      <w:r>
        <w:rPr>
          <w:b/>
          <w:bCs/>
          <w:i/>
          <w:iCs/>
          <w:color w:val="003B95"/>
        </w:rPr>
        <w:t xml:space="preserve">Hiệp hội Doanh nhân CEO 1983 — Hệ thống quản trị CEO 1983</w:t>
      </w:r>
    </w:p>
    <w:p>
      <w:pPr>
        <w:pStyle w:val="Heading1"/>
        <w:spacing w:after="120" w:before="300"/>
      </w:pPr>
      <w:r>
        <w:t xml:space="preserve">HƯỚNG DẪN SỬ DỤNG CHI TIẾT HỆ THỐNG WEB CRM QUẢN TRỊ HIỆP HỘI CLB CEO 1983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Phân hệ:</w:t>
      </w:r>
      <w:r>
        <w:rPr>
          <w:sz w:val="21"/>
          <w:szCs w:val="21"/>
        </w:rPr>
        <w:t xml:space="preserve"> Web CRM Admin Portal — </w:t>
      </w:r>
      <w:r>
        <w:rPr>
          <w:b/>
          <w:bCs/>
          <w:sz w:val="21"/>
          <w:szCs w:val="21"/>
        </w:rPr>
        <w:t xml:space="preserve">Đơn vị vận hành:</w:t>
      </w:r>
      <w:r>
        <w:rPr>
          <w:sz w:val="21"/>
          <w:szCs w:val="21"/>
        </w:rPr>
        <w:t xml:space="preserve"> Ban Quản Trị &amp; Ban Thư Ký CLB Doanh Nhân CEO 1983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Nền tảng công nghệ:</w:t>
      </w:r>
      <w:r>
        <w:rPr>
          <w:sz w:val="21"/>
          <w:szCs w:val="21"/>
        </w:rPr>
        <w:t xml:space="preserve"> VIONE Ecosystem Pro — </w:t>
      </w:r>
      <w:r>
        <w:rPr>
          <w:b/>
          <w:bCs/>
          <w:sz w:val="21"/>
          <w:szCs w:val="21"/>
        </w:rPr>
        <w:t xml:space="preserve">Phiên bản:</w:t>
      </w:r>
      <w:r>
        <w:rPr>
          <w:sz w:val="21"/>
          <w:szCs w:val="21"/>
        </w:rPr>
        <w:t xml:space="preserve"> v2.6.0 Pro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Ngày cập nhật:</w:t>
      </w:r>
      <w:r>
        <w:rPr>
          <w:sz w:val="21"/>
          <w:szCs w:val="21"/>
        </w:rPr>
        <w:t xml:space="preserve"> 18/09/2026 — </w:t>
      </w:r>
      <w:r>
        <w:rPr>
          <w:b/>
          <w:bCs/>
          <w:sz w:val="21"/>
          <w:szCs w:val="21"/>
        </w:rPr>
        <w:t xml:space="preserve">Môi trường:</w:t>
      </w:r>
      <w:r>
        <w:rPr>
          <w:sz w:val="21"/>
          <w:szCs w:val="21"/>
        </w:rPr>
        <w:t xml:space="preserve"> Live Production Staging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http://14.225.217.232:5000/auth</w:t>
      </w:r>
      <w:r>
        <w:rPr>
          <w:sz w:val="21"/>
          <w:szCs w:val="21"/>
        </w:rPr>
        <w:t xml:space="preserve">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Tài liệu kèm ảnh chụp thực tế 100% mọi chức năng đang vận hành trong hệ thống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📑 MỤC LỤC CHI TIẾT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[DANH MỤC TÀI KHOẢN VẬN HÀNH &amp; PHÂN QUYỀN QUẢN TRỊ (RBAC)](#1-danh-mục-tài-khoản-vận-hành--phân-quyền-quản-trị-rbac)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[ĐĂNG NHẬP HỆ THỐNG &amp; GIAO DIỆN CHUẨN XANH - TRẮNG SANG TRỌNG](#2-đăng-nhập-hệ-thống--giao-diện-chuẩn-xanh---trắng-sang-trọng)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[BẢNG ĐIỀU KHIỂN TỔNG QUAN (DASHBOARD) &amp; THEO DÕI CHỈ SỐ KPI](#3-bảng-điều-khiển-tổng-quan-dashboard--theo-dõi-chỉ-số-kpi)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4: </w:t>
      </w:r>
      <w:r>
        <w:rPr>
          <w:sz w:val="21"/>
          <w:szCs w:val="21"/>
        </w:rPr>
        <w:t xml:space="preserve">[QUẢN TRỊ DANH BẠ HỘI VIÊN &amp; HỒ SƠ DOANH NGHIỆP 360°](#4-quản-trị-danh-bạ-hội-viên--hồ-sơ-doanh-nghiệp-360)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4.1. Tiếp nhận hồ sơ đăng ký mới từ Landing Page &amp; App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4.2. Xem Drawer chi tiết hồ sơ hội viên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4.3. Thao tác Phê duyệt (Approve) &amp; Từ chối (Reject)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4.4. Phân bổ Ban chuyên môn, Gán vai trò &amp; Phân quyền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4.5. Khóa, Mở khóa tài khoản &amp; Xuất dữ liệu Excel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5: </w:t>
      </w:r>
      <w:r>
        <w:rPr>
          <w:sz w:val="21"/>
          <w:szCs w:val="21"/>
        </w:rPr>
        <w:t xml:space="preserve">[QUẢN TRỊ SỰ KIỆN, SƠ ĐỒ KHÁN PHÒNG &amp; QUÉT MÃ QR CHECK-IN CỔNG](#5-quản-trị-sự-kiện-sơ-đồ-khán-phòng--quét-mã-qr-check-in-cổng)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5.1. Danh sách sự kiện &amp; Bộ lọc trạng thái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5.2. Tạo Mới Sự Kiện &amp; Tự Động Bố Cục Banner Theo Từng Loại Sự Kiện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5.3. Cấu hình Sơ đồ Khán phòng (Cinema Seating Map)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5.4. Quản lý Danh sách Đăng ký, Mã số May mắn &amp; Quét mã QR Điểm danh tốc độ cao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6: </w:t>
      </w:r>
      <w:r>
        <w:rPr>
          <w:sz w:val="21"/>
          <w:szCs w:val="21"/>
        </w:rPr>
        <w:t xml:space="preserve">[QUẢN TRỊ SÀN GIAO THƯƠNG MARKETPLACE (KIỂM DUYỆT &amp; ĐỒNG BỘ APP)](#6-quản-trị-sàn-giao-thương-marketplace-kiểm-duyệt--đồng-bộ-app)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6.1. Kiểm duyệt sản phẩm đăng tải từ App hội viên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6.2. Ẩn / Khóa / Mở sản phẩm &amp; Gắn nhãn sản phẩm tiêu biểu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7: </w:t>
      </w:r>
      <w:r>
        <w:rPr>
          <w:sz w:val="21"/>
          <w:szCs w:val="21"/>
        </w:rPr>
        <w:t xml:space="preserve">[QUẢN TRỊ CƠ HỘI KẾT NỐI GIAO THƯƠNG B2B (BUSINESS MATCHING SYNC)](#7-quản-trị-cơ-hội-kết-nối-giao-thương-b2b-business-matching-sync)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7.1. Giám sát các luồng nhu cầu Cần Mua - Cần Bán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7.2. Theo dõi các thương vụ Claim thành công &amp; Thống kê giá trị giao dịch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8: </w:t>
      </w:r>
      <w:r>
        <w:rPr>
          <w:sz w:val="21"/>
          <w:szCs w:val="21"/>
        </w:rPr>
        <w:t xml:space="preserve">[QUẢN LÝ HOẠT ĐỘNG SỰ KIỆN: BÌNH CHỌN TRỰC TIẾP &amp; BỐC THĂM MAY MẮN](#8-quản-lý-hoạt-động-sự-kiện-bình-chọn-trực-tiếp--bốc-thăm-may-mắn)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8.1. Thiết lập phiên biểu quyết Live Voting thời gian thực &amp; Đẩy thông báo tức thì đến App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8.2. Cấu hình vòng quay may mắn Lucky Draw theo Mã số vé &amp; Bắn thông báo chúc mừng trúng thưởng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9: </w:t>
      </w:r>
      <w:r>
        <w:rPr>
          <w:sz w:val="21"/>
          <w:szCs w:val="21"/>
        </w:rPr>
        <w:t xml:space="preserve">[QUẢN TRỊ DOANH NGHIỆP THÀNH VIÊN (COMPANIES MANAGEMENT)](#9-quản-trị-doanh-nghiệp-thành-viên-companies-management)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10: </w:t>
      </w:r>
      <w:r>
        <w:rPr>
          <w:sz w:val="21"/>
          <w:szCs w:val="21"/>
        </w:rPr>
        <w:t xml:space="preserve">[QUẢN LÝ TÀI CHÍNH &amp; HỘI PHÍ THƯỜNG NIÊN &amp; THU CHI (FINANCE &amp; DUES)](#10-quản-lý-tài-chính--hội-phí-thường-niên--thu-chi-finance--dues)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10.1. Theo dõi BẢNG HỘI PHÍ hội viên theo niên độ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10.2. Bật / Tắt Gạch nợ Hội phí (Fee Toggle) sau khi đối soát sao kê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11: </w:t>
      </w:r>
      <w:r>
        <w:rPr>
          <w:sz w:val="21"/>
          <w:szCs w:val="21"/>
        </w:rPr>
        <w:t xml:space="preserve">[QUẢN LÝ TIN TỨC, NGHỊ QUYẾT &amp; TRUYỀN THÔNG (NEWS &amp; MEDIA)](#11-quản-lý-tin-tức-nghị-quyết--truyền-thông-news--media)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12: </w:t>
      </w:r>
      <w:r>
        <w:rPr>
          <w:sz w:val="21"/>
          <w:szCs w:val="21"/>
        </w:rPr>
        <w:t xml:space="preserve">[CẤU HÌNH HỆ THỐNG, TÀI KHOẢN VIETQR THỤ HƯỞNG &amp; NHẬT KÝ KIỂM TOÁN](#12-cấu-hình-hệ-thống-tài-khoản-vietqr-thụ-hưởng--nhật-ký-kiểm-toán)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13: </w:t>
      </w:r>
      <w:r>
        <w:rPr>
          <w:sz w:val="21"/>
          <w:szCs w:val="21"/>
        </w:rPr>
        <w:t xml:space="preserve">[CẤU HÌNH BẢO MẬT HTTPS &amp; FAST-DEPLOY TRÊN MÁY CHỦ DEV/STAGING](#13-cấu-hình-bảo-mật-https--fast-deploy-trên-máy-chủ-devstaging)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1. DANH MỤC TÀI KHOẢN VẬN HÀNH &amp; PHÂN QUYỀN QUẢN TRỊ (RBAC)</w:t>
      </w:r>
    </w:p>
    <w:p>
      <w:pPr>
        <w:spacing w:after="100"/>
      </w:pPr>
      <w:r>
        <w:rPr>
          <w:sz w:val="21"/>
          <w:szCs w:val="21"/>
        </w:rPr>
        <w:t xml:space="preserve">Hệ thống Web CRM Quản trị áp dụng mô hình phân quyền chặt chẽ Role-Based Access Control: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03B9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STT</w:t>
            </w:r>
          </w:p>
        </w:tc>
        <w:tc>
          <w:tcPr>
            <w:shd w:fill="003B9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Vai Trò Quản Trị</w:t>
            </w:r>
          </w:p>
        </w:tc>
        <w:tc>
          <w:tcPr>
            <w:shd w:fill="003B9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Tài Khoản Email</w:t>
            </w:r>
          </w:p>
        </w:tc>
        <w:tc>
          <w:tcPr>
            <w:shd w:fill="003B9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Mật Khẩu</w:t>
            </w:r>
          </w:p>
        </w:tc>
        <w:tc>
          <w:tcPr>
            <w:shd w:fill="003B95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Quyền Hạn Nghiệp Vụ</w:t>
            </w:r>
          </w:p>
        </w:tc>
      </w:tr>
      <w:tr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Quản Trị Viên Cấp Cao (Super Admin)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admin@connect.vn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123456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Toàn quyền kiểm soát hệ thống: Cấu hình hệ thống, duyệt hội viên, tài chính, kiểm toán logs</w:t>
            </w:r>
          </w:p>
        </w:tc>
      </w:tr>
      <w:tr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Tổng Thư Ký CLB (Executive Admin)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ceo.tongthuky@ceo1983.com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123456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Điều phối hoạt động, thẩm định hồ sơ hội viên mới, xuất bản tin tức, tạo sự kiện</w:t>
            </w:r>
          </w:p>
        </w:tc>
      </w:tr>
      <w:tr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Trưởng Ban Sự Kiện (Event Manager)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events@ceo1983.com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123456</w:t>
            </w:r>
          </w:p>
        </w:tc>
        <w:tc>
          <w:tcPr>
            <w:shd w:fill="FFFFFF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Tạo và quản lý sự kiện, cấu hình khán phòng, quét mã QR check-in, vận hành Voting &amp; Lucky Draw</w:t>
            </w:r>
          </w:p>
        </w:tc>
      </w:tr>
      <w:tr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Trưởng Ban Tài Chính (Finance Manager)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finance@ceo1983.com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003B95"/>
                <w:sz w:val="18"/>
                <w:szCs w:val="18"/>
              </w:rPr>
              <w:t xml:space="preserve">123456</w:t>
            </w:r>
          </w:p>
        </w:tc>
        <w:tc>
          <w:tcPr>
            <w:shd w:fill="F8FAFC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QUẢN LÝ HỘI PHÍ, đối soát sao kê ngân hàng VietQR, gạch nợ hội phí, báo cáo thu chi</w:t>
            </w:r>
          </w:p>
        </w:tc>
      </w:tr>
    </w:tbl>
    <w:p>
      <w:pPr>
        <w:spacing w:after="120"/>
      </w:pP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Phân quyền vai trò và phân bổ ban ngành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1.1: Giao diện quản lý vai trò và phân quyền hạn người dùng trên hệ thống CRM.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2. ĐĂNG NHẬP HỆ THỐNG &amp; GIAO DIỆN CHUẨN XANH - TRẮNG SANG TRỌNG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cổng Web CRM tại địa chỉ: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http://14.225.217.232:5000/auth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Giao diện Đăng nhập được thiết kế chuẩn </w:t>
      </w:r>
      <w:r>
        <w:rPr>
          <w:b/>
          <w:bCs/>
          <w:sz w:val="21"/>
          <w:szCs w:val="21"/>
        </w:rPr>
        <w:t xml:space="preserve">Xanh Navy - Trắng ngà</w:t>
      </w:r>
      <w:r>
        <w:rPr>
          <w:sz w:val="21"/>
          <w:szCs w:val="21"/>
        </w:rPr>
        <w:t xml:space="preserve">, loại bỏ hoàn toàn các thương hiệu không liên quan, làm nổi bật nhận diện Hiệp hội Doanh nghiệp &amp; VIONE Platform: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Biểu tượng huy hiệu hiệp hội trang trọng.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Trường nhập Email quản trị viên.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Trường nhập Mật khẩu bảo mật.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Nút bấm </w:t>
      </w:r>
      <w:r>
        <w:rPr>
          <w:b/>
          <w:bCs/>
          <w:sz w:val="21"/>
          <w:szCs w:val="21"/>
        </w:rPr>
        <w:t xml:space="preserve">"Đăng Nhập Quản Trị"</w:t>
      </w:r>
      <w:r>
        <w:rPr>
          <w:sz w:val="21"/>
          <w:szCs w:val="21"/>
        </w:rPr>
        <w:t xml:space="preserve"> với hiệu ứng chuyển động mượt mà.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Sau khi xác thực thành công, hệ thống điều hướng trực tiếp vào Bảng điều khiển Tổng quan (Dashboard).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Màn hình Đăng nhập Web CRM Xanh - Trắng sang trọng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2.1: Màn hình Đăng nhập CRM quản trị chuẩn nhận diện Xanh - Trắng sang trọng.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3. BẢNG ĐIỀU KHIỂN TỔNG QUAN (DASHBOARD) &amp; THEO DÕI CHỈ SỐ KPI</w:t>
      </w:r>
    </w:p>
    <w:p>
      <w:pPr>
        <w:spacing w:after="100"/>
      </w:pPr>
      <w:r>
        <w:rPr>
          <w:sz w:val="21"/>
          <w:szCs w:val="21"/>
        </w:rPr>
        <w:t xml:space="preserve">Bảng điều khiển Tổng quan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</w:t>
      </w:r>
      <w:r>
        <w:rPr>
          <w:sz w:val="21"/>
          <w:szCs w:val="21"/>
        </w:rPr>
        <w:t xml:space="preserve">) cung cấp cho Ban Lãnh đạo CLB cái nhìn toàn cảnh về tình hình vận hành: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Thẻ KPI Hội Viên:</w:t>
      </w:r>
      <w:r>
        <w:rPr>
          <w:sz w:val="21"/>
          <w:szCs w:val="21"/>
        </w:rPr>
        <w:t xml:space="preserve"> Tổng số hội viên chính thức, số lượng hồ sơ mới chờ thẩm định trong tuần, tỷ lệ tăng trưởng thành viên.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Thẻ KPI Sự Kiện:</w:t>
      </w:r>
      <w:r>
        <w:rPr>
          <w:sz w:val="21"/>
          <w:szCs w:val="21"/>
        </w:rPr>
        <w:t xml:space="preserve"> Số sự kiện đang mở đăng ký, tổng số lượng vé đã phát hành, doanh thu vé sự kiện thu qua VietQR.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Thẻ KPI Kết Nối Giao Thương (B2B):</w:t>
      </w:r>
      <w:r>
        <w:rPr>
          <w:sz w:val="21"/>
          <w:szCs w:val="21"/>
        </w:rPr>
        <w:t xml:space="preserve"> Số lượng cơ hội kinh doanh đang mở, số thương vụ đã được kết nối (Claimed), ước tính tổng giá trị giao dịch nội khối.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Biểu đồ Tài chính &amp; Hội phí:</w:t>
      </w:r>
      <w:r>
        <w:rPr>
          <w:sz w:val="21"/>
          <w:szCs w:val="21"/>
        </w:rPr>
        <w:t xml:space="preserve"> Tỷ lệ hội viên đã hoàn thành hội phí năm hiện tại so với cùng kỳ.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Bảng điều khiển Tổng quan Dashboard KPI CRM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3.1: Bảng điều khiển CRM Dashboard với các chỉ số KPI thời gian thực về Hội viên, Sự kiện và Giao thương.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4. QUẢN TRỊ DANH BẠ HỘI VIÊN &amp; HỒ SƠ DOANH NGHIỆP 360°</w:t>
      </w:r>
    </w:p>
    <w:p>
      <w:pPr>
        <w:pStyle w:val="Heading3"/>
        <w:spacing w:after="80" w:before="180"/>
      </w:pPr>
      <w:r>
        <w:t xml:space="preserve">4.1. Tiếp Nhận Hồ Sơ Đăng Ký Mới Từ Landing Page &amp; App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menu bên trái: </w:t>
      </w:r>
      <w:r>
        <w:rPr>
          <w:b/>
          <w:bCs/>
          <w:sz w:val="21"/>
          <w:szCs w:val="21"/>
        </w:rPr>
        <w:t xml:space="preserve">"Hội viên" ➔ "Danh sách Hội viên"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/members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Bảng danh sách hội viên hiển thị đầy đủ các cột thông tin: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Họ và tên, Avatar doanh nhân.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Tên công ty pháp nhân, Mã số thuế.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Ban chuyên môn sinh hoạt.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Ngày nộp hồ sơ đăng ký.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Trạng thái: </w:t>
      </w:r>
      <w:r>
        <w:rPr>
          <w:b/>
          <w:bCs/>
          <w:sz w:val="21"/>
          <w:szCs w:val="21"/>
        </w:rPr>
        <w:t xml:space="preserve">"Chờ phê duyệt"</w:t>
      </w:r>
      <w:r>
        <w:rPr>
          <w:sz w:val="21"/>
          <w:szCs w:val="21"/>
        </w:rPr>
        <w:t xml:space="preserve"> (màu vàng), </w:t>
      </w:r>
      <w:r>
        <w:rPr>
          <w:b/>
          <w:bCs/>
          <w:sz w:val="21"/>
          <w:szCs w:val="21"/>
        </w:rPr>
        <w:t xml:space="preserve">"Đang hoạt động"</w:t>
      </w:r>
      <w:r>
        <w:rPr>
          <w:sz w:val="21"/>
          <w:szCs w:val="21"/>
        </w:rPr>
        <w:t xml:space="preserve"> (màu xanh), </w:t>
      </w:r>
      <w:r>
        <w:rPr>
          <w:b/>
          <w:bCs/>
          <w:sz w:val="21"/>
          <w:szCs w:val="21"/>
        </w:rPr>
        <w:t xml:space="preserve">"Tạm khóa"</w:t>
      </w:r>
      <w:r>
        <w:rPr>
          <w:sz w:val="21"/>
          <w:szCs w:val="21"/>
        </w:rPr>
        <w:t xml:space="preserve"> (màu đỏ).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Danh sách Quản lý Hội viên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4.1: Màn hình CRM Quản lý Danh bạ Hội viên và danh sách hồ sơ mới tiếp nhận.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4.2. Xem Drawer Chi Tiết Hồ Sơ Hội Viên 360°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Nhấp chuột vào bất kỳ dòng hội viên nào trong danh sách.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Drawer thông tin chi tiết trượt ra từ bên phải màn hình: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Hồ sơ cá nhân:</w:t>
      </w:r>
      <w:r>
        <w:rPr>
          <w:sz w:val="21"/>
          <w:szCs w:val="21"/>
        </w:rPr>
        <w:t xml:space="preserve"> CCCD/Hộ chiếu, ngày sinh, số điện thoại, email.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Hồ sơ pháp nhân:</w:t>
      </w:r>
      <w:r>
        <w:rPr>
          <w:sz w:val="21"/>
          <w:szCs w:val="21"/>
        </w:rPr>
        <w:t xml:space="preserve"> Giấy phép ĐKKD, vốn điều lệ, lĩnh vực kinh doanh, website.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Tư cách hội viên:</w:t>
      </w:r>
      <w:r>
        <w:rPr>
          <w:sz w:val="21"/>
          <w:szCs w:val="21"/>
        </w:rPr>
        <w:t xml:space="preserve"> Số thẻ hội viên dự kiến, người giới thiệu gia nhập CLB.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Drawer Chi Tiết Hồ Sơ Hội Viên 360 độ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4.2: Drawer xem chi tiết hồ sơ hội viên phục vụ thẩm định tư cách doanh nghiệp.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4.3. Thao Tác Phê Duyệt (Approve) &amp; Từ Chối (Reject)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Trong Drawer chi tiết hoặc tại cột thao tác nhanh trên danh sách: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Nhấp nút </w:t>
      </w:r>
      <w:r>
        <w:rPr>
          <w:b/>
          <w:bCs/>
          <w:sz w:val="21"/>
          <w:szCs w:val="21"/>
        </w:rPr>
        <w:t xml:space="preserve">"Phê duyệt (Approve)"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hiển thị hộp thoại xác nhận.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Sau khi bấm xác nhận: Trạng thái chuyển sang </w:t>
      </w:r>
      <w:r>
        <w:rPr>
          <w:b/>
          <w:bCs/>
          <w:sz w:val="21"/>
          <w:szCs w:val="21"/>
        </w:rPr>
        <w:t xml:space="preserve">"Hoạt động (Active)"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CSDL tự động kích hoạt tài khoản đăng nhập trên Mobile App cho hội viên.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Sinh Thẻ Hội Viên VIP Kỹ Thuật Số kèm mã định danh độc bản.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Nhấp nút </w:t>
      </w:r>
      <w:r>
        <w:rPr>
          <w:b/>
          <w:bCs/>
          <w:sz w:val="21"/>
          <w:szCs w:val="21"/>
        </w:rPr>
        <w:t xml:space="preserve">"Từ chối (Reject)"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Nhập lý do từ chối (vd: Không đúng đối tượng quy chế, thông tin pháp nhân chưa hợp lệ).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lưu vết lý do và thông báo cho doanh nghiệp.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Thao tác Bấm nút Phê duyệt (Approve) Hội viên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4.3: Thao tác phê duyệt hội viên chính thức trên Web CRM.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Trạng thái Hội viên đã được Phê duyệt Thành công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4.4: Thông báo xác nhận phê duyệt thành công - Hội viên được cấp quyền truy cập Mobile App ngay lập tức.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4.4. Phân Bổ Ban Chuyên Môn &amp; Gán Vai Trò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Trong form chỉnh sửa hội viên, chọn tab </w:t>
      </w:r>
      <w:r>
        <w:rPr>
          <w:b/>
          <w:bCs/>
          <w:sz w:val="21"/>
          <w:szCs w:val="21"/>
        </w:rPr>
        <w:t xml:space="preserve">"Tổ chức &amp; Ban ngành"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Chọn Ban chuyên môn trực thuộc: Ban Xúc tiến Thương mại, Ban Sự kiện, Ban Truyền thông, Ban Tài chính - Kiểm tra.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Gán chức danh trong hiệp hội: Chủ tịch, Phó chủ tịch, Ủy viên BCH, Trưởng ban, Hội viên chính thức.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4: </w:t>
      </w:r>
      <w:r>
        <w:rPr>
          <w:sz w:val="21"/>
          <w:szCs w:val="21"/>
        </w:rPr>
        <w:t xml:space="preserve">Nhấn </w:t>
      </w:r>
      <w:r>
        <w:rPr>
          <w:b/>
          <w:bCs/>
          <w:sz w:val="21"/>
          <w:szCs w:val="21"/>
        </w:rPr>
        <w:t xml:space="preserve">"Lưu thông tin"</w:t>
      </w:r>
      <w:r>
        <w:rPr>
          <w:sz w:val="21"/>
          <w:szCs w:val="21"/>
        </w:rPr>
        <w:t xml:space="preserve">. Chức danh và phù hiệu này lập tức hiển thị trên Thẻ VIP và App điện thoại của hội viên.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Phân quyền vai trò và phân bổ ban ngành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4.5: Hộp thoại phân quyền vai trò (Super Admin, Executive, Member) và cấp quyền truy cập hệ thống.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4.5. Khóa, Mở Khóa Tài Khoản &amp; Xuất Dữ Liệu Excel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b/>
          <w:bCs/>
          <w:sz w:val="21"/>
          <w:szCs w:val="21"/>
        </w:rPr>
        <w:t xml:space="preserve">Khóa / Tạm dừng tài khoản: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Đối với các hội viên vi phạm quy chế hoặc NỢ HỘI PHÍ quá hạn, chọn thao tác </w:t>
      </w:r>
      <w:r>
        <w:rPr>
          <w:b/>
          <w:bCs/>
          <w:sz w:val="21"/>
          <w:szCs w:val="21"/>
        </w:rPr>
        <w:t xml:space="preserve">"Khóa tài khoản"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Hội viên sẽ không thể đăng nhập vào App cho đến khi được mở khóa.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b/>
          <w:bCs/>
          <w:sz w:val="21"/>
          <w:szCs w:val="21"/>
        </w:rPr>
        <w:t xml:space="preserve">Xuất Danh sách Hội viên ra Excel: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Nhấn nút </w:t>
      </w:r>
      <w:r>
        <w:rPr>
          <w:b/>
          <w:bCs/>
          <w:sz w:val="21"/>
          <w:szCs w:val="21"/>
        </w:rPr>
        <w:t xml:space="preserve">"Xuất Excel"</w:t>
      </w:r>
      <w:r>
        <w:rPr>
          <w:sz w:val="21"/>
          <w:szCs w:val="21"/>
        </w:rPr>
        <w:t xml:space="preserve"> ở góc trên bảng.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kết xuất file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.xlsx</w:t>
      </w:r>
      <w:r>
        <w:rPr>
          <w:sz w:val="21"/>
          <w:szCs w:val="21"/>
        </w:rPr>
        <w:t xml:space="preserve"> chuẩn hóa chứa đầy đủ danh bạ phục vụ in ấn hoặc lưu trữ hành chính.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Chế độ hiển thị dạng Bảng chi tiết và Xuất dữ liệu Excel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4.6: Chế độ xem danh sách hội viên dạng bảng biểu (Table View) tích hợp tính năng xuất file Excel và phân trang.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5. QUẢN TRỊ SỰ KIỆN, SƠ ĐỒ KHÁN PHÒNG &amp; QUÉT MÃ QR CHECK-IN CỔNG</w:t>
      </w:r>
    </w:p>
    <w:p>
      <w:pPr>
        <w:pStyle w:val="Heading3"/>
        <w:spacing w:after="80" w:before="180"/>
      </w:pPr>
      <w:r>
        <w:t xml:space="preserve">5.1. Danh Sách Sự Kiện &amp; Bộ Lọc Trạng Thái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menu bên trái: </w:t>
      </w:r>
      <w:r>
        <w:rPr>
          <w:b/>
          <w:bCs/>
          <w:sz w:val="21"/>
          <w:szCs w:val="21"/>
        </w:rPr>
        <w:t xml:space="preserve">"Sự kiện" ➔ "Danh sách Sự kiện"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/events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Giao diện hiển thị danh sách các sự kiện lớn nhỏ của hiệp hội: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Tên chương trình, Ngày giờ tổ chức, Địa điểm tổ chức.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Số lượng đại biểu đăng ký / Tổng sức chứa khán phòng.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Trạng thái: Nháp, Đang mở đăng ký, Đang diễn ra, Đã kết thúc.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Danh sách Quản lý Sự kiện Hiệp hội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5.1: Màn hình CRM Quản lý Sự kiện tổng hợp toàn bộ các chương trình hội thảo và đại hội.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5.2. Tạo Mới Sự Kiện &amp; Tự Động Bố Cục Banner Theo Từng Loại Sự Kiện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Nhấn nút </w:t>
      </w:r>
      <w:r>
        <w:rPr>
          <w:b/>
          <w:bCs/>
          <w:sz w:val="21"/>
          <w:szCs w:val="21"/>
        </w:rPr>
        <w:t xml:space="preserve">"+ Tạo Sự Kiện Mới"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b/>
          <w:bCs/>
          <w:sz w:val="21"/>
          <w:szCs w:val="21"/>
        </w:rPr>
        <w:t xml:space="preserve">Chọn Loại Sự Kiện (Event Type Templates):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Khi quản trị viên nhấp chọn loại sự kiện (</w:t>
      </w:r>
      <w:r>
        <w:rPr>
          <w:b/>
          <w:bCs/>
          <w:sz w:val="21"/>
          <w:szCs w:val="21"/>
        </w:rPr>
        <w:t xml:space="preserve">Diễn đàn cấp cao / Forum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Hội thảo chuyên đề / Workshop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Giao thương kết nối / Networking</w:t>
      </w:r>
      <w:r>
        <w:rPr>
          <w:sz w:val="21"/>
          <w:szCs w:val="21"/>
        </w:rPr>
        <w:t xml:space="preserve">, hoặc </w:t>
      </w:r>
      <w:r>
        <w:rPr>
          <w:b/>
          <w:bCs/>
          <w:sz w:val="21"/>
          <w:szCs w:val="21"/>
        </w:rPr>
        <w:t xml:space="preserve">Đào tạo doanh nghiệp / Training</w:t>
      </w:r>
      <w:r>
        <w:rPr>
          <w:sz w:val="21"/>
          <w:szCs w:val="21"/>
        </w:rPr>
        <w:t xml:space="preserve">), hệ thống tự động tải mẫu bố cục thông tin tương ứng: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Tự động điền </w:t>
      </w:r>
      <w:r>
        <w:rPr>
          <w:b/>
          <w:bCs/>
          <w:sz w:val="21"/>
          <w:szCs w:val="21"/>
        </w:rPr>
        <w:t xml:space="preserve">Tiêu đề mẫu &amp; Tagline nhận diện thương hiệu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Tự động điền </w:t>
      </w:r>
      <w:r>
        <w:rPr>
          <w:b/>
          <w:bCs/>
          <w:sz w:val="21"/>
          <w:szCs w:val="21"/>
        </w:rPr>
        <w:t xml:space="preserve">Địa điểm tổ chức chuẩn &amp; Dự toán sức chứa khán phòng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Tự động sinh </w:t>
      </w:r>
      <w:r>
        <w:rPr>
          <w:b/>
          <w:bCs/>
          <w:sz w:val="21"/>
          <w:szCs w:val="21"/>
        </w:rPr>
        <w:t xml:space="preserve">Khung vé dự thảo (Ticket Tiers)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Hiển thị trực quan </w:t>
      </w:r>
      <w:r>
        <w:rPr>
          <w:b/>
          <w:bCs/>
          <w:sz w:val="21"/>
          <w:szCs w:val="21"/>
        </w:rPr>
        <w:t xml:space="preserve">Khung xem trước Banner (Live Banner Preview)</w:t>
      </w:r>
      <w:r>
        <w:rPr>
          <w:sz w:val="21"/>
          <w:szCs w:val="21"/>
        </w:rPr>
        <w:t xml:space="preserve"> với typography, gradient và huy hiệu loại hình chuyên nghiệp.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Modal Tạo sự kiện với các tab thiết lập: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Thông tin chung:</w:t>
      </w:r>
      <w:r>
        <w:rPr>
          <w:sz w:val="21"/>
          <w:szCs w:val="21"/>
        </w:rPr>
        <w:t xml:space="preserve"> Tiêu đề sự kiện, loại hình, thời gian bắt đầu/kết thúc, địa chỉ trung tâm hội nghị.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Hình ảnh &amp; Banner:</w:t>
      </w:r>
      <w:r>
        <w:rPr>
          <w:sz w:val="21"/>
          <w:szCs w:val="21"/>
        </w:rPr>
        <w:t xml:space="preserve"> Xem trước banner bố cục tự động hoặc tải ảnh banner tùy biến.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Lịch trình (Agenda):</w:t>
      </w:r>
      <w:r>
        <w:rPr>
          <w:sz w:val="21"/>
          <w:szCs w:val="21"/>
        </w:rPr>
        <w:t xml:space="preserve"> Thêm các khung giờ hoạt động (Đón khách, Khai mạc, Tọa đàm, Trao kỷ niệm chương, Bốc thăm may mắn).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Diễn giả (Keynote Speakers):</w:t>
      </w:r>
      <w:r>
        <w:rPr>
          <w:sz w:val="21"/>
          <w:szCs w:val="21"/>
        </w:rPr>
        <w:t xml:space="preserve"> Tải ảnh chân dung, nhập họ tên và chức danh các chuyên gia.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Cấu hình Vé &amp; VietQR:</w:t>
      </w:r>
      <w:r>
        <w:rPr>
          <w:sz w:val="21"/>
          <w:szCs w:val="21"/>
        </w:rPr>
        <w:t xml:space="preserve"> Thiết lập số lượng vé, giá vé và tự động kích hoạt </w:t>
      </w:r>
      <w:r>
        <w:rPr>
          <w:b/>
          <w:bCs/>
          <w:sz w:val="21"/>
          <w:szCs w:val="21"/>
        </w:rPr>
        <w:t xml:space="preserve">Cơ chế cấp Mã số vé ngẫu nhiên (#XXXX)</w:t>
      </w:r>
      <w:r>
        <w:rPr>
          <w:sz w:val="21"/>
          <w:szCs w:val="21"/>
        </w:rPr>
        <w:t xml:space="preserve"> cho mọi lượt đăng ký phục vụ quay thưởng Lucky Draw.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4: </w:t>
      </w:r>
      <w:r>
        <w:rPr>
          <w:sz w:val="21"/>
          <w:szCs w:val="21"/>
        </w:rPr>
        <w:t xml:space="preserve">Nhấn </w:t>
      </w:r>
      <w:r>
        <w:rPr>
          <w:b/>
          <w:bCs/>
          <w:sz w:val="21"/>
          <w:szCs w:val="21"/>
        </w:rPr>
        <w:t xml:space="preserve">"Xuất bản Sự kiện"</w:t>
      </w:r>
      <w:r>
        <w:rPr>
          <w:sz w:val="21"/>
          <w:szCs w:val="21"/>
        </w:rPr>
        <w:t xml:space="preserve">: Dữ liệu đồng bộ tức thì sang App di động của toàn thể hội viên.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Modal Tạo Sự Kiện Mới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5.2: Modal tạo sự kiện với tính năng tự động điền bố cục text và banner đồ họa theo loại sự kiện.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5.3. Cấu Hình Sơ Đồ Khán Phòng (Cinema Seating Map)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Trong màn hình quản lý sự kiện, chọn tab </w:t>
      </w:r>
      <w:r>
        <w:rPr>
          <w:b/>
          <w:bCs/>
          <w:sz w:val="21"/>
          <w:szCs w:val="21"/>
        </w:rPr>
        <w:t xml:space="preserve">"Sơ đồ Chỗ Ngồi (Seating Map)"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Công cụ đồ họa trực quan cho phép ban tổ chức: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Phân chia các hàng ghế: Hàng A, B (Khu vực VIP - Ban Lãnh đạo), Hàng C, D (Khu vực Khách mời danh dự), Hàng E trở đi (Hội viên tiêu chuẩn).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Đặt màu sắc phân biệt từng hạng ghế.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Khi hội viên đăng ký trên App, số ghế đã chọn sẽ chuyển sang màu xám để tránh trùng lặp.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Cấu hình Sơ đồ Khán phòng Cinema Map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5.3: Công cụ thiết lập sơ đồ khán phòng và gán vị trí ghế ngồi trực quan.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5.4. Quản Lý Danh Sách Đăng Ký &amp; Quét Mã QR Điểm Danh Tốc Độ Cao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b/>
          <w:bCs/>
          <w:sz w:val="21"/>
          <w:szCs w:val="21"/>
        </w:rPr>
        <w:t xml:space="preserve">Danh sách Đăng ký:</w:t>
      </w:r>
      <w:r>
        <w:rPr>
          <w:sz w:val="21"/>
          <w:szCs w:val="21"/>
        </w:rPr>
        <w:t xml:space="preserve"> Xem chi tiết từng đại biểu đã nhận vé, thời gian chuyển khoản VietQR và số ghế.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b/>
          <w:bCs/>
          <w:sz w:val="21"/>
          <w:szCs w:val="21"/>
        </w:rPr>
        <w:t xml:space="preserve">Quét Mã QR Điểm Danh (Check-in):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Ban tổ chức tại cổng đón tiếp mở màn hình </w:t>
      </w:r>
      <w:r>
        <w:rPr>
          <w:b/>
          <w:bCs/>
          <w:sz w:val="21"/>
          <w:szCs w:val="21"/>
        </w:rPr>
        <w:t xml:space="preserve">"Điểm danh QR"</w:t>
      </w:r>
      <w:r>
        <w:rPr>
          <w:sz w:val="21"/>
          <w:szCs w:val="21"/>
        </w:rPr>
        <w:t xml:space="preserve"> trên điện thoại hoặc máy tính bảng kết nối CRM.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Hướng camera vào Mã QR trên Vé Điện Tử (Ticket Pass) của đại biểu.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phát âm thanh "Bíp" xác nhận thành công, màn hình hiển thị ngay: Tên doanh nhân, Công ty, Số ghế và đổi trạng thái sang </w:t>
      </w:r>
      <w:r>
        <w:rPr>
          <w:b/>
          <w:bCs/>
          <w:sz w:val="21"/>
          <w:szCs w:val="21"/>
        </w:rPr>
        <w:t xml:space="preserve">"Đã điểm danh"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Ngăn chặn hoàn toàn tình trạng vé giả hoặc quét trùng lặp 2 lần.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Danh sách Đăng ký &amp; Trạng thái Điểm danh Check-in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5.4: Danh sách đại biểu đăng ký tham gia sự kiện và theo dõi trạng thái điểm danh thời gian thực.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Màn hình Quét mã QR Điểm danh Sự kiện Tốc độ cao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5.5: Công cụ hiển thị và quét mã QR Check-in đón tiếp đại biểu tại cổng hội nghị.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6. QUẢN TRỊ SÀN GIAO THƯƠNG MARKETPLACE (KIỂM DUYỆT &amp; ĐỒNG BỘ APP)</w:t>
      </w:r>
    </w:p>
    <w:p>
      <w:pPr>
        <w:pStyle w:val="Heading3"/>
        <w:spacing w:after="80" w:before="180"/>
      </w:pPr>
      <w:r>
        <w:t xml:space="preserve">6.1. Kiểm Duyệt Sản Phẩm Đăng Tải Từ App Hội Viên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"Sàn Giao thương B2B" ➔ "Sản phẩm"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/marketplace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Danh sách sản phẩm do các doanh nghiệp tự đăng từ App hiển thị chi tiết: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Ảnh sản phẩm, Tên mặt hàng, Tên công ty cung ứng.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Đơn giá thị trường và Mức giá ưu đãi riêng cho hội viên CEO 1983.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Ban Thư ký duyệt nội dung: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Kiểm tra tính phù hợp của hình ảnh và quy chuẩn thông tin.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Bấm </w:t>
      </w:r>
      <w:r>
        <w:rPr>
          <w:b/>
          <w:bCs/>
          <w:sz w:val="21"/>
          <w:szCs w:val="21"/>
        </w:rPr>
        <w:t xml:space="preserve">"Phê duyệt"</w:t>
      </w:r>
      <w:r>
        <w:rPr>
          <w:sz w:val="21"/>
          <w:szCs w:val="21"/>
        </w:rPr>
        <w:t xml:space="preserve"> để sản phẩm xuất hiện trên trang nhất của chợ App.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Kiểm duyệt và Quản trị Sàn giao thương Marketplace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6.1: Giao diện CRM Quản trị Marketplace - Kiểm soát chất lượng sản phẩm hội viên.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6.2. Ẩn / Khóa / Mở Sản Phẩm &amp; Gắn Nhãn Tiêu Biểu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Gắn nhãn Sản phẩm Nổi bật:</w:t>
      </w:r>
      <w:r>
        <w:rPr>
          <w:sz w:val="21"/>
          <w:szCs w:val="21"/>
        </w:rPr>
        <w:t xml:space="preserve"> Ghim các sản phẩm tiêu biểu lên đầu danh mục Marketplace trên App.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Tạm dừng / Khóa sản phẩm:</w:t>
      </w:r>
      <w:r>
        <w:rPr>
          <w:sz w:val="21"/>
          <w:szCs w:val="21"/>
        </w:rPr>
        <w:t xml:space="preserve"> Khi sản phẩm hết hàng hoặc nhận phản ánh chất lượng từ các hội viên khác, quản trị viên có thể bấm </w:t>
      </w:r>
      <w:r>
        <w:rPr>
          <w:b/>
          <w:bCs/>
          <w:sz w:val="21"/>
          <w:szCs w:val="21"/>
        </w:rPr>
        <w:t xml:space="preserve">"Tạm dừng hiển thị"</w:t>
      </w:r>
      <w:r>
        <w:rPr>
          <w:sz w:val="21"/>
          <w:szCs w:val="21"/>
        </w:rPr>
        <w:t xml:space="preserve">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7. QUẢN TRỊ CƠ HỘI KẾT NỐI GIAO THƯƠNG B2B (BUSINESS MATCHING SYNC)</w:t>
      </w:r>
    </w:p>
    <w:p>
      <w:pPr>
        <w:pStyle w:val="Heading3"/>
        <w:spacing w:after="80" w:before="180"/>
      </w:pPr>
      <w:r>
        <w:t xml:space="preserve">7.1. Giám Sát Các Luồng Nhu Cầu Cần Mua - Cần Bán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"Kết nối Kinh doanh"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/opportunities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Theo dõi các bài đăng nhu cầu của doanh nghiệp thành viên: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Thống kê các ngành nghề đang có nhu cầu tìm thầu phụ nhiều nhất.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Kiểm soát tính xác thực của các bài đăng có ngân sách lớn.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Giám sát Cơ hội Kết nối Giao thương B2B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7.1: Màn hình CRM Quản lý Bảng tin Cơ hội Kinh doanh và nhu cầu kết nối.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7.2. Theo Dõi Thương Vụ Claim Thành Công &amp; Thống Kê Giao Dịch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Theo dõi các cơ hội đã được hội viên khác nhấn </w:t>
      </w:r>
      <w:r>
        <w:rPr>
          <w:b/>
          <w:bCs/>
          <w:sz w:val="21"/>
          <w:szCs w:val="21"/>
        </w:rPr>
        <w:t xml:space="preserve">"Claim Deal"</w:t>
      </w:r>
      <w:r>
        <w:rPr>
          <w:sz w:val="21"/>
          <w:szCs w:val="21"/>
        </w:rPr>
        <w:t xml:space="preserve"> để hỗ trợ xúc tiến khi cần.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Tổng hợp báo cáo giá trị hợp đồng ký kết nội khối định kỳ để báo cáo Đại hội Hiệp hội.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8. QUẢN LÝ HOẠT ĐỘNG SỰ KIỆN: BÌNH CHỌN TRỰC TIẾP &amp; BỐC THĂM MAY MẮN</w:t>
      </w:r>
    </w:p>
    <w:p>
      <w:pPr>
        <w:pStyle w:val="Heading3"/>
        <w:spacing w:after="80" w:before="180"/>
      </w:pPr>
      <w:r>
        <w:t xml:space="preserve">8.1. Thiết Lập Phiên Biểu Quyết Live Voting Thời Gian Thực &amp; Đẩy Thông Báo App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"Hoạt động Sự kiện" ➔ "Biểu quyết &amp; Bầu cử"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/voting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Nhấn </w:t>
      </w:r>
      <w:r>
        <w:rPr>
          <w:b/>
          <w:bCs/>
          <w:sz w:val="21"/>
          <w:szCs w:val="21"/>
        </w:rPr>
        <w:t xml:space="preserve">"+ Tạo Phiên Biểu Quyết"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Nhập nội dung câu hỏi biểu quyết (vd: </w:t>
      </w:r>
      <w:r>
        <w:rPr>
          <w:i/>
          <w:iCs/>
          <w:sz w:val="21"/>
          <w:szCs w:val="21"/>
        </w:rPr>
        <w:t xml:space="preserve">"Thông qua Nghị quyết Phương hướng Hoạt động Nhiệm kỳ 2026-2031"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Nhập các phương án lựa chọn: Đồng ý / Không đồng ý / Ý kiến khác.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Khi MC tuyên bố bắt đầu biểu quyết, quản trị viên bấm </w:t>
      </w:r>
      <w:r>
        <w:rPr>
          <w:b/>
          <w:bCs/>
          <w:sz w:val="21"/>
          <w:szCs w:val="21"/>
        </w:rPr>
        <w:t xml:space="preserve">"Kích hoạt Phiên bỏ phiếu"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tự động </w:t>
      </w:r>
      <w:r>
        <w:rPr>
          <w:b/>
          <w:bCs/>
          <w:sz w:val="21"/>
          <w:szCs w:val="21"/>
        </w:rPr>
        <w:t xml:space="preserve">bắn thông báo đẩy tương tác (Interactive Notification)</w:t>
      </w:r>
      <w:r>
        <w:rPr>
          <w:sz w:val="21"/>
          <w:szCs w:val="21"/>
        </w:rPr>
        <w:t xml:space="preserve"> về App Hiệp hội của toàn thể hội viên.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Hội viên chỉ cần nhấp vào thông báo là mở ngay popup biểu quyết để chọn phương án và xác nhận biểu quyết trong 3 giây.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Màn hình CRM hiển thị biểu đồ tròn kết quả nhảy số thời gian thực để trình chiếu trực tiếp lên màn hình LED sân khấu.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Phiên Biểu Quyết Live Voting và Quay số Lucky Draw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8.1: Màn hình điều phối phiên biểu quyết trực tiếp và đẩy thông báo tức thì đến App hội viên.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8.2. Cấu Hình Vòng Quay May Mắn Lucky Draw &amp; Bắn Thông Báo Chúc Mừng Trúng Thưởng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Chọn tab </w:t>
      </w:r>
      <w:r>
        <w:rPr>
          <w:b/>
          <w:bCs/>
          <w:sz w:val="21"/>
          <w:szCs w:val="21"/>
        </w:rPr>
        <w:t xml:space="preserve">"Lucky Draw (Quay số trúng thưởng)"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Nhập danh sách các giải thưởng: Giải Đặc biệt, Giải Nhất, Giải Nhì, Giải Tri ân.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b/>
          <w:bCs/>
          <w:sz w:val="21"/>
          <w:szCs w:val="21"/>
        </w:rPr>
        <w:t xml:space="preserve">Quay thưởng theo Mã số vé may mắn (#XXXX):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đồng bộ danh sách người tham gia kèm Mã số may mắn đã cấp khi đăng ký vé.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Vòng quay số hiển thị tên hội viên, công ty và mã số may mắn (vd: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#8492 - Nguyễn Văn Nam (Nam Hải Group)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4: </w:t>
      </w:r>
      <w:r>
        <w:rPr>
          <w:sz w:val="21"/>
          <w:szCs w:val="21"/>
        </w:rPr>
        <w:t xml:space="preserve">Nhấn </w:t>
      </w:r>
      <w:r>
        <w:rPr>
          <w:b/>
          <w:bCs/>
          <w:sz w:val="21"/>
          <w:szCs w:val="21"/>
        </w:rPr>
        <w:t xml:space="preserve">"Bắt đầu quay số"</w:t>
      </w:r>
      <w:r>
        <w:rPr>
          <w:sz w:val="21"/>
          <w:szCs w:val="21"/>
        </w:rPr>
        <w:t xml:space="preserve"> để thực hiện vòng quay kịch tính trên màn hình LED.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5: </w:t>
      </w:r>
      <w:r>
        <w:rPr>
          <w:b/>
          <w:bCs/>
          <w:sz w:val="21"/>
          <w:szCs w:val="21"/>
        </w:rPr>
        <w:t xml:space="preserve">Kích hoạt gửi thông báo trúng thưởng (Lucky Draw Push Notification):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Khi chọn được người trúng giải, quản trị viên nhấn nút </w:t>
      </w:r>
      <w:r>
        <w:rPr>
          <w:b/>
          <w:bCs/>
          <w:sz w:val="21"/>
          <w:szCs w:val="21"/>
        </w:rPr>
        <w:t xml:space="preserve">"Gửi thông báo trúng"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tự động kích hoạt API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POST /voting/lucky-draw/notify</w:t>
      </w:r>
      <w:r>
        <w:rPr>
          <w:sz w:val="21"/>
          <w:szCs w:val="21"/>
        </w:rPr>
        <w:t xml:space="preserve">, đẩy đồng thời: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Thẻ thông báo chúc mừng mạ vàng VIP</w:t>
      </w:r>
      <w:r>
        <w:rPr>
          <w:sz w:val="21"/>
          <w:szCs w:val="21"/>
        </w:rPr>
        <w:t xml:space="preserve"> kèm biểu tượng cúp vinh danh, tên giải thưởng và mã số may mắn trên App của người trúng giải.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Tin nhắn chúc mừng tự động</w:t>
      </w:r>
      <w:r>
        <w:rPr>
          <w:sz w:val="21"/>
          <w:szCs w:val="21"/>
        </w:rPr>
        <w:t xml:space="preserve"> từ Ban Quản Trị gửi thẳng vào Hộp thư Tin nhắn của hội viên.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Cấu hình và Vận hành Vòng quay May mắn Lucky Draw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8.2: Giao diện quay số may mắn Lucky Draw theo mã vé và kích hoạt thông báo chúc mừng trúng thưởng.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9. QUẢN TRỊ DOANH NGHIỆP THÀNH VIÊN (COMPANIES MANAGEMENT)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"Doanh nghiệp"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/companies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Quản lý toàn bộ hồ sơ pháp nhân của các công ty hội viên trong hiệp hội: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Tên công ty đầy đủ theo giấy phép, Tên viết tắt, Tên thương mại.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Mã số thuế, Ngày thành lập, Địa chỉ đăng ký kinh doanh.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Quy mô nhân sự, Vốn điều lệ, Xếp hạng quy mô (SME / Tập đoàn).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Danh sách các hội viên trực thuộc công ty này.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Doanh nghiệp Thành viên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9.1: Màn hình CRM Quản lý Hồ sơ Pháp nhân các Doanh nghiệp thành viên.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10. QUẢN LÝ TÀI CHÍNH &amp; HỘI PHÍ THƯỜNG NIÊN &amp; THU CHI (FINANCE &amp; DUES)</w:t>
      </w:r>
    </w:p>
    <w:p>
      <w:pPr>
        <w:pStyle w:val="Heading3"/>
        <w:spacing w:after="80" w:before="180"/>
      </w:pPr>
      <w:r>
        <w:t xml:space="preserve">10.1. Theo Dõi BẢNG HỘI PHÍ Hội Viên Theo Niên Độ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"Tài chính &amp; Hội phí" ➔ "QUẢN LÝ HỘI PHÍ"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/fees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Bảng theo dõi hiển thị tình trạng đóng hội phí của từng doanh nghiệp: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Kỳ đóng phí: Niên độ 2026 - 2027.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Mức phí hội phí quy định (vd: 10.000.000 VNĐ / năm).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Ngày đóng gần nhất, Ngày hết hạn hiệu lực thẻ.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Trạng thái: </w:t>
      </w:r>
      <w:r>
        <w:rPr>
          <w:b/>
          <w:bCs/>
          <w:sz w:val="21"/>
          <w:szCs w:val="21"/>
        </w:rPr>
        <w:t xml:space="preserve">"Đã hoàn thành"</w:t>
      </w:r>
      <w:r>
        <w:rPr>
          <w:sz w:val="21"/>
          <w:szCs w:val="21"/>
        </w:rPr>
        <w:t xml:space="preserve"> (màu xanh), </w:t>
      </w:r>
      <w:r>
        <w:rPr>
          <w:b/>
          <w:bCs/>
          <w:sz w:val="21"/>
          <w:szCs w:val="21"/>
        </w:rPr>
        <w:t xml:space="preserve">"Sắp đến hạn"</w:t>
      </w:r>
      <w:r>
        <w:rPr>
          <w:sz w:val="21"/>
          <w:szCs w:val="21"/>
        </w:rPr>
        <w:t xml:space="preserve"> (màu cam), </w:t>
      </w:r>
      <w:r>
        <w:rPr>
          <w:b/>
          <w:bCs/>
          <w:sz w:val="21"/>
          <w:szCs w:val="21"/>
        </w:rPr>
        <w:t xml:space="preserve">"Quá hạn"</w:t>
      </w:r>
      <w:r>
        <w:rPr>
          <w:sz w:val="21"/>
          <w:szCs w:val="21"/>
        </w:rPr>
        <w:t xml:space="preserve"> (màu đỏ).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HỘI PHÍ THƯỜNG NIÊN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10.1: Bảng theo dõi tình hình ĐÓNG HỘI PHÍ và thực hiện nghĩa vụ hội phí của các doanh nghiệp.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10.2. Bật / Tắt Gạch Nợ Hội Phí (Fee Toggle) Sau Khi Đối Soát Sao Kê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Khi doanh nghiệp chuyển khoản hội phí qua VietQR hoặc tài khoản ngân hàng của CLB: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Ban Kế toán kiểm tra sao kê ngân hàng khớp số tiền và cú pháp.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Tìm đến dòng của doanh nghiệp trên bảng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/fees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b/>
          <w:bCs/>
          <w:sz w:val="21"/>
          <w:szCs w:val="21"/>
        </w:rPr>
        <w:t xml:space="preserve">Thao tác Gạch nợ (Fee Toggle):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Bật chuyển công tắc gạch nợ sang trạng thái </w:t>
      </w:r>
      <w:r>
        <w:rPr>
          <w:b/>
          <w:bCs/>
          <w:sz w:val="21"/>
          <w:szCs w:val="21"/>
        </w:rPr>
        <w:t xml:space="preserve">"BẬT (Đã nộp)"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tự động ghi nhận biên lai thu phí vào sổ quỹ kế toán.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Đồng bộ tức thì sang App:</w:t>
      </w:r>
      <w:r>
        <w:rPr>
          <w:sz w:val="21"/>
          <w:szCs w:val="21"/>
        </w:rPr>
        <w:t xml:space="preserve"> Thời hạn trên Thẻ Hội Viên VIP của doanh nhân được cộng thêm +1 năm hiệu lực.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Thao tác Bật/Tắt Gạch nợ Hội phí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10.2: Công tắc gạch nợ hội phí trên CRM - Cập nhật tự động quyền lợi và hạn thẻ VIP trên App.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11. QUẢN LÝ TIN TỨC, NGHỊ QUYẾT &amp; TRUYỀN THÔNG (NEWS &amp; MEDIA)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"Truyền thông &amp; Tin tức"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/news</w:t>
      </w:r>
      <w:r>
        <w:rPr>
          <w:sz w:val="21"/>
          <w:szCs w:val="21"/>
        </w:rPr>
        <w:t xml:space="preserve">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Nhấn nút </w:t>
      </w:r>
      <w:r>
        <w:rPr>
          <w:b/>
          <w:bCs/>
          <w:sz w:val="21"/>
          <w:szCs w:val="21"/>
        </w:rPr>
        <w:t xml:space="preserve">"+ Soạn Tin Mới"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Nhập Tiêu đề bản tin hoạt động hiệp hội.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Chọn Chuyên mục: Tin Đại hội, Bản tin Xúc tiến Thương mại, Quyết định Ban Chấp Hành, Tin Doanh nghiệp Hội viên.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Tải lên ảnh bìa và các hình ảnh phóng sự chất lượng cao.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Soạn thảo nội dung bài viết với trình soạn thảo phong phú (Rich Text Editor).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Tùy chọn </w:t>
      </w:r>
      <w:r>
        <w:rPr>
          <w:b/>
          <w:bCs/>
          <w:sz w:val="21"/>
          <w:szCs w:val="21"/>
        </w:rPr>
        <w:t xml:space="preserve">"Gửi Thông Báo Đẩy (Push Notification) Tới App"</w:t>
      </w:r>
      <w:r>
        <w:rPr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Khi tích chọn mục này và nhấn </w:t>
      </w:r>
      <w:r>
        <w:rPr>
          <w:b/>
          <w:bCs/>
          <w:sz w:val="21"/>
          <w:szCs w:val="21"/>
        </w:rPr>
        <w:t xml:space="preserve">"Xuất bản"</w:t>
      </w:r>
      <w:r>
        <w:rPr>
          <w:sz w:val="21"/>
          <w:szCs w:val="21"/>
        </w:rPr>
        <w:t xml:space="preserve">, toàn bộ điện thoại của hội viên sẽ nhận được thông báo về tin tức mới.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Tin tức, Bài viết và Truyền thông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11.1: Trình quản lý và xuất bản tin tức, nghị quyết hiệp hội đến ứng dụng di động.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12. CẤU HÌNH HỆ THỐNG, TÀI KHOẢN VIETQR THỤ HƯỞNG &amp; NHẬT KÝ KIỂM TOÁN</w:t>
      </w:r>
    </w:p>
    <w:p>
      <w:pPr>
        <w:pStyle w:val="Heading3"/>
        <w:spacing w:after="80" w:before="180"/>
      </w:pPr>
      <w:r>
        <w:t xml:space="preserve">12.1. Cấu Hình Tài Khoản VietQR Thụ Hưởng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sz w:val="21"/>
          <w:szCs w:val="21"/>
        </w:rPr>
        <w:t xml:space="preserve">Truy cập CRM menu </w:t>
      </w:r>
      <w:r>
        <w:rPr>
          <w:b/>
          <w:bCs/>
          <w:sz w:val="21"/>
          <w:szCs w:val="21"/>
        </w:rPr>
        <w:t xml:space="preserve">"Cài đặt Hệ thống" ➔ "Tài chính &amp; Thanh toán"</w:t>
      </w:r>
      <w:r>
        <w:rPr>
          <w:sz w:val="21"/>
          <w:szCs w:val="21"/>
        </w:rPr>
        <w:t xml:space="preserve">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sz w:val="21"/>
          <w:szCs w:val="21"/>
        </w:rPr>
        <w:t xml:space="preserve">Thiết lập thông tin tài khoản ngân hàng chính thức của CLB Doanh nhân CEO 1983: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Tên ngân hàng thụ hưởng (vd: Vietcombank, MB Bank, Techcombank).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Số tài khoản ngân hàng.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Tên chủ tài khoản: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CLB DOANH NHAN CEO 1983</w:t>
      </w:r>
      <w:r>
        <w:rPr>
          <w:sz w:val="21"/>
          <w:szCs w:val="21"/>
        </w:rPr>
        <w:t xml:space="preserve"> hoặc đại diện được ủy quyền.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Cú pháp quy định thanh toán tự động cho Vé sự kiện và Hội phí.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3: </w:t>
      </w:r>
      <w:r>
        <w:rPr>
          <w:sz w:val="21"/>
          <w:szCs w:val="21"/>
        </w:rPr>
        <w:t xml:space="preserve">Nhấn </w:t>
      </w:r>
      <w:r>
        <w:rPr>
          <w:b/>
          <w:bCs/>
          <w:sz w:val="21"/>
          <w:szCs w:val="21"/>
        </w:rPr>
        <w:t xml:space="preserve">"Lưu cấu hình"</w:t>
      </w:r>
      <w:r>
        <w:rPr>
          <w:sz w:val="21"/>
          <w:szCs w:val="21"/>
        </w:rPr>
        <w:t xml:space="preserve">: Toàn bộ mã QR động sinh ra trên App và Web sẽ tự động trỏ về tài khoản này.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Cấu hình Tài khoản Ngân hàng và Cổng thanh toán VietQR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12.1: Màn hình cấu hình tài khoản thụ hưởng VietQR và chính sách thanh toán tự động.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3"/>
        <w:spacing w:after="80" w:before="180"/>
      </w:pPr>
      <w:r>
        <w:t xml:space="preserve">12.2. Quản Lý Danh Sách Quản Trị Viên &amp; Nhật Ký Kiểm Toán (Audit Logs)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b/>
          <w:bCs/>
          <w:sz w:val="21"/>
          <w:szCs w:val="21"/>
        </w:rPr>
        <w:t xml:space="preserve">Quản lý Tài khoản Quản trị:</w:t>
      </w:r>
      <w:r>
        <w:rPr>
          <w:sz w:val="21"/>
          <w:szCs w:val="21"/>
        </w:rPr>
        <w:t xml:space="preserve"> Cấp phát tài khoản mới cho cán bộ thư ký, khóa tài khoản nhân sự nghỉ việc.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b/>
          <w:bCs/>
          <w:sz w:val="21"/>
          <w:szCs w:val="21"/>
        </w:rPr>
        <w:t xml:space="preserve">Nhật ký Kiểm toán (Audit Logs):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tự động ghi lại mọi thao tác quan trọng: Ai duyệt hội viên, ai gạch nợ hội phí, ai tạo sự kiện, vào thời gian nào kèm địa chỉ IP truy cập.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Đảm bảo tính minh bạch và an toàn tuyệt đối cho cơ sở dữ liệu hiệp hội.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Nhật ký Kiểm toán Hoạt động Hệ thống (Audit Logs)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Hình 12.2: Nhật ký kiểm toán bảo mật và phân quyền ghi vết 100% lịch sử thao tác của các quản trị viên.</w:t>
      </w:r>
    </w:p>
    <w:p>
      <w:pPr>
        <w:pBdr>
          <w:bottom w:val="single" w:color="E2E8F0" w:sz="6" w:space="1"/>
        </w:pBdr>
        <w:spacing w:after="140" w:before="140"/>
      </w:pPr>
    </w:p>
    <w:p>
      <w:pPr>
        <w:pStyle w:val="Heading2"/>
        <w:spacing w:after="100" w:before="240"/>
      </w:pPr>
      <w:r>
        <w:t xml:space="preserve">13. CẤU HÌNH BẢO MẬT HTTPS &amp; FAST-DEPLOY TRÊN MÁY CHỦ DEV/STAGING</w:t>
      </w:r>
    </w:p>
    <w:p>
      <w:pPr>
        <w:pStyle w:val="Heading3"/>
        <w:spacing w:after="80" w:before="180"/>
      </w:pPr>
      <w:r>
        <w:t xml:space="preserve">13.1. Kiến Trúc Cấu Hình HTTPS Reverse Proxy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Hệ thống máy chủ phát triển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14.225.217.232</w:t>
      </w:r>
      <w:r>
        <w:rPr>
          <w:sz w:val="21"/>
          <w:szCs w:val="21"/>
        </w:rPr>
        <w:t xml:space="preserve">) được trang bị chứng chỉ số SSL/TLS X.509 với SAN hỗ trợ cả địa chỉ IP tĩnh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14.225.217.232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localhost</w:t>
      </w:r>
      <w:r>
        <w:rPr>
          <w:sz w:val="21"/>
          <w:szCs w:val="21"/>
        </w:rPr>
        <w:t xml:space="preserve">, và tên miền wildcard động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*.14-225-217-232.sslip.io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Nginx Reverse Proxy được đóng gói Docker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deploy/ssl/docker-compose.ssl.yml</w:t>
      </w:r>
      <w:r>
        <w:rPr>
          <w:sz w:val="21"/>
          <w:szCs w:val="21"/>
        </w:rPr>
        <w:t xml:space="preserve">) với các cổng định tuyến chuyên biệt: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Cổng 5443 (HTTPS):</w:t>
      </w:r>
      <w:r>
        <w:rPr>
          <w:sz w:val="21"/>
          <w:szCs w:val="21"/>
        </w:rPr>
        <w:t xml:space="preserve"> Định tuyến bảo mật SSL tới Hệ thống Web CRM Quản trị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http://localhost:5000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1"/>
          <w:szCs w:val="21"/>
        </w:rPr>
        <w:t xml:space="preserve">Cổng 5444 (HTTPS):</w:t>
      </w:r>
      <w:r>
        <w:rPr>
          <w:sz w:val="21"/>
          <w:szCs w:val="21"/>
        </w:rPr>
        <w:t xml:space="preserve"> Định tuyến bảo mật SSL tới Ứng dụng Di động Hiệp Hội CEO 1983 (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http://localhost:5002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Tự động kích hoạt HTTP Strict Transport Security (HSTS), TLSv1.2, TLSv1.3 và cơ chế WebSocket Proxy mượt mà cho tính năng Chat/Voting thời gian thực.</w:t>
      </w:r>
    </w:p>
    <w:p>
      <w:pPr>
        <w:pStyle w:val="Heading3"/>
        <w:spacing w:after="80" w:before="180"/>
      </w:pPr>
      <w:r>
        <w:t xml:space="preserve">13.2. Quy Trình Fast-Deploy Triển Khai Nhanh Bản Cập Nhật</w:t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1: </w:t>
      </w:r>
      <w:r>
        <w:rPr>
          <w:b/>
          <w:bCs/>
          <w:sz w:val="21"/>
          <w:szCs w:val="21"/>
        </w:rPr>
        <w:t xml:space="preserve">Triển khai bình thường qua PowerShell:</w:t>
      </w:r>
    </w:p>
    <w:p>
      <w:pPr>
        <w:spacing w:after="100"/>
      </w:pPr>
      <w:r>
        <w:rPr>
          <w:rFonts w:ascii="Consolas" w:cs="Consolas" w:eastAsia="Consolas" w:hAnsi="Consolas"/>
          <w:color w:val="003B95"/>
          <w:sz w:val="20"/>
          <w:szCs w:val="20"/>
        </w:rPr>
        <w:t xml:space="preserve"/>
      </w:r>
      <w:r>
        <w:rPr>
          <w:sz w:val="21"/>
          <w:szCs w:val="21"/>
        </w:rPr>
        <w:t xml:space="preserve">`powershell</w:t>
      </w:r>
    </w:p>
    <w:p>
      <w:pPr>
        <w:spacing w:after="100"/>
      </w:pPr>
      <w:r>
        <w:rPr>
          <w:sz w:val="21"/>
          <w:szCs w:val="21"/>
        </w:rPr>
        <w:t xml:space="preserve">./fast-deploy.ps1 -ServerIp "14.225.217.232" -User "root"</w:t>
      </w:r>
    </w:p>
    <w:p>
      <w:pPr>
        <w:spacing w:after="100"/>
      </w:pPr>
      <w:r>
        <w:rPr>
          <w:rFonts w:ascii="Consolas" w:cs="Consolas" w:eastAsia="Consolas" w:hAnsi="Consolas"/>
          <w:color w:val="003B95"/>
          <w:sz w:val="20"/>
          <w:szCs w:val="20"/>
        </w:rPr>
        <w:t xml:space="preserve"/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/>
      </w:r>
    </w:p>
    <w:p>
      <w:pPr>
        <w:spacing w:after="80" w:before="80"/>
        <w:ind w:left="400" w:hanging="200"/>
      </w:pPr>
      <w:r>
        <w:rPr>
          <w:b/>
          <w:bCs/>
          <w:color w:val="003B95"/>
          <w:sz w:val="21"/>
          <w:szCs w:val="21"/>
        </w:rPr>
        <w:t xml:space="preserve">Bước 2: </w:t>
      </w:r>
      <w:r>
        <w:rPr>
          <w:b/>
          <w:bCs/>
          <w:sz w:val="21"/>
          <w:szCs w:val="21"/>
        </w:rPr>
        <w:t xml:space="preserve">Triển khai kèm kích hoạt chứng chỉ bảo mật HTTPS tự động:</w:t>
      </w:r>
    </w:p>
    <w:p>
      <w:pPr>
        <w:spacing w:after="100"/>
      </w:pPr>
      <w:r>
        <w:rPr>
          <w:rFonts w:ascii="Consolas" w:cs="Consolas" w:eastAsia="Consolas" w:hAnsi="Consolas"/>
          <w:color w:val="003B95"/>
          <w:sz w:val="20"/>
          <w:szCs w:val="20"/>
        </w:rPr>
        <w:t xml:space="preserve"/>
      </w:r>
      <w:r>
        <w:rPr>
          <w:sz w:val="21"/>
          <w:szCs w:val="21"/>
        </w:rPr>
        <w:t xml:space="preserve">`powershell</w:t>
      </w:r>
    </w:p>
    <w:p>
      <w:pPr>
        <w:spacing w:after="100"/>
      </w:pPr>
      <w:r>
        <w:rPr>
          <w:sz w:val="21"/>
          <w:szCs w:val="21"/>
        </w:rPr>
        <w:t xml:space="preserve">./fast-deploy.ps1 -ServerIp "14.225.217.232" -User "root" -EnableHttps</w:t>
      </w:r>
    </w:p>
    <w:p>
      <w:pPr>
        <w:spacing w:after="100"/>
      </w:pPr>
      <w:r>
        <w:rPr>
          <w:rFonts w:ascii="Consolas" w:cs="Consolas" w:eastAsia="Consolas" w:hAnsi="Consolas"/>
          <w:color w:val="003B95"/>
          <w:sz w:val="20"/>
          <w:szCs w:val="20"/>
        </w:rPr>
        <w:t xml:space="preserve"/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Script tự động đồng bộ mã nguồn, đóng gói Docker container mới, cấu hình Nginx SSL và in danh sách URL kiểm thử: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CRM HTTP: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http://14.225.217.232:5000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CRM HTTPS: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https://14.225.217.232:5443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App Hiệp Hội HTTP: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http://14.225.217.232:5002/association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App Hiệp Hội HTTPS: </w:t>
      </w:r>
      <w:r>
        <w:rPr>
          <w:rFonts w:ascii="Consolas" w:cs="Consolas" w:eastAsia="Consolas" w:hAnsi="Consolas"/>
          <w:color w:val="003B95"/>
          <w:sz w:val="20"/>
          <w:szCs w:val="20"/>
        </w:rPr>
        <w:t xml:space="preserve">https://14.225.217.232:5444/association</w:t>
      </w:r>
    </w:p>
    <w:p>
      <w:pPr>
        <w:pBdr>
          <w:bottom w:val="single" w:color="E2E8F0" w:sz="6" w:space="1"/>
        </w:pBdr>
        <w:spacing w:after="140" w:before="14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Tài liệu được biên soạn và chuẩn hóa bởi Ban Công nghệ &amp; Kỹ thuật VIONE - Hiệp hội Doanh nhân CEO 1983.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d0d6559db9a47a903f50d04f9c6630bf554c8b.undefined"/><Relationship Id="rId8" Type="http://schemas.openxmlformats.org/officeDocument/2006/relationships/image" Target="media/277e08a5d5c8707fe19352b7b4cff7089f890ea1.undefined"/><Relationship Id="rId9" Type="http://schemas.openxmlformats.org/officeDocument/2006/relationships/image" Target="media/def785f652702239012e20fc39aff5b39455c385.undefined"/><Relationship Id="rId10" Type="http://schemas.openxmlformats.org/officeDocument/2006/relationships/image" Target="media/4059c522b3edc066b09d5c46021a4044e5230fbd.undefined"/><Relationship Id="rId11" Type="http://schemas.openxmlformats.org/officeDocument/2006/relationships/image" Target="media/f826bfd10ffefc12c986f71fe60d3b641ce5ace3.undefined"/><Relationship Id="rId12" Type="http://schemas.openxmlformats.org/officeDocument/2006/relationships/image" Target="media/7087358c301bb44b6a8fb03a6700a032c2a0b4cc.undefined"/><Relationship Id="rId13" Type="http://schemas.openxmlformats.org/officeDocument/2006/relationships/image" Target="media/7fbe07225ff994f99d7c39a7c285a7bdb2d598fd.undefined"/><Relationship Id="rId14" Type="http://schemas.openxmlformats.org/officeDocument/2006/relationships/image" Target="media/541c64879071c740ca5685fb40fd37776d1cd9aa.undefined"/><Relationship Id="rId15" Type="http://schemas.openxmlformats.org/officeDocument/2006/relationships/image" Target="media/e11e28bdf4451cc37746e267cecd7d4d4e9c1537.undefined"/><Relationship Id="rId16" Type="http://schemas.openxmlformats.org/officeDocument/2006/relationships/image" Target="media/95c3cfa36fa1ac1d1f13349c34a428081c065793.undefined"/><Relationship Id="rId17" Type="http://schemas.openxmlformats.org/officeDocument/2006/relationships/image" Target="media/a7337c562dd90cc7b51b78a40c8fad98fcf9dca7.undefined"/><Relationship Id="rId18" Type="http://schemas.openxmlformats.org/officeDocument/2006/relationships/image" Target="media/afb4b437bbf07bc9e218e1db00b7cc1ddb86ff11.undefined"/><Relationship Id="rId19" Type="http://schemas.openxmlformats.org/officeDocument/2006/relationships/image" Target="media/454bb146c2464d95998e0d1e3c71e5d15de01e4d.undefined"/><Relationship Id="rId20" Type="http://schemas.openxmlformats.org/officeDocument/2006/relationships/image" Target="media/b73faaa81c9613197b506c991a0b97f19ce275c8.undefined"/><Relationship Id="rId21" Type="http://schemas.openxmlformats.org/officeDocument/2006/relationships/image" Target="media/fc600e20d1e22c1e2e9819e31e2d0b3ade867e4a.undefined"/><Relationship Id="rId22" Type="http://schemas.openxmlformats.org/officeDocument/2006/relationships/image" Target="media/03a9691ba4312548fe329d3af2074dd2a1a6a660.undefined"/><Relationship Id="rId23" Type="http://schemas.openxmlformats.org/officeDocument/2006/relationships/image" Target="media/7066d1921b5bd92ffcc6acbce1cb63fc2a82f1fc.undefined"/><Relationship Id="rId24" Type="http://schemas.openxmlformats.org/officeDocument/2006/relationships/image" Target="media/a318f8f0fad599fd2538742d803f7aca7665672e.undefined"/><Relationship Id="rId25" Type="http://schemas.openxmlformats.org/officeDocument/2006/relationships/image" Target="media/58bc7a2835e848aa457d86959e8e8740c283d924.undefined"/><Relationship Id="rId26" Type="http://schemas.openxmlformats.org/officeDocument/2006/relationships/image" Target="media/07cb743fc911482a8dc681dafa6c241ff811c7d7.undefined"/><Relationship Id="rId27" Type="http://schemas.openxmlformats.org/officeDocument/2006/relationships/image" Target="media/072ef5dc8a177d47babcfd0eab91af431a4e60fd.undefined"/><Relationship Id="rId28" Type="http://schemas.openxmlformats.org/officeDocument/2006/relationships/image" Target="media/2351616ce6b4df63a28b59d6ab4085ba0cd7449e.undefined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2026-09-19T08:07:10.009Z</dcterms:created>
  <dcterms:modified xsi:type="dcterms:W3CDTF">2026-09-19T08:07:10.009Z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