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86CDD" w14:textId="50F9E86A" w:rsidR="001F3A88" w:rsidRDefault="00AA3A1A" w:rsidP="00451056">
      <w:pPr>
        <w:bidi/>
        <w:rPr>
          <w:u w:val="single"/>
          <w:rtl/>
        </w:rPr>
      </w:pPr>
      <w:r w:rsidRPr="004E7B3A">
        <w:rPr>
          <w:rFonts w:hint="cs"/>
          <w:b/>
          <w:bCs/>
          <w:highlight w:val="yellow"/>
          <w:rtl/>
        </w:rPr>
        <w:t xml:space="preserve">דיני עונשין </w:t>
      </w:r>
      <w:r w:rsidR="004E7B3A" w:rsidRPr="004E7B3A">
        <w:rPr>
          <w:b/>
          <w:bCs/>
          <w:highlight w:val="yellow"/>
          <w:rtl/>
        </w:rPr>
        <w:t>–</w:t>
      </w:r>
      <w:r w:rsidR="004E7B3A">
        <w:rPr>
          <w:rFonts w:hint="cs"/>
          <w:rtl/>
        </w:rPr>
        <w:t xml:space="preserve"> המשפט המהותי של התחום הפלילי, במילים אחרות: </w:t>
      </w:r>
      <w:r w:rsidR="004E7B3A">
        <w:rPr>
          <w:rFonts w:hint="cs"/>
          <w:b/>
          <w:bCs/>
          <w:rtl/>
        </w:rPr>
        <w:t xml:space="preserve">מה צריך להוכיח כדי להכניס אדם לכלא? </w:t>
      </w:r>
      <w:r w:rsidR="004E7B3A">
        <w:rPr>
          <w:b/>
          <w:bCs/>
          <w:rtl/>
        </w:rPr>
        <w:br/>
      </w:r>
      <w:r w:rsidR="004E7B3A">
        <w:rPr>
          <w:b/>
          <w:bCs/>
          <w:rtl/>
        </w:rPr>
        <w:br/>
      </w:r>
      <w:r w:rsidR="00451056">
        <w:rPr>
          <w:rFonts w:hint="cs"/>
          <w:b/>
          <w:bCs/>
          <w:u w:val="single"/>
          <w:rtl/>
        </w:rPr>
        <w:t>מטרות המשפט הפלילי המסורתי:</w:t>
      </w:r>
      <w:r w:rsidR="00451056">
        <w:rPr>
          <w:b/>
          <w:bCs/>
          <w:u w:val="single"/>
          <w:rtl/>
        </w:rPr>
        <w:br/>
      </w:r>
      <w:r w:rsidR="00451056">
        <w:rPr>
          <w:b/>
          <w:bCs/>
          <w:rtl/>
        </w:rPr>
        <w:br/>
      </w:r>
      <w:r w:rsidR="00451056">
        <w:rPr>
          <w:rFonts w:hint="cs"/>
          <w:b/>
          <w:bCs/>
          <w:rtl/>
        </w:rPr>
        <w:t xml:space="preserve">1. </w:t>
      </w:r>
      <w:r w:rsidR="00A43217">
        <w:rPr>
          <w:rFonts w:hint="cs"/>
          <w:b/>
          <w:bCs/>
          <w:rtl/>
        </w:rPr>
        <w:t xml:space="preserve">הרתעה </w:t>
      </w:r>
      <w:r w:rsidR="00A43217">
        <w:rPr>
          <w:rtl/>
        </w:rPr>
        <w:t>–</w:t>
      </w:r>
      <w:r w:rsidR="00A43217">
        <w:rPr>
          <w:rFonts w:hint="cs"/>
          <w:rtl/>
        </w:rPr>
        <w:t xml:space="preserve"> המטרה היא צופה פני עתיד ומכוונת כלפי הציבור בכללותו.</w:t>
      </w:r>
      <w:r w:rsidR="00A43217">
        <w:rPr>
          <w:rtl/>
        </w:rPr>
        <w:br/>
      </w:r>
      <w:r w:rsidR="00A43217">
        <w:rPr>
          <w:rFonts w:hint="cs"/>
          <w:b/>
          <w:bCs/>
          <w:rtl/>
        </w:rPr>
        <w:t xml:space="preserve">2. כלי חינוכי </w:t>
      </w:r>
      <w:r w:rsidR="00A43217">
        <w:rPr>
          <w:rtl/>
        </w:rPr>
        <w:t>–</w:t>
      </w:r>
      <w:r w:rsidR="00A43217">
        <w:rPr>
          <w:rFonts w:hint="cs"/>
          <w:rtl/>
        </w:rPr>
        <w:t xml:space="preserve"> להכווין התנהגות ולחנך אנשים איך להתנהג באמצעות </w:t>
      </w:r>
      <w:r w:rsidR="00A43217">
        <w:rPr>
          <w:rFonts w:hint="cs"/>
          <w:u w:val="single"/>
          <w:rtl/>
        </w:rPr>
        <w:t>אסור</w:t>
      </w:r>
      <w:r w:rsidR="00A43217">
        <w:rPr>
          <w:rFonts w:hint="cs"/>
          <w:rtl/>
        </w:rPr>
        <w:t xml:space="preserve"> ו</w:t>
      </w:r>
      <w:r w:rsidR="00A43217">
        <w:rPr>
          <w:rFonts w:hint="cs"/>
          <w:u w:val="single"/>
          <w:rtl/>
        </w:rPr>
        <w:t>מותר</w:t>
      </w:r>
      <w:r w:rsidR="00A43217">
        <w:rPr>
          <w:rtl/>
        </w:rPr>
        <w:br/>
      </w:r>
      <w:r w:rsidR="00560C51">
        <w:rPr>
          <w:rFonts w:hint="cs"/>
          <w:b/>
          <w:bCs/>
          <w:rtl/>
        </w:rPr>
        <w:t xml:space="preserve">3. גמול </w:t>
      </w:r>
      <w:r w:rsidR="00D95636">
        <w:rPr>
          <w:rtl/>
        </w:rPr>
        <w:t>–</w:t>
      </w:r>
      <w:r w:rsidR="00560C51">
        <w:rPr>
          <w:rFonts w:hint="cs"/>
          <w:rtl/>
        </w:rPr>
        <w:t xml:space="preserve"> </w:t>
      </w:r>
      <w:r w:rsidR="00D95636">
        <w:rPr>
          <w:rFonts w:hint="cs"/>
          <w:rtl/>
        </w:rPr>
        <w:t xml:space="preserve">הנפגע רוצה לראות שהנאשם יקבל את גמולו. המטרה הזו קיימת כדי למנוע </w:t>
      </w:r>
      <w:r w:rsidR="00D95636">
        <w:rPr>
          <w:rFonts w:hint="cs"/>
          <w:u w:val="single"/>
          <w:rtl/>
        </w:rPr>
        <w:t>מעגל נקמה</w:t>
      </w:r>
      <w:r w:rsidR="00D95636">
        <w:rPr>
          <w:rFonts w:hint="cs"/>
          <w:rtl/>
        </w:rPr>
        <w:t xml:space="preserve"> (</w:t>
      </w:r>
      <w:r w:rsidR="00AB55FF">
        <w:rPr>
          <w:rFonts w:hint="cs"/>
          <w:rtl/>
        </w:rPr>
        <w:t xml:space="preserve">עין תחת עין שן תחת שן) </w:t>
      </w:r>
      <w:r w:rsidR="00AB55FF">
        <w:rPr>
          <w:rtl/>
        </w:rPr>
        <w:br/>
      </w:r>
      <w:r w:rsidR="00AB55FF">
        <w:rPr>
          <w:rFonts w:hint="cs"/>
          <w:b/>
          <w:bCs/>
          <w:rtl/>
        </w:rPr>
        <w:t>4.</w:t>
      </w:r>
      <w:r w:rsidR="00AB55FF">
        <w:rPr>
          <w:rFonts w:hint="cs"/>
          <w:rtl/>
        </w:rPr>
        <w:t xml:space="preserve"> </w:t>
      </w:r>
      <w:r w:rsidR="00AB55FF">
        <w:rPr>
          <w:rFonts w:hint="cs"/>
          <w:b/>
          <w:bCs/>
          <w:rtl/>
        </w:rPr>
        <w:t xml:space="preserve">שיקום </w:t>
      </w:r>
      <w:r w:rsidR="003E66B4">
        <w:rPr>
          <w:rtl/>
        </w:rPr>
        <w:t>–</w:t>
      </w:r>
      <w:r w:rsidR="00AB55FF">
        <w:rPr>
          <w:rFonts w:hint="cs"/>
          <w:rtl/>
        </w:rPr>
        <w:t xml:space="preserve"> </w:t>
      </w:r>
      <w:r w:rsidR="003E66B4">
        <w:rPr>
          <w:rFonts w:hint="cs"/>
          <w:rtl/>
        </w:rPr>
        <w:t>עצורים לא מצליחים להשתקם</w:t>
      </w:r>
      <w:r w:rsidR="00B535F3">
        <w:rPr>
          <w:rFonts w:hint="cs"/>
          <w:rtl/>
        </w:rPr>
        <w:t>, הם חוזרים למעגל הפשע. בבית הסוהר הם אפילו לומדים להפוך לפושעים טובים יותר.</w:t>
      </w:r>
      <w:r w:rsidR="00B535F3">
        <w:rPr>
          <w:rtl/>
        </w:rPr>
        <w:br/>
      </w:r>
      <w:r w:rsidR="00B535F3">
        <w:rPr>
          <w:rtl/>
        </w:rPr>
        <w:br/>
      </w:r>
      <w:r w:rsidR="00BF007D" w:rsidRPr="00BF007D">
        <w:rPr>
          <w:rFonts w:hint="cs"/>
          <w:b/>
          <w:bCs/>
          <w:sz w:val="36"/>
          <w:szCs w:val="36"/>
          <w:highlight w:val="yellow"/>
          <w:u w:val="single"/>
          <w:rtl/>
        </w:rPr>
        <w:t>כרמלה בוחבוט נ' משטרת ישראל</w:t>
      </w:r>
      <w:r w:rsidR="00FE4F72">
        <w:rPr>
          <w:rFonts w:hint="cs"/>
          <w:b/>
          <w:bCs/>
          <w:sz w:val="36"/>
          <w:szCs w:val="36"/>
          <w:u w:val="single"/>
          <w:rtl/>
        </w:rPr>
        <w:t xml:space="preserve"> </w:t>
      </w:r>
      <w:r w:rsidR="00FE4F72">
        <w:rPr>
          <w:b/>
          <w:bCs/>
          <w:sz w:val="36"/>
          <w:szCs w:val="36"/>
          <w:u w:val="single"/>
          <w:rtl/>
        </w:rPr>
        <w:t>–</w:t>
      </w:r>
      <w:r w:rsidR="00FE4F72">
        <w:rPr>
          <w:rFonts w:hint="cs"/>
          <w:b/>
          <w:bCs/>
          <w:sz w:val="36"/>
          <w:szCs w:val="36"/>
          <w:u w:val="single"/>
          <w:rtl/>
        </w:rPr>
        <w:t xml:space="preserve"> </w:t>
      </w:r>
      <w:r w:rsidR="00FE4F72" w:rsidRPr="00FE4F72">
        <w:rPr>
          <w:rFonts w:hint="cs"/>
          <w:b/>
          <w:bCs/>
          <w:rtl/>
        </w:rPr>
        <w:t>מטרות המשפט בעיני השופטים</w:t>
      </w:r>
      <w:r w:rsidR="00BF007D">
        <w:rPr>
          <w:b/>
          <w:bCs/>
          <w:sz w:val="36"/>
          <w:szCs w:val="36"/>
          <w:u w:val="single"/>
          <w:rtl/>
        </w:rPr>
        <w:br/>
      </w:r>
      <w:r w:rsidR="008D6789" w:rsidRPr="005B5080">
        <w:rPr>
          <w:rFonts w:hint="cs"/>
          <w:highlight w:val="green"/>
          <w:rtl/>
        </w:rPr>
        <w:t>כל שופט רואה לנגד עיניו מטרה אחרת משופט אחר</w:t>
      </w:r>
      <w:r w:rsidR="005B5080">
        <w:rPr>
          <w:rFonts w:hint="cs"/>
          <w:rtl/>
        </w:rPr>
        <w:t xml:space="preserve">, </w:t>
      </w:r>
      <w:r w:rsidR="005B5080" w:rsidRPr="005B5080">
        <w:rPr>
          <w:rFonts w:hint="cs"/>
          <w:b/>
          <w:bCs/>
          <w:highlight w:val="green"/>
          <w:rtl/>
        </w:rPr>
        <w:t>שיקום נ' הרתעה</w:t>
      </w:r>
      <w:r w:rsidR="005B5080">
        <w:rPr>
          <w:rtl/>
        </w:rPr>
        <w:br/>
      </w:r>
      <w:r w:rsidR="00BF007D">
        <w:rPr>
          <w:rtl/>
        </w:rPr>
        <w:br/>
      </w:r>
      <w:r w:rsidR="00BF007D">
        <w:rPr>
          <w:rFonts w:hint="cs"/>
          <w:b/>
          <w:bCs/>
          <w:rtl/>
        </w:rPr>
        <w:t xml:space="preserve">עובדות המקרה: </w:t>
      </w:r>
      <w:r w:rsidR="00E56C75">
        <w:rPr>
          <w:rFonts w:hint="cs"/>
          <w:rtl/>
        </w:rPr>
        <w:t xml:space="preserve">בעלה השליט טרור בבית, הרביץ לה ואסר עליה לקבל טיפול או להתלונן כדי שהוא לא </w:t>
      </w:r>
      <w:proofErr w:type="spellStart"/>
      <w:r w:rsidR="00E56C75">
        <w:rPr>
          <w:rFonts w:hint="cs"/>
          <w:rtl/>
        </w:rPr>
        <w:t>יחשף</w:t>
      </w:r>
      <w:proofErr w:type="spellEnd"/>
      <w:r w:rsidR="00E56C75">
        <w:rPr>
          <w:rFonts w:hint="cs"/>
          <w:rtl/>
        </w:rPr>
        <w:t>. היא פחדה ממנו, הוא הרביץ לה עם סכינים ומברג וגרם לה לשרת אותו כמו ילד</w:t>
      </w:r>
      <w:r w:rsidR="0070792C">
        <w:rPr>
          <w:rFonts w:hint="cs"/>
          <w:rtl/>
        </w:rPr>
        <w:t xml:space="preserve">. היא ברחה לאשדוד לרב מתישהו, בעלה בא אחריה והבטיח להשתנות ואז היא חזרה הביתה וההתעללות נמשכה. </w:t>
      </w:r>
      <w:r w:rsidR="0070792C">
        <w:rPr>
          <w:rtl/>
        </w:rPr>
        <w:br/>
      </w:r>
      <w:r w:rsidR="0070792C">
        <w:rPr>
          <w:rFonts w:hint="cs"/>
          <w:rtl/>
        </w:rPr>
        <w:t>היא קיבלה עונש של 7 שנים בביהמ"ש</w:t>
      </w:r>
      <w:r w:rsidR="00FE4F72">
        <w:rPr>
          <w:rFonts w:hint="cs"/>
          <w:rtl/>
        </w:rPr>
        <w:t>, בערעור היא מבקשת 3.</w:t>
      </w:r>
      <w:r w:rsidR="00FE4F72">
        <w:rPr>
          <w:rtl/>
        </w:rPr>
        <w:br/>
      </w:r>
      <w:r w:rsidR="00FE4F72">
        <w:rPr>
          <w:rtl/>
        </w:rPr>
        <w:br/>
      </w:r>
      <w:r w:rsidR="00D43070">
        <w:rPr>
          <w:rFonts w:hint="cs"/>
          <w:b/>
          <w:bCs/>
          <w:rtl/>
        </w:rPr>
        <w:t xml:space="preserve">בך (רוב עם </w:t>
      </w:r>
      <w:proofErr w:type="spellStart"/>
      <w:r w:rsidR="00D43070">
        <w:rPr>
          <w:rFonts w:hint="cs"/>
          <w:b/>
          <w:bCs/>
          <w:rtl/>
        </w:rPr>
        <w:t>דורנר</w:t>
      </w:r>
      <w:proofErr w:type="spellEnd"/>
      <w:r w:rsidR="00D43070">
        <w:rPr>
          <w:rFonts w:hint="cs"/>
          <w:b/>
          <w:bCs/>
          <w:rtl/>
        </w:rPr>
        <w:t xml:space="preserve">): </w:t>
      </w:r>
      <w:r w:rsidR="00F70875" w:rsidRPr="003766A2">
        <w:rPr>
          <w:rFonts w:hint="cs"/>
          <w:highlight w:val="green"/>
          <w:rtl/>
        </w:rPr>
        <w:t>הרתעה</w:t>
      </w:r>
      <w:r w:rsidR="00F70875">
        <w:rPr>
          <w:rFonts w:hint="cs"/>
          <w:rtl/>
        </w:rPr>
        <w:t>, אסור לשלוח מסר שמותר לנשים להרוג את הבעלים המתעללים שלהם. זו תופעה שעלולה לגדול (</w:t>
      </w:r>
      <w:r w:rsidR="00F70875">
        <w:rPr>
          <w:rFonts w:hint="cs"/>
          <w:u w:val="single"/>
          <w:rtl/>
        </w:rPr>
        <w:t xml:space="preserve">ביקורת: </w:t>
      </w:r>
      <w:r w:rsidR="00F70875">
        <w:rPr>
          <w:rFonts w:hint="cs"/>
          <w:rtl/>
        </w:rPr>
        <w:t xml:space="preserve">עובדתית הבעיה היא שנשים מוכות מתות, כמות הנשים שמתנגדות היא פיצית) </w:t>
      </w:r>
      <w:r w:rsidR="00F70875">
        <w:rPr>
          <w:rtl/>
        </w:rPr>
        <w:br/>
      </w:r>
      <w:r w:rsidR="00F70875">
        <w:rPr>
          <w:rtl/>
        </w:rPr>
        <w:br/>
      </w:r>
      <w:r w:rsidR="003766A2">
        <w:rPr>
          <w:rFonts w:hint="cs"/>
          <w:b/>
          <w:bCs/>
          <w:rtl/>
        </w:rPr>
        <w:t xml:space="preserve">קדמי (מיעוט): </w:t>
      </w:r>
      <w:r w:rsidR="003766A2" w:rsidRPr="003766A2">
        <w:rPr>
          <w:rFonts w:hint="cs"/>
          <w:highlight w:val="green"/>
          <w:rtl/>
        </w:rPr>
        <w:t>הרתעה</w:t>
      </w:r>
      <w:r w:rsidR="003766A2">
        <w:rPr>
          <w:rFonts w:hint="cs"/>
          <w:rtl/>
        </w:rPr>
        <w:t xml:space="preserve">, </w:t>
      </w:r>
      <w:r w:rsidR="0047082F">
        <w:rPr>
          <w:rFonts w:hint="cs"/>
          <w:rtl/>
        </w:rPr>
        <w:t xml:space="preserve">אסור להקל עליה כי זה יחנך אנשים אחרים לעשות כמוה. </w:t>
      </w:r>
      <w:r w:rsidR="0047082F">
        <w:rPr>
          <w:rtl/>
        </w:rPr>
        <w:br/>
      </w:r>
      <w:r w:rsidR="0047082F">
        <w:rPr>
          <w:rtl/>
        </w:rPr>
        <w:br/>
      </w:r>
      <w:proofErr w:type="spellStart"/>
      <w:r w:rsidR="0047082F">
        <w:rPr>
          <w:rFonts w:hint="cs"/>
          <w:b/>
          <w:bCs/>
          <w:u w:val="single"/>
          <w:rtl/>
        </w:rPr>
        <w:t>דורנר</w:t>
      </w:r>
      <w:proofErr w:type="spellEnd"/>
      <w:r w:rsidR="00B14588">
        <w:rPr>
          <w:rFonts w:hint="cs"/>
          <w:b/>
          <w:bCs/>
          <w:u w:val="single"/>
          <w:rtl/>
        </w:rPr>
        <w:t xml:space="preserve"> (רוב)</w:t>
      </w:r>
      <w:r w:rsidR="0047082F">
        <w:rPr>
          <w:rFonts w:hint="cs"/>
          <w:b/>
          <w:bCs/>
          <w:u w:val="single"/>
          <w:rtl/>
        </w:rPr>
        <w:t xml:space="preserve">: </w:t>
      </w:r>
      <w:r w:rsidR="0047082F" w:rsidRPr="00B14588">
        <w:rPr>
          <w:rFonts w:hint="cs"/>
          <w:highlight w:val="cyan"/>
          <w:rtl/>
        </w:rPr>
        <w:t>שיקום</w:t>
      </w:r>
      <w:r w:rsidR="0047082F">
        <w:rPr>
          <w:rFonts w:hint="cs"/>
          <w:rtl/>
        </w:rPr>
        <w:t xml:space="preserve">, בוחבוט אישה מוכה והחברה היא האשמה. אף אחד לא עזר לה למרות שכולם ידעו מה קרה, מה שמלחיץ זה שהחברה לא עזרה לה ולא מה שהיא עשתה. </w:t>
      </w:r>
      <w:r w:rsidR="00B14588">
        <w:rPr>
          <w:rtl/>
        </w:rPr>
        <w:br/>
      </w:r>
      <w:r w:rsidR="00B14588">
        <w:rPr>
          <w:rtl/>
        </w:rPr>
        <w:br/>
      </w:r>
      <w:r w:rsidR="005B5080">
        <w:rPr>
          <w:rFonts w:hint="cs"/>
          <w:b/>
          <w:bCs/>
          <w:u w:val="single"/>
          <w:rtl/>
        </w:rPr>
        <w:t>מעמד הקורבן במשפט הפלילי:</w:t>
      </w:r>
      <w:r w:rsidR="005B5080">
        <w:rPr>
          <w:b/>
          <w:bCs/>
          <w:u w:val="single"/>
          <w:rtl/>
        </w:rPr>
        <w:br/>
      </w:r>
      <w:r w:rsidR="00887B61">
        <w:rPr>
          <w:rtl/>
        </w:rPr>
        <w:br/>
      </w:r>
      <w:r w:rsidR="00887B61">
        <w:rPr>
          <w:rFonts w:hint="cs"/>
          <w:b/>
          <w:bCs/>
          <w:rtl/>
        </w:rPr>
        <w:t xml:space="preserve">ס' 11 לסדר הדין הפלילי </w:t>
      </w:r>
      <w:r w:rsidR="00887B61">
        <w:rPr>
          <w:b/>
          <w:bCs/>
          <w:rtl/>
        </w:rPr>
        <w:t>–</w:t>
      </w:r>
      <w:r w:rsidR="00887B61">
        <w:rPr>
          <w:rFonts w:hint="cs"/>
          <w:b/>
          <w:bCs/>
          <w:rtl/>
        </w:rPr>
        <w:t xml:space="preserve"> </w:t>
      </w:r>
      <w:r w:rsidR="00887B61">
        <w:rPr>
          <w:rFonts w:hint="cs"/>
          <w:rtl/>
        </w:rPr>
        <w:t xml:space="preserve">מעמד הקורבן הוא של עד, (מתלונן) </w:t>
      </w:r>
      <w:r w:rsidR="00D2342B">
        <w:rPr>
          <w:rFonts w:hint="cs"/>
          <w:rtl/>
        </w:rPr>
        <w:t>המדינה היא המאשימה.</w:t>
      </w:r>
      <w:r w:rsidR="00D2342B">
        <w:rPr>
          <w:rtl/>
        </w:rPr>
        <w:br/>
      </w:r>
      <w:r w:rsidR="00D2342B">
        <w:rPr>
          <w:rtl/>
        </w:rPr>
        <w:br/>
      </w:r>
      <w:r w:rsidR="00D2342B">
        <w:rPr>
          <w:rFonts w:hint="cs"/>
          <w:b/>
          <w:bCs/>
          <w:rtl/>
        </w:rPr>
        <w:t>הצדקות לכך:</w:t>
      </w:r>
      <w:r w:rsidR="00D2342B">
        <w:rPr>
          <w:b/>
          <w:bCs/>
          <w:rtl/>
        </w:rPr>
        <w:br/>
      </w:r>
      <w:r w:rsidR="00D2342B">
        <w:rPr>
          <w:rtl/>
        </w:rPr>
        <w:br/>
      </w:r>
      <w:r w:rsidR="00D2342B">
        <w:rPr>
          <w:rFonts w:hint="cs"/>
          <w:rtl/>
        </w:rPr>
        <w:t xml:space="preserve">1. </w:t>
      </w:r>
      <w:r w:rsidR="005E0B1A">
        <w:rPr>
          <w:rFonts w:hint="cs"/>
          <w:rtl/>
        </w:rPr>
        <w:t>הפגיעה היא בנורמות ההתנהגות שלנו, לא רק במתלונן</w:t>
      </w:r>
      <w:r w:rsidR="005E0B1A">
        <w:rPr>
          <w:rtl/>
        </w:rPr>
        <w:br/>
      </w:r>
      <w:r w:rsidR="005E0B1A">
        <w:rPr>
          <w:rFonts w:hint="cs"/>
          <w:rtl/>
        </w:rPr>
        <w:t>2. המדינה היא אובייקטיבית, לא כמו המתלונן שעלול לקבל החלטות רגשיות</w:t>
      </w:r>
      <w:r w:rsidR="005E0B1A">
        <w:rPr>
          <w:rtl/>
        </w:rPr>
        <w:br/>
      </w:r>
      <w:r w:rsidR="005E0B1A">
        <w:rPr>
          <w:rFonts w:hint="cs"/>
          <w:rtl/>
        </w:rPr>
        <w:t xml:space="preserve">3. </w:t>
      </w:r>
      <w:r w:rsidR="0066549A">
        <w:rPr>
          <w:rFonts w:hint="cs"/>
          <w:rtl/>
        </w:rPr>
        <w:t>שההעמדה לדין תהיה ללא קשר אם המתלונן עשיר או עני, המדינה תוכל לטפל בהליך</w:t>
      </w:r>
      <w:r w:rsidR="0066549A">
        <w:rPr>
          <w:rtl/>
        </w:rPr>
        <w:br/>
      </w:r>
      <w:r w:rsidR="0066549A">
        <w:rPr>
          <w:rFonts w:hint="cs"/>
          <w:rtl/>
        </w:rPr>
        <w:t>4. גוף מקצועי ואובייקטיבי</w:t>
      </w:r>
      <w:r w:rsidR="0066549A">
        <w:rPr>
          <w:rtl/>
        </w:rPr>
        <w:br/>
      </w:r>
      <w:r w:rsidR="0066549A">
        <w:rPr>
          <w:rFonts w:hint="cs"/>
          <w:rtl/>
        </w:rPr>
        <w:t xml:space="preserve">5. מניעת קורבנות </w:t>
      </w:r>
      <w:proofErr w:type="spellStart"/>
      <w:r w:rsidR="0066549A">
        <w:rPr>
          <w:rFonts w:hint="cs"/>
          <w:b/>
          <w:bCs/>
          <w:rtl/>
        </w:rPr>
        <w:t>שיניונית</w:t>
      </w:r>
      <w:proofErr w:type="spellEnd"/>
      <w:r w:rsidR="00600E62">
        <w:rPr>
          <w:rFonts w:hint="cs"/>
          <w:b/>
          <w:bCs/>
          <w:rtl/>
        </w:rPr>
        <w:t xml:space="preserve"> </w:t>
      </w:r>
      <w:r w:rsidR="00600E62">
        <w:rPr>
          <w:b/>
          <w:bCs/>
          <w:rtl/>
        </w:rPr>
        <w:t>–</w:t>
      </w:r>
      <w:r w:rsidR="00600E62">
        <w:rPr>
          <w:rFonts w:hint="cs"/>
          <w:rtl/>
        </w:rPr>
        <w:t xml:space="preserve"> עצם העובדה ש</w:t>
      </w:r>
      <w:r w:rsidR="002B044C">
        <w:rPr>
          <w:rFonts w:hint="cs"/>
          <w:rtl/>
        </w:rPr>
        <w:t xml:space="preserve">המתלוננת צריכה להעיד בהליך עלולה לחשוף אותה </w:t>
      </w:r>
      <w:r w:rsidR="002B044C">
        <w:rPr>
          <w:rFonts w:hint="cs"/>
          <w:rtl/>
        </w:rPr>
        <w:lastRenderedPageBreak/>
        <w:t>להמון התמודדויות קשות ולא רצויות, אם המדינה תטפל בהליך זה יחסוך את זה.</w:t>
      </w:r>
      <w:r w:rsidR="00C14602">
        <w:rPr>
          <w:rtl/>
        </w:rPr>
        <w:br/>
      </w:r>
      <w:r w:rsidR="00C14602">
        <w:rPr>
          <w:rFonts w:hint="cs"/>
          <w:u w:val="single"/>
          <w:rtl/>
        </w:rPr>
        <w:t>6.</w:t>
      </w:r>
      <w:r w:rsidR="00C14602">
        <w:rPr>
          <w:rFonts w:hint="cs"/>
          <w:rtl/>
        </w:rPr>
        <w:t xml:space="preserve"> לפעמים קורבנות חוזרים</w:t>
      </w:r>
      <w:r w:rsidR="00D855AB">
        <w:rPr>
          <w:rFonts w:hint="cs"/>
          <w:rtl/>
        </w:rPr>
        <w:t xml:space="preserve"> בהם, המדינה רוצה לעודד התנהגות </w:t>
      </w:r>
      <w:proofErr w:type="spellStart"/>
      <w:r w:rsidR="00D855AB">
        <w:rPr>
          <w:rFonts w:hint="cs"/>
          <w:rtl/>
        </w:rPr>
        <w:t>מסויימת</w:t>
      </w:r>
      <w:proofErr w:type="spellEnd"/>
      <w:r w:rsidR="00D855AB">
        <w:rPr>
          <w:rFonts w:hint="cs"/>
          <w:rtl/>
        </w:rPr>
        <w:t xml:space="preserve"> ללא קשר למקרה כזה או אחר ספציפי, אז היא תמשיך את ההליך בלי קשר לקורבן.</w:t>
      </w:r>
      <w:r w:rsidR="00D855AB">
        <w:rPr>
          <w:rtl/>
        </w:rPr>
        <w:br/>
      </w:r>
      <w:r w:rsidR="00D855AB">
        <w:rPr>
          <w:rtl/>
        </w:rPr>
        <w:br/>
      </w:r>
      <w:r w:rsidR="00E923D2" w:rsidRPr="009D57E5">
        <w:rPr>
          <w:rFonts w:hint="cs"/>
          <w:b/>
          <w:bCs/>
          <w:highlight w:val="lightGray"/>
          <w:u w:val="single"/>
          <w:rtl/>
        </w:rPr>
        <w:t>חלופות למשפט הפלילי המסורתי:</w:t>
      </w:r>
      <w:r w:rsidR="00E923D2">
        <w:rPr>
          <w:b/>
          <w:bCs/>
          <w:u w:val="single"/>
          <w:rtl/>
        </w:rPr>
        <w:br/>
      </w:r>
      <w:r w:rsidR="00E923D2">
        <w:rPr>
          <w:rtl/>
        </w:rPr>
        <w:br/>
      </w:r>
      <w:r w:rsidR="00E923D2">
        <w:rPr>
          <w:rFonts w:hint="cs"/>
          <w:rtl/>
        </w:rPr>
        <w:t>המודל הקלאסי של משפט פלילי מסורתי לא עובד, אנשים חוזרים לכלא ולא משתקמים.</w:t>
      </w:r>
      <w:r w:rsidR="00E923D2">
        <w:rPr>
          <w:rtl/>
        </w:rPr>
        <w:br/>
      </w:r>
      <w:r w:rsidR="005A2EC7">
        <w:rPr>
          <w:rFonts w:hint="cs"/>
          <w:rtl/>
        </w:rPr>
        <w:t xml:space="preserve">המודל </w:t>
      </w:r>
      <w:proofErr w:type="spellStart"/>
      <w:r w:rsidR="005A2EC7">
        <w:rPr>
          <w:rFonts w:hint="cs"/>
          <w:rtl/>
        </w:rPr>
        <w:t>הלקאסי</w:t>
      </w:r>
      <w:proofErr w:type="spellEnd"/>
      <w:r w:rsidR="005A2EC7">
        <w:rPr>
          <w:rFonts w:hint="cs"/>
          <w:rtl/>
        </w:rPr>
        <w:t xml:space="preserve"> </w:t>
      </w:r>
      <w:r w:rsidR="005A2EC7">
        <w:rPr>
          <w:rFonts w:hint="cs"/>
          <w:b/>
          <w:bCs/>
          <w:rtl/>
        </w:rPr>
        <w:t>לא נותן מענה לקורבנות</w:t>
      </w:r>
      <w:r w:rsidR="005A2EC7">
        <w:rPr>
          <w:rFonts w:hint="cs"/>
          <w:rtl/>
        </w:rPr>
        <w:t xml:space="preserve">, הוא </w:t>
      </w:r>
      <w:r w:rsidR="005A2EC7">
        <w:rPr>
          <w:rFonts w:hint="cs"/>
          <w:b/>
          <w:bCs/>
          <w:rtl/>
        </w:rPr>
        <w:t>פחות משקם</w:t>
      </w:r>
      <w:r w:rsidR="005A2EC7">
        <w:rPr>
          <w:rFonts w:hint="cs"/>
          <w:rtl/>
        </w:rPr>
        <w:t xml:space="preserve">, הוא </w:t>
      </w:r>
      <w:r w:rsidR="005A2EC7">
        <w:rPr>
          <w:rFonts w:hint="cs"/>
          <w:b/>
          <w:bCs/>
          <w:rtl/>
        </w:rPr>
        <w:t>לא עובד</w:t>
      </w:r>
      <w:r w:rsidR="005A2EC7">
        <w:rPr>
          <w:rFonts w:hint="cs"/>
          <w:rtl/>
        </w:rPr>
        <w:t>.</w:t>
      </w:r>
      <w:r w:rsidR="005A2EC7">
        <w:rPr>
          <w:rtl/>
        </w:rPr>
        <w:br/>
      </w:r>
      <w:r w:rsidR="005A2EC7">
        <w:rPr>
          <w:rtl/>
        </w:rPr>
        <w:br/>
      </w:r>
      <w:r w:rsidR="005A2EC7">
        <w:rPr>
          <w:rFonts w:hint="cs"/>
          <w:b/>
          <w:bCs/>
          <w:rtl/>
        </w:rPr>
        <w:t xml:space="preserve">חלופות </w:t>
      </w:r>
      <w:r w:rsidR="005A2EC7">
        <w:rPr>
          <w:b/>
          <w:bCs/>
          <w:rtl/>
        </w:rPr>
        <w:t>–</w:t>
      </w:r>
      <w:r w:rsidR="005A2EC7">
        <w:rPr>
          <w:rFonts w:hint="cs"/>
          <w:b/>
          <w:bCs/>
          <w:rtl/>
        </w:rPr>
        <w:t xml:space="preserve"> </w:t>
      </w:r>
      <w:r w:rsidR="005A2EC7">
        <w:rPr>
          <w:rFonts w:hint="cs"/>
          <w:rtl/>
        </w:rPr>
        <w:t>מעגלי שיח כמו בדרום אפריקה</w:t>
      </w:r>
      <w:r w:rsidR="00BF2F38">
        <w:rPr>
          <w:rFonts w:hint="cs"/>
          <w:rtl/>
        </w:rPr>
        <w:t>, מעגלי פיוס, דיאלוג, פיוס וגישור.</w:t>
      </w:r>
      <w:r w:rsidR="00BF2F38">
        <w:rPr>
          <w:rtl/>
        </w:rPr>
        <w:br/>
      </w:r>
      <w:r w:rsidR="00BF2F38">
        <w:rPr>
          <w:rtl/>
        </w:rPr>
        <w:br/>
      </w:r>
      <w:r w:rsidR="009D57E5" w:rsidRPr="009D57E5">
        <w:rPr>
          <w:rFonts w:hint="cs"/>
          <w:b/>
          <w:bCs/>
          <w:highlight w:val="green"/>
          <w:u w:val="single"/>
          <w:rtl/>
        </w:rPr>
        <w:t>חקיקת עונשין:</w:t>
      </w:r>
      <w:r w:rsidR="009D57E5">
        <w:rPr>
          <w:b/>
          <w:bCs/>
          <w:u w:val="single"/>
          <w:rtl/>
        </w:rPr>
        <w:br/>
      </w:r>
      <w:r w:rsidR="00BC792C">
        <w:rPr>
          <w:rtl/>
        </w:rPr>
        <w:br/>
      </w:r>
      <w:r w:rsidR="00BC792C">
        <w:rPr>
          <w:rFonts w:hint="cs"/>
          <w:b/>
          <w:bCs/>
          <w:rtl/>
        </w:rPr>
        <w:t xml:space="preserve">פקודות המנדט </w:t>
      </w:r>
      <w:r w:rsidR="00BC792C">
        <w:rPr>
          <w:b/>
          <w:bCs/>
          <w:rtl/>
        </w:rPr>
        <w:t>–</w:t>
      </w:r>
      <w:r w:rsidR="00BC792C">
        <w:rPr>
          <w:rFonts w:hint="cs"/>
          <w:b/>
          <w:bCs/>
          <w:rtl/>
        </w:rPr>
        <w:t xml:space="preserve"> </w:t>
      </w:r>
      <w:r w:rsidR="00BC792C">
        <w:rPr>
          <w:rFonts w:hint="cs"/>
          <w:rtl/>
        </w:rPr>
        <w:t>48-77</w:t>
      </w:r>
      <w:r w:rsidR="00BC792C">
        <w:rPr>
          <w:rtl/>
        </w:rPr>
        <w:br/>
      </w:r>
      <w:r w:rsidR="004C539B">
        <w:rPr>
          <w:rFonts w:hint="cs"/>
          <w:b/>
          <w:bCs/>
          <w:rtl/>
        </w:rPr>
        <w:t>חוק</w:t>
      </w:r>
      <w:r w:rsidR="00BC792C">
        <w:rPr>
          <w:rFonts w:hint="cs"/>
          <w:b/>
          <w:bCs/>
          <w:rtl/>
        </w:rPr>
        <w:t xml:space="preserve"> העונשין</w:t>
      </w:r>
      <w:r w:rsidR="00BC792C">
        <w:rPr>
          <w:rFonts w:hint="cs"/>
          <w:rtl/>
        </w:rPr>
        <w:t xml:space="preserve"> </w:t>
      </w:r>
      <w:r w:rsidR="00BC792C">
        <w:rPr>
          <w:b/>
          <w:bCs/>
          <w:rtl/>
        </w:rPr>
        <w:t>–</w:t>
      </w:r>
      <w:r w:rsidR="004C539B">
        <w:rPr>
          <w:rtl/>
        </w:rPr>
        <w:br/>
      </w:r>
      <w:r w:rsidR="004C539B">
        <w:rPr>
          <w:rFonts w:hint="cs"/>
          <w:rtl/>
        </w:rPr>
        <w:t xml:space="preserve">בנוי מחלק כללי </w:t>
      </w:r>
      <w:r w:rsidR="004C539B">
        <w:rPr>
          <w:rtl/>
        </w:rPr>
        <w:t>–</w:t>
      </w:r>
      <w:r w:rsidR="004C539B">
        <w:rPr>
          <w:rFonts w:hint="cs"/>
          <w:rtl/>
        </w:rPr>
        <w:t xml:space="preserve"> עקרונות דיני העונשין, איפה הוא חל ואיך מוכיחים כל עבירה, איה הגנות יש לנאשם מפני אחריות פלילית.</w:t>
      </w:r>
      <w:r w:rsidR="004C539B">
        <w:rPr>
          <w:rtl/>
        </w:rPr>
        <w:br/>
      </w:r>
      <w:r w:rsidR="004C539B">
        <w:rPr>
          <w:rFonts w:hint="cs"/>
          <w:rtl/>
        </w:rPr>
        <w:t xml:space="preserve">חלק ספציפי </w:t>
      </w:r>
      <w:r w:rsidR="004C539B">
        <w:rPr>
          <w:rtl/>
        </w:rPr>
        <w:t>–</w:t>
      </w:r>
      <w:r w:rsidR="004C539B">
        <w:rPr>
          <w:rFonts w:hint="cs"/>
          <w:rtl/>
        </w:rPr>
        <w:t xml:space="preserve"> כל העבירות שקיימות, עבירות המתה, רכוש </w:t>
      </w:r>
      <w:proofErr w:type="spellStart"/>
      <w:r w:rsidR="004C539B">
        <w:rPr>
          <w:rFonts w:hint="cs"/>
          <w:rtl/>
        </w:rPr>
        <w:t>וכו</w:t>
      </w:r>
      <w:proofErr w:type="spellEnd"/>
      <w:r w:rsidR="004C539B">
        <w:rPr>
          <w:rFonts w:hint="cs"/>
          <w:rtl/>
        </w:rPr>
        <w:t>'.</w:t>
      </w:r>
      <w:r w:rsidR="004C539B">
        <w:rPr>
          <w:rtl/>
        </w:rPr>
        <w:br/>
      </w:r>
      <w:r w:rsidR="004C539B">
        <w:rPr>
          <w:b/>
          <w:bCs/>
          <w:rtl/>
        </w:rPr>
        <w:br/>
      </w:r>
      <w:r w:rsidR="004C539B">
        <w:rPr>
          <w:rFonts w:hint="cs"/>
          <w:b/>
          <w:bCs/>
          <w:rtl/>
        </w:rPr>
        <w:t xml:space="preserve">תיקון 39 </w:t>
      </w:r>
      <w:r w:rsidR="004C539B">
        <w:rPr>
          <w:b/>
          <w:bCs/>
          <w:rtl/>
        </w:rPr>
        <w:t>–</w:t>
      </w:r>
      <w:r w:rsidR="004C539B">
        <w:rPr>
          <w:rFonts w:hint="cs"/>
          <w:rtl/>
        </w:rPr>
        <w:t xml:space="preserve"> עדכון לחלק הכללי</w:t>
      </w:r>
      <w:r w:rsidR="007F69C1">
        <w:rPr>
          <w:rtl/>
        </w:rPr>
        <w:br/>
      </w:r>
      <w:r w:rsidR="007F69C1">
        <w:rPr>
          <w:rtl/>
        </w:rPr>
        <w:br/>
      </w:r>
      <w:r w:rsidR="007F69C1">
        <w:rPr>
          <w:rFonts w:hint="cs"/>
          <w:b/>
          <w:bCs/>
          <w:u w:val="single"/>
          <w:rtl/>
        </w:rPr>
        <w:t>דיני עונשין:</w:t>
      </w:r>
      <w:r w:rsidR="007F69C1">
        <w:rPr>
          <w:b/>
          <w:bCs/>
          <w:u w:val="single"/>
          <w:rtl/>
        </w:rPr>
        <w:br/>
      </w:r>
      <w:r w:rsidR="007F69C1">
        <w:rPr>
          <w:rFonts w:hint="cs"/>
          <w:rtl/>
        </w:rPr>
        <w:t>מס</w:t>
      </w:r>
      <w:r w:rsidR="004E33C7">
        <w:rPr>
          <w:rFonts w:hint="cs"/>
          <w:rtl/>
        </w:rPr>
        <w:t>דירים את כללי ההתנהגות של החברה, מושפעים מהחברה.</w:t>
      </w:r>
      <w:r w:rsidR="004E33C7">
        <w:rPr>
          <w:rtl/>
        </w:rPr>
        <w:br/>
      </w:r>
      <w:r w:rsidR="004E33C7">
        <w:rPr>
          <w:rFonts w:hint="cs"/>
          <w:b/>
          <w:bCs/>
          <w:rtl/>
        </w:rPr>
        <w:t xml:space="preserve">שינוי תרבותי משנה חוקים </w:t>
      </w:r>
      <w:r w:rsidR="004E33C7">
        <w:rPr>
          <w:b/>
          <w:bCs/>
          <w:rtl/>
        </w:rPr>
        <w:t>–</w:t>
      </w:r>
      <w:r w:rsidR="004E33C7">
        <w:rPr>
          <w:rFonts w:hint="cs"/>
          <w:b/>
          <w:bCs/>
          <w:rtl/>
        </w:rPr>
        <w:t xml:space="preserve"> </w:t>
      </w:r>
      <w:r w:rsidR="004E33C7">
        <w:rPr>
          <w:rFonts w:hint="cs"/>
          <w:rtl/>
        </w:rPr>
        <w:t>יחסי מין אנאליים, משכב זכר, פטור לבעל בגין אינוס אשתו</w:t>
      </w:r>
      <w:r w:rsidR="00516EB6">
        <w:rPr>
          <w:rFonts w:hint="cs"/>
          <w:rtl/>
        </w:rPr>
        <w:t>.</w:t>
      </w:r>
      <w:r w:rsidR="00516EB6">
        <w:rPr>
          <w:rtl/>
        </w:rPr>
        <w:br/>
      </w:r>
      <w:r w:rsidR="00516EB6">
        <w:rPr>
          <w:rFonts w:hint="cs"/>
          <w:rtl/>
        </w:rPr>
        <w:t xml:space="preserve">עבירות שהוספו </w:t>
      </w:r>
      <w:r w:rsidR="00516EB6">
        <w:rPr>
          <w:rtl/>
        </w:rPr>
        <w:t>–</w:t>
      </w:r>
      <w:r w:rsidR="00516EB6">
        <w:rPr>
          <w:rFonts w:hint="cs"/>
          <w:rtl/>
        </w:rPr>
        <w:t xml:space="preserve"> חוק למניעת עישון, חוק למניעת הטרדה מינית, חוק לא תעמוד על דם רעך.</w:t>
      </w:r>
      <w:r w:rsidR="00516EB6">
        <w:rPr>
          <w:rtl/>
        </w:rPr>
        <w:br/>
      </w:r>
      <w:r w:rsidR="00516EB6">
        <w:rPr>
          <w:rtl/>
        </w:rPr>
        <w:br/>
      </w:r>
      <w:r w:rsidR="00516EB6" w:rsidRPr="00516EB6">
        <w:rPr>
          <w:rFonts w:hint="cs"/>
          <w:b/>
          <w:bCs/>
          <w:color w:val="9A7500"/>
          <w:u w:val="single"/>
          <w:rtl/>
        </w:rPr>
        <w:t xml:space="preserve">תנאים להפללה </w:t>
      </w:r>
      <w:r w:rsidR="00516EB6" w:rsidRPr="00516EB6">
        <w:rPr>
          <w:b/>
          <w:bCs/>
          <w:color w:val="9A7500"/>
          <w:u w:val="single"/>
          <w:rtl/>
        </w:rPr>
        <w:t>–</w:t>
      </w:r>
      <w:r w:rsidR="00516EB6" w:rsidRPr="00516EB6">
        <w:rPr>
          <w:rFonts w:hint="cs"/>
          <w:b/>
          <w:bCs/>
          <w:color w:val="9A7500"/>
          <w:u w:val="single"/>
          <w:rtl/>
        </w:rPr>
        <w:t xml:space="preserve"> הפיכת פעולה לפלילית:</w:t>
      </w:r>
      <w:r w:rsidR="00516EB6" w:rsidRPr="00516EB6">
        <w:rPr>
          <w:rFonts w:hint="cs"/>
          <w:b/>
          <w:bCs/>
          <w:color w:val="FFC000"/>
          <w:u w:val="single"/>
          <w:rtl/>
        </w:rPr>
        <w:t xml:space="preserve"> </w:t>
      </w:r>
      <w:r w:rsidR="00516EB6" w:rsidRPr="00516EB6">
        <w:rPr>
          <w:b/>
          <w:bCs/>
          <w:color w:val="FFC000"/>
          <w:u w:val="single"/>
          <w:rtl/>
        </w:rPr>
        <w:br/>
      </w:r>
      <w:r w:rsidR="00CC413E">
        <w:rPr>
          <w:b/>
          <w:bCs/>
        </w:rPr>
        <w:t>1</w:t>
      </w:r>
      <w:r w:rsidR="00CC413E">
        <w:rPr>
          <w:rFonts w:hint="cs"/>
          <w:b/>
          <w:bCs/>
          <w:rtl/>
        </w:rPr>
        <w:t xml:space="preserve">. </w:t>
      </w:r>
      <w:r w:rsidR="00E256CA">
        <w:rPr>
          <w:rFonts w:hint="cs"/>
          <w:b/>
          <w:bCs/>
          <w:rtl/>
        </w:rPr>
        <w:t xml:space="preserve">אינטרס מוגן </w:t>
      </w:r>
      <w:r w:rsidR="00E256CA">
        <w:rPr>
          <w:b/>
          <w:bCs/>
          <w:rtl/>
        </w:rPr>
        <w:t>–</w:t>
      </w:r>
      <w:r w:rsidR="00E256CA">
        <w:rPr>
          <w:rFonts w:hint="cs"/>
          <w:b/>
          <w:bCs/>
          <w:rtl/>
        </w:rPr>
        <w:t xml:space="preserve"> </w:t>
      </w:r>
      <w:r w:rsidR="00E256CA">
        <w:rPr>
          <w:rFonts w:hint="cs"/>
          <w:rtl/>
        </w:rPr>
        <w:t xml:space="preserve">ישנו אינטרס מוגן שאנחנו רוצים להגן עליו (האם גם מוסר או רק עיקרון הנזק?) </w:t>
      </w:r>
      <w:r w:rsidR="00E256CA">
        <w:rPr>
          <w:rtl/>
        </w:rPr>
        <w:br/>
      </w:r>
      <w:r w:rsidR="00E256CA">
        <w:rPr>
          <w:rFonts w:hint="cs"/>
          <w:b/>
          <w:bCs/>
          <w:rtl/>
        </w:rPr>
        <w:t>2.</w:t>
      </w:r>
      <w:r w:rsidR="00E256CA">
        <w:rPr>
          <w:rFonts w:hint="cs"/>
          <w:rtl/>
        </w:rPr>
        <w:t xml:space="preserve"> </w:t>
      </w:r>
      <w:r w:rsidR="00E256CA">
        <w:rPr>
          <w:rFonts w:hint="cs"/>
          <w:b/>
          <w:bCs/>
          <w:rtl/>
        </w:rPr>
        <w:t xml:space="preserve">עיקרון האמצעי המידתי </w:t>
      </w:r>
      <w:r w:rsidR="00E256CA">
        <w:rPr>
          <w:b/>
          <w:bCs/>
          <w:rtl/>
        </w:rPr>
        <w:t>–</w:t>
      </w:r>
      <w:r w:rsidR="00E256CA">
        <w:rPr>
          <w:rFonts w:hint="cs"/>
          <w:b/>
          <w:bCs/>
          <w:rtl/>
        </w:rPr>
        <w:t xml:space="preserve"> </w:t>
      </w:r>
      <w:r w:rsidR="00E256CA">
        <w:rPr>
          <w:rFonts w:hint="cs"/>
          <w:rtl/>
        </w:rPr>
        <w:t>איזון בין טובת הכלל לבין הנזק שיגרם מהאיסור הפלילי</w:t>
      </w:r>
      <w:r w:rsidR="00E256CA">
        <w:rPr>
          <w:rtl/>
        </w:rPr>
        <w:br/>
      </w:r>
      <w:r w:rsidR="00E256CA">
        <w:rPr>
          <w:rFonts w:hint="cs"/>
          <w:b/>
          <w:bCs/>
          <w:rtl/>
        </w:rPr>
        <w:t xml:space="preserve">3. עיקרון השיוריות </w:t>
      </w:r>
      <w:r w:rsidR="00260E13">
        <w:rPr>
          <w:b/>
          <w:bCs/>
          <w:rtl/>
        </w:rPr>
        <w:t>–</w:t>
      </w:r>
      <w:r w:rsidR="00E256CA">
        <w:rPr>
          <w:rFonts w:hint="cs"/>
          <w:b/>
          <w:bCs/>
          <w:rtl/>
        </w:rPr>
        <w:t xml:space="preserve"> </w:t>
      </w:r>
      <w:r w:rsidR="00260E13">
        <w:rPr>
          <w:rFonts w:hint="cs"/>
          <w:rtl/>
        </w:rPr>
        <w:t>המשפט הפלילי פוגע הכי הרבה, אם יש אמצעי אחר</w:t>
      </w:r>
      <w:r w:rsidR="007F0880">
        <w:rPr>
          <w:rFonts w:hint="cs"/>
          <w:rtl/>
        </w:rPr>
        <w:t>, נ</w:t>
      </w:r>
      <w:r w:rsidR="00260E13">
        <w:rPr>
          <w:rFonts w:hint="cs"/>
          <w:rtl/>
        </w:rPr>
        <w:t>שתמש בו.</w:t>
      </w:r>
      <w:r w:rsidR="007F0880">
        <w:rPr>
          <w:u w:val="single"/>
          <w:rtl/>
        </w:rPr>
        <w:t xml:space="preserve"> </w:t>
      </w:r>
      <w:r w:rsidR="007F0880">
        <w:rPr>
          <w:rFonts w:hint="cs"/>
          <w:b/>
          <w:bCs/>
          <w:u w:val="single"/>
          <w:rtl/>
        </w:rPr>
        <w:t xml:space="preserve">(שוורץ נ' היועמ"ש) </w:t>
      </w:r>
      <w:r w:rsidR="008D1248">
        <w:rPr>
          <w:u w:val="single"/>
          <w:rtl/>
        </w:rPr>
        <w:br/>
      </w:r>
    </w:p>
    <w:p w14:paraId="76347665" w14:textId="62D9B551" w:rsidR="005E19D0" w:rsidRPr="005E19D0" w:rsidRDefault="008D1248" w:rsidP="005E19D0">
      <w:pPr>
        <w:bidi/>
        <w:rPr>
          <w:rFonts w:cs="Arial"/>
        </w:rPr>
      </w:pPr>
      <w:r w:rsidRPr="00FB59B2">
        <w:rPr>
          <w:rFonts w:hint="cs"/>
          <w:b/>
          <w:bCs/>
          <w:sz w:val="36"/>
          <w:szCs w:val="36"/>
          <w:highlight w:val="yellow"/>
          <w:u w:val="single"/>
          <w:rtl/>
        </w:rPr>
        <w:t xml:space="preserve">פס"ד </w:t>
      </w:r>
      <w:r w:rsidRPr="00FB59B2">
        <w:rPr>
          <w:b/>
          <w:bCs/>
          <w:sz w:val="36"/>
          <w:szCs w:val="36"/>
          <w:highlight w:val="yellow"/>
          <w:u w:val="single"/>
        </w:rPr>
        <w:t>SHAW</w:t>
      </w:r>
      <w:r w:rsidRPr="00FB59B2">
        <w:rPr>
          <w:rFonts w:hint="cs"/>
          <w:b/>
          <w:bCs/>
          <w:sz w:val="36"/>
          <w:szCs w:val="36"/>
          <w:highlight w:val="yellow"/>
          <w:u w:val="single"/>
          <w:rtl/>
        </w:rPr>
        <w:t>:</w:t>
      </w:r>
      <w:r>
        <w:rPr>
          <w:rFonts w:hint="cs"/>
          <w:b/>
          <w:bCs/>
          <w:u w:val="single"/>
          <w:rtl/>
        </w:rPr>
        <w:t xml:space="preserve"> </w:t>
      </w:r>
      <w:r w:rsidR="00FB59B2">
        <w:rPr>
          <w:b/>
          <w:bCs/>
          <w:u w:val="single"/>
          <w:rtl/>
        </w:rPr>
        <w:br/>
      </w:r>
      <w:r w:rsidR="00FB59B2" w:rsidRPr="005729D1">
        <w:rPr>
          <w:rFonts w:hint="cs"/>
          <w:highlight w:val="green"/>
          <w:rtl/>
        </w:rPr>
        <w:t>ביהמ"ש החליט שהמשפט יכול להתערב במוסר</w:t>
      </w:r>
      <w:r w:rsidR="005729D1" w:rsidRPr="005729D1">
        <w:rPr>
          <w:rFonts w:hint="cs"/>
          <w:highlight w:val="green"/>
          <w:rtl/>
        </w:rPr>
        <w:t xml:space="preserve">, מציג את </w:t>
      </w:r>
      <w:proofErr w:type="spellStart"/>
      <w:r w:rsidR="005729D1" w:rsidRPr="005729D1">
        <w:rPr>
          <w:rFonts w:hint="cs"/>
          <w:highlight w:val="green"/>
          <w:rtl/>
        </w:rPr>
        <w:t>הויכוח</w:t>
      </w:r>
      <w:proofErr w:type="spellEnd"/>
      <w:r w:rsidR="005729D1" w:rsidRPr="005729D1">
        <w:rPr>
          <w:rFonts w:hint="cs"/>
          <w:highlight w:val="green"/>
          <w:rtl/>
        </w:rPr>
        <w:t xml:space="preserve"> של הארט ודבלין</w:t>
      </w:r>
      <w:r>
        <w:rPr>
          <w:b/>
          <w:bCs/>
          <w:u w:val="single"/>
          <w:rtl/>
        </w:rPr>
        <w:br/>
      </w:r>
      <w:r>
        <w:rPr>
          <w:rFonts w:hint="cs"/>
          <w:b/>
          <w:bCs/>
          <w:rtl/>
        </w:rPr>
        <w:t xml:space="preserve">עובדות המקרה: </w:t>
      </w:r>
      <w:r w:rsidR="00950875">
        <w:rPr>
          <w:rFonts w:hint="cs"/>
          <w:rtl/>
        </w:rPr>
        <w:t>הנאשם מקדם תוכן של זנות, הוא מפרסם זונות כדי שאנשים יוכלו לצרוך את שירותן</w:t>
      </w:r>
      <w:r w:rsidR="00950875">
        <w:rPr>
          <w:rtl/>
        </w:rPr>
        <w:br/>
      </w:r>
      <w:r w:rsidR="00950875">
        <w:rPr>
          <w:rtl/>
        </w:rPr>
        <w:br/>
      </w:r>
      <w:r w:rsidR="00950875">
        <w:rPr>
          <w:rFonts w:hint="cs"/>
          <w:b/>
          <w:bCs/>
          <w:u w:val="single"/>
          <w:rtl/>
        </w:rPr>
        <w:t xml:space="preserve">ביהמ"ש: </w:t>
      </w:r>
      <w:r w:rsidR="00950875">
        <w:rPr>
          <w:rFonts w:hint="cs"/>
          <w:rtl/>
        </w:rPr>
        <w:t xml:space="preserve">בית המשפט לא צריך רק לשמור על הביטחון, אלא לשמור גם על הטוב המוסרי של המדינה. אפשר להחליט מה מוסרי ומה לא </w:t>
      </w:r>
      <w:r w:rsidR="00950875">
        <w:rPr>
          <w:rtl/>
        </w:rPr>
        <w:br/>
      </w:r>
      <w:r w:rsidR="00950875">
        <w:rPr>
          <w:rtl/>
        </w:rPr>
        <w:br/>
      </w:r>
      <w:proofErr w:type="spellStart"/>
      <w:r w:rsidR="001D5A27">
        <w:rPr>
          <w:rFonts w:hint="cs"/>
          <w:b/>
          <w:bCs/>
          <w:rtl/>
        </w:rPr>
        <w:lastRenderedPageBreak/>
        <w:t>הויכוח</w:t>
      </w:r>
      <w:proofErr w:type="spellEnd"/>
      <w:r w:rsidR="001D5A27">
        <w:rPr>
          <w:rFonts w:hint="cs"/>
          <w:b/>
          <w:bCs/>
          <w:rtl/>
        </w:rPr>
        <w:t xml:space="preserve"> </w:t>
      </w:r>
      <w:r w:rsidR="001D5A27">
        <w:rPr>
          <w:b/>
          <w:bCs/>
          <w:rtl/>
        </w:rPr>
        <w:t>–</w:t>
      </w:r>
      <w:r w:rsidR="001D5A27">
        <w:rPr>
          <w:rFonts w:hint="cs"/>
          <w:b/>
          <w:bCs/>
          <w:rtl/>
        </w:rPr>
        <w:t xml:space="preserve"> </w:t>
      </w:r>
      <w:r w:rsidR="001D5A27">
        <w:rPr>
          <w:rFonts w:hint="cs"/>
          <w:rtl/>
        </w:rPr>
        <w:t>האם המשפט הפלילי צריך להתערב</w:t>
      </w:r>
      <w:r w:rsidR="00FB59B2">
        <w:rPr>
          <w:rFonts w:hint="cs"/>
          <w:rtl/>
        </w:rPr>
        <w:t xml:space="preserve"> ב</w:t>
      </w:r>
      <w:r w:rsidR="00FB59B2">
        <w:rPr>
          <w:rFonts w:hint="cs"/>
          <w:b/>
          <w:bCs/>
          <w:rtl/>
        </w:rPr>
        <w:t>מוסר</w:t>
      </w:r>
      <w:r w:rsidR="001D5A27">
        <w:rPr>
          <w:rFonts w:hint="cs"/>
          <w:rtl/>
        </w:rPr>
        <w:t xml:space="preserve"> או לא? </w:t>
      </w:r>
      <w:r w:rsidR="001D5A27">
        <w:rPr>
          <w:rFonts w:hint="cs"/>
          <w:b/>
          <w:bCs/>
          <w:rtl/>
        </w:rPr>
        <w:t xml:space="preserve">דבלין </w:t>
      </w:r>
      <w:r w:rsidR="001D5A27">
        <w:rPr>
          <w:b/>
          <w:bCs/>
        </w:rPr>
        <w:t>V</w:t>
      </w:r>
      <w:r w:rsidR="001D5A27">
        <w:rPr>
          <w:rFonts w:hint="cs"/>
          <w:b/>
          <w:bCs/>
          <w:rtl/>
        </w:rPr>
        <w:t xml:space="preserve"> הארט</w:t>
      </w:r>
      <w:r w:rsidR="001D5A27">
        <w:rPr>
          <w:rtl/>
        </w:rPr>
        <w:br/>
      </w:r>
      <w:r w:rsidR="001D5A27" w:rsidRPr="00FB59B2">
        <w:rPr>
          <w:rFonts w:hint="cs"/>
          <w:b/>
          <w:bCs/>
          <w:color w:val="005E00"/>
          <w:u w:val="single"/>
          <w:rtl/>
        </w:rPr>
        <w:t>דבלין:</w:t>
      </w:r>
      <w:r w:rsidR="001D5A27" w:rsidRPr="00FB59B2">
        <w:rPr>
          <w:rFonts w:hint="cs"/>
          <w:color w:val="005E00"/>
          <w:u w:val="single"/>
          <w:rtl/>
        </w:rPr>
        <w:t xml:space="preserve"> </w:t>
      </w:r>
      <w:r w:rsidR="001D5A27">
        <w:rPr>
          <w:rFonts w:hint="cs"/>
          <w:rtl/>
        </w:rPr>
        <w:t>המשפט צריך להתערב, כמו בהמתת חסד</w:t>
      </w:r>
      <w:r w:rsidR="00FB59B2">
        <w:rPr>
          <w:rFonts w:hint="cs"/>
          <w:rtl/>
        </w:rPr>
        <w:t xml:space="preserve">, אין שום סיבה לאסור על זה אלא אם כן עצם ההמתה היא לא מוסרית. </w:t>
      </w:r>
      <w:r w:rsidR="00FB59B2">
        <w:rPr>
          <w:rtl/>
        </w:rPr>
        <w:br/>
      </w:r>
      <w:r w:rsidR="00FB59B2" w:rsidRPr="00FB59B2">
        <w:rPr>
          <w:rFonts w:hint="cs"/>
          <w:b/>
          <w:bCs/>
          <w:color w:val="590000"/>
          <w:u w:val="single"/>
          <w:rtl/>
        </w:rPr>
        <w:t>הארט:</w:t>
      </w:r>
      <w:r w:rsidR="00FB59B2" w:rsidRPr="00FB59B2">
        <w:rPr>
          <w:rFonts w:hint="cs"/>
          <w:color w:val="590000"/>
          <w:rtl/>
        </w:rPr>
        <w:t xml:space="preserve"> </w:t>
      </w:r>
      <w:r w:rsidR="00FB59B2">
        <w:rPr>
          <w:rFonts w:hint="cs"/>
          <w:rtl/>
        </w:rPr>
        <w:t xml:space="preserve">המשפט אמור להגן על אינטרסים רבים, אבל לא לשקף אמות מידה מוסריות. המתת חסד יכולה לגרום לסבל לסובבים את המת, לכן אנחנו מונעים אותה. </w:t>
      </w:r>
      <w:r w:rsidR="005729D1">
        <w:rPr>
          <w:rtl/>
        </w:rPr>
        <w:br/>
      </w:r>
      <w:r w:rsidR="005729D1">
        <w:rPr>
          <w:rtl/>
        </w:rPr>
        <w:br/>
      </w:r>
      <w:r w:rsidR="00623C05">
        <w:rPr>
          <w:rFonts w:hint="cs"/>
          <w:b/>
          <w:bCs/>
          <w:u w:val="single"/>
          <w:rtl/>
        </w:rPr>
        <w:t>עיקרון החוקיות</w:t>
      </w:r>
      <w:r w:rsidR="00CA02A7">
        <w:rPr>
          <w:rFonts w:hint="cs"/>
          <w:b/>
          <w:bCs/>
          <w:u w:val="single"/>
          <w:rtl/>
        </w:rPr>
        <w:t>:</w:t>
      </w:r>
      <w:r w:rsidR="00CA02A7">
        <w:rPr>
          <w:b/>
          <w:bCs/>
          <w:u w:val="single"/>
          <w:rtl/>
        </w:rPr>
        <w:br/>
      </w:r>
      <w:r w:rsidR="00CA02A7">
        <w:rPr>
          <w:rFonts w:hint="cs"/>
          <w:b/>
          <w:bCs/>
          <w:rtl/>
        </w:rPr>
        <w:t xml:space="preserve">ס' 1 לחוק העונשין - </w:t>
      </w:r>
      <w:r w:rsidR="00CA02A7" w:rsidRPr="00DB158B">
        <w:t>"</w:t>
      </w:r>
      <w:r w:rsidR="00CA02A7" w:rsidRPr="00DB158B">
        <w:rPr>
          <w:rtl/>
        </w:rPr>
        <w:t>אין עבירה ואין עונש אלא על-פי חוק, שעמד בתוקפו בעת עשיית העבירה ושחל עליה גם מבחינת מקום עשייתה</w:t>
      </w:r>
      <w:r w:rsidR="00CA02A7" w:rsidRPr="00DB158B">
        <w:t>"</w:t>
      </w:r>
      <w:r w:rsidR="00BC2C63" w:rsidRPr="00DB158B">
        <w:rPr>
          <w:rtl/>
        </w:rPr>
        <w:br/>
      </w:r>
      <w:r w:rsidR="00BC2C63">
        <w:rPr>
          <w:rFonts w:hint="cs"/>
          <w:u w:val="single"/>
          <w:rtl/>
        </w:rPr>
        <w:t xml:space="preserve">במקורות </w:t>
      </w:r>
      <w:r w:rsidR="00BC2C63">
        <w:rPr>
          <w:u w:val="single"/>
          <w:rtl/>
        </w:rPr>
        <w:t>–</w:t>
      </w:r>
      <w:r w:rsidR="00BC2C63">
        <w:rPr>
          <w:rFonts w:hint="cs"/>
          <w:u w:val="single"/>
          <w:rtl/>
        </w:rPr>
        <w:t xml:space="preserve"> </w:t>
      </w:r>
      <w:r w:rsidR="00BC2C63">
        <w:rPr>
          <w:rFonts w:hint="cs"/>
          <w:rtl/>
        </w:rPr>
        <w:t>"</w:t>
      </w:r>
      <w:r w:rsidR="00BC2C63">
        <w:rPr>
          <w:rFonts w:hint="cs"/>
          <w:b/>
          <w:bCs/>
          <w:rtl/>
        </w:rPr>
        <w:t xml:space="preserve">אין עונשין אלא אם </w:t>
      </w:r>
      <w:proofErr w:type="spellStart"/>
      <w:r w:rsidR="00BC2C63">
        <w:rPr>
          <w:rFonts w:hint="cs"/>
          <w:b/>
          <w:bCs/>
          <w:rtl/>
        </w:rPr>
        <w:t>מזהירין</w:t>
      </w:r>
      <w:proofErr w:type="spellEnd"/>
      <w:r w:rsidR="00BC2C63">
        <w:rPr>
          <w:rFonts w:hint="cs"/>
          <w:b/>
          <w:bCs/>
          <w:rtl/>
        </w:rPr>
        <w:t>"</w:t>
      </w:r>
      <w:r w:rsidR="00300668">
        <w:rPr>
          <w:b/>
          <w:bCs/>
          <w:rtl/>
        </w:rPr>
        <w:br/>
      </w:r>
      <w:r w:rsidR="00DB158B">
        <w:rPr>
          <w:rtl/>
        </w:rPr>
        <w:br/>
      </w:r>
      <w:r w:rsidR="00DB158B">
        <w:rPr>
          <w:rFonts w:hint="cs"/>
          <w:b/>
          <w:bCs/>
          <w:rtl/>
        </w:rPr>
        <w:t xml:space="preserve">סיבות </w:t>
      </w:r>
      <w:r w:rsidR="00DB158B">
        <w:rPr>
          <w:b/>
          <w:bCs/>
          <w:rtl/>
        </w:rPr>
        <w:t>–</w:t>
      </w:r>
      <w:r w:rsidR="00DB158B">
        <w:rPr>
          <w:rFonts w:hint="cs"/>
          <w:b/>
          <w:bCs/>
          <w:rtl/>
        </w:rPr>
        <w:t xml:space="preserve"> </w:t>
      </w:r>
      <w:r w:rsidR="00DB158B">
        <w:rPr>
          <w:rFonts w:hint="cs"/>
          <w:rtl/>
        </w:rPr>
        <w:t xml:space="preserve">מניעת </w:t>
      </w:r>
      <w:r w:rsidR="00DB158B" w:rsidRPr="00B24DAD">
        <w:rPr>
          <w:rFonts w:hint="cs"/>
          <w:b/>
          <w:bCs/>
          <w:color w:val="007BB8"/>
          <w:u w:val="single"/>
          <w:rtl/>
        </w:rPr>
        <w:t>שרירות השלטון</w:t>
      </w:r>
      <w:r w:rsidR="00DB158B" w:rsidRPr="00B24DAD">
        <w:rPr>
          <w:rFonts w:hint="cs"/>
          <w:b/>
          <w:bCs/>
          <w:color w:val="007BB8"/>
          <w:rtl/>
        </w:rPr>
        <w:t>,</w:t>
      </w:r>
      <w:r w:rsidR="00DB158B" w:rsidRPr="00B24DAD">
        <w:rPr>
          <w:rFonts w:hint="cs"/>
          <w:color w:val="007BB8"/>
          <w:rtl/>
        </w:rPr>
        <w:t xml:space="preserve"> </w:t>
      </w:r>
      <w:r w:rsidR="00DB158B" w:rsidRPr="00B24DAD">
        <w:rPr>
          <w:rFonts w:hint="cs"/>
          <w:b/>
          <w:bCs/>
          <w:color w:val="388600"/>
          <w:u w:val="single"/>
          <w:rtl/>
        </w:rPr>
        <w:t>הגינות</w:t>
      </w:r>
      <w:r w:rsidR="00DB158B">
        <w:rPr>
          <w:rFonts w:hint="cs"/>
          <w:rtl/>
        </w:rPr>
        <w:t xml:space="preserve"> </w:t>
      </w:r>
      <w:r w:rsidR="00DB158B">
        <w:rPr>
          <w:rtl/>
        </w:rPr>
        <w:t>–</w:t>
      </w:r>
      <w:r w:rsidR="00DB158B">
        <w:rPr>
          <w:rFonts w:hint="cs"/>
          <w:rtl/>
        </w:rPr>
        <w:t xml:space="preserve"> מערכת משפט הוגנת וצודקת</w:t>
      </w:r>
      <w:r w:rsidR="00B24DAD">
        <w:rPr>
          <w:rFonts w:hint="cs"/>
          <w:rtl/>
        </w:rPr>
        <w:t xml:space="preserve">, </w:t>
      </w:r>
      <w:r w:rsidR="00B24DAD" w:rsidRPr="00B24DAD">
        <w:rPr>
          <w:rFonts w:hint="cs"/>
          <w:b/>
          <w:bCs/>
          <w:color w:val="ED0000"/>
          <w:u w:val="single"/>
          <w:rtl/>
        </w:rPr>
        <w:t>חינוך</w:t>
      </w:r>
      <w:r w:rsidR="00B24DAD">
        <w:rPr>
          <w:rFonts w:hint="cs"/>
          <w:u w:val="single"/>
          <w:rtl/>
        </w:rPr>
        <w:t xml:space="preserve"> </w:t>
      </w:r>
      <w:r w:rsidR="00B24DAD">
        <w:rPr>
          <w:rtl/>
        </w:rPr>
        <w:t>–</w:t>
      </w:r>
      <w:r w:rsidR="00B24DAD">
        <w:rPr>
          <w:rFonts w:hint="cs"/>
          <w:rtl/>
        </w:rPr>
        <w:t xml:space="preserve"> המשפט הפלילי רוצה לחנך, אי אפשר לדעת איך לנהוג בלי שמזהירים אותנו קודם.</w:t>
      </w:r>
      <w:r w:rsidR="00DB158B">
        <w:rPr>
          <w:rtl/>
        </w:rPr>
        <w:br/>
      </w:r>
      <w:r w:rsidR="00175839">
        <w:rPr>
          <w:rFonts w:hint="cs"/>
          <w:u w:val="single"/>
          <w:rtl/>
        </w:rPr>
        <w:t xml:space="preserve">דוגמה נגדית: </w:t>
      </w:r>
      <w:r w:rsidR="006D3AB3">
        <w:rPr>
          <w:rFonts w:hint="cs"/>
          <w:rtl/>
        </w:rPr>
        <w:t xml:space="preserve">חוק בבריה"מ </w:t>
      </w:r>
      <w:r w:rsidR="006D3AB3">
        <w:rPr>
          <w:rtl/>
        </w:rPr>
        <w:t>–</w:t>
      </w:r>
      <w:r w:rsidR="006D3AB3">
        <w:rPr>
          <w:rFonts w:hint="cs"/>
          <w:rtl/>
        </w:rPr>
        <w:t xml:space="preserve"> "אפשר לתפוס אדם על כל דבר שהוא עשה ולשייך את זה לכל עבירה" זה שרירות שלטונית ואין הגינות.</w:t>
      </w:r>
      <w:r w:rsidR="006D3AB3">
        <w:rPr>
          <w:rtl/>
        </w:rPr>
        <w:br/>
      </w:r>
      <w:r w:rsidR="0089026A">
        <w:rPr>
          <w:rtl/>
        </w:rPr>
        <w:br/>
      </w:r>
      <w:r w:rsidR="0089026A">
        <w:rPr>
          <w:rFonts w:hint="cs"/>
          <w:b/>
          <w:bCs/>
          <w:rtl/>
        </w:rPr>
        <w:t xml:space="preserve">1. </w:t>
      </w:r>
      <w:r w:rsidR="0089026A" w:rsidRPr="00B761EE">
        <w:rPr>
          <w:rFonts w:hint="cs"/>
          <w:b/>
          <w:bCs/>
          <w:rtl/>
        </w:rPr>
        <w:t>אין עונשין מן הדין</w:t>
      </w:r>
      <w:r w:rsidR="0089026A">
        <w:rPr>
          <w:rFonts w:hint="cs"/>
          <w:rtl/>
        </w:rPr>
        <w:t xml:space="preserve"> </w:t>
      </w:r>
      <w:r w:rsidR="0089026A">
        <w:rPr>
          <w:rFonts w:hint="cs"/>
          <w:b/>
          <w:bCs/>
          <w:rtl/>
        </w:rPr>
        <w:t>עונש יש רק בחוק</w:t>
      </w:r>
      <w:r w:rsidR="0089026A">
        <w:rPr>
          <w:rFonts w:hint="cs"/>
          <w:rtl/>
        </w:rPr>
        <w:t xml:space="preserve"> </w:t>
      </w:r>
      <w:r w:rsidR="0089026A">
        <w:rPr>
          <w:rtl/>
        </w:rPr>
        <w:t>–</w:t>
      </w:r>
      <w:r w:rsidR="0089026A">
        <w:rPr>
          <w:rFonts w:hint="cs"/>
          <w:rtl/>
        </w:rPr>
        <w:t xml:space="preserve"> פס"ד </w:t>
      </w:r>
      <w:r w:rsidR="0089026A">
        <w:rPr>
          <w:rFonts w:hint="cs"/>
          <w:b/>
          <w:bCs/>
          <w:rtl/>
        </w:rPr>
        <w:t>(רוס נ' מדינת ישראל)</w:t>
      </w:r>
      <w:r w:rsidR="00C96FE4">
        <w:rPr>
          <w:rtl/>
        </w:rPr>
        <w:br/>
      </w:r>
      <w:r w:rsidR="00C96FE4">
        <w:rPr>
          <w:rFonts w:hint="cs"/>
          <w:b/>
          <w:bCs/>
          <w:rtl/>
        </w:rPr>
        <w:t>2.</w:t>
      </w:r>
      <w:r w:rsidR="00C96FE4">
        <w:rPr>
          <w:rFonts w:hint="cs"/>
          <w:rtl/>
        </w:rPr>
        <w:t xml:space="preserve"> </w:t>
      </w:r>
      <w:r w:rsidR="00C96FE4" w:rsidRPr="00B761EE">
        <w:rPr>
          <w:rFonts w:hint="cs"/>
          <w:b/>
          <w:bCs/>
          <w:rtl/>
        </w:rPr>
        <w:t>אסורה ענישה למפרע!</w:t>
      </w:r>
      <w:r w:rsidR="001E2E6F">
        <w:rPr>
          <w:rtl/>
        </w:rPr>
        <w:br/>
      </w:r>
      <w:r w:rsidR="001E2E6F">
        <w:rPr>
          <w:rFonts w:hint="cs"/>
          <w:b/>
          <w:bCs/>
          <w:rtl/>
        </w:rPr>
        <w:t>3. פומביות החוק</w:t>
      </w:r>
      <w:r w:rsidR="00B761EE">
        <w:rPr>
          <w:b/>
          <w:bCs/>
        </w:rPr>
        <w:t xml:space="preserve">  </w:t>
      </w:r>
      <w:r w:rsidR="00B761EE">
        <w:rPr>
          <w:rFonts w:hint="cs"/>
          <w:rtl/>
        </w:rPr>
        <w:t xml:space="preserve"> - כדי שהחוק יהיה תקף, עליו להיות מפורסם</w:t>
      </w:r>
      <w:r w:rsidR="00B761EE">
        <w:rPr>
          <w:rtl/>
        </w:rPr>
        <w:br/>
      </w:r>
      <w:r w:rsidR="00B761EE">
        <w:rPr>
          <w:rFonts w:hint="cs"/>
          <w:b/>
          <w:bCs/>
          <w:rtl/>
        </w:rPr>
        <w:t xml:space="preserve">4. הגדרה מפורטת וודאית </w:t>
      </w:r>
      <w:r w:rsidR="00B761EE">
        <w:rPr>
          <w:b/>
          <w:bCs/>
          <w:rtl/>
        </w:rPr>
        <w:t>–</w:t>
      </w:r>
      <w:r w:rsidR="00B761EE">
        <w:rPr>
          <w:rFonts w:hint="cs"/>
          <w:b/>
          <w:bCs/>
          <w:rtl/>
        </w:rPr>
        <w:t xml:space="preserve"> </w:t>
      </w:r>
      <w:r w:rsidR="00B761EE">
        <w:rPr>
          <w:rFonts w:hint="cs"/>
          <w:rtl/>
        </w:rPr>
        <w:t>העבירות צריכות להיות מוגדרות באופן וודאי ומפורט. (</w:t>
      </w:r>
      <w:proofErr w:type="spellStart"/>
      <w:r w:rsidR="00B761EE">
        <w:rPr>
          <w:rFonts w:hint="cs"/>
          <w:b/>
          <w:bCs/>
          <w:rtl/>
        </w:rPr>
        <w:t>אש"ד</w:t>
      </w:r>
      <w:proofErr w:type="spellEnd"/>
      <w:r w:rsidR="00B761EE">
        <w:rPr>
          <w:rFonts w:hint="cs"/>
          <w:rtl/>
        </w:rPr>
        <w:t xml:space="preserve">) </w:t>
      </w:r>
      <w:r w:rsidR="00C96FE4">
        <w:rPr>
          <w:rtl/>
        </w:rPr>
        <w:br/>
      </w:r>
      <w:r w:rsidR="00230BEB">
        <w:rPr>
          <w:color w:val="FFC000"/>
          <w:rtl/>
        </w:rPr>
        <w:br/>
      </w:r>
      <w:r w:rsidR="00230BEB">
        <w:rPr>
          <w:rFonts w:hint="cs"/>
          <w:b/>
          <w:bCs/>
          <w:rtl/>
        </w:rPr>
        <w:t>היבטים נוספים של עיקרון החוקיות:</w:t>
      </w:r>
      <w:r w:rsidR="00230BEB">
        <w:rPr>
          <w:b/>
          <w:bCs/>
          <w:rtl/>
        </w:rPr>
        <w:br/>
      </w:r>
      <w:r w:rsidR="00230BEB">
        <w:rPr>
          <w:rFonts w:hint="cs"/>
          <w:rtl/>
        </w:rPr>
        <w:t xml:space="preserve">1. </w:t>
      </w:r>
      <w:r w:rsidR="00D639E9">
        <w:rPr>
          <w:rFonts w:hint="cs"/>
          <w:b/>
          <w:bCs/>
          <w:rtl/>
        </w:rPr>
        <w:t xml:space="preserve">אם בוטלה עבירה </w:t>
      </w:r>
      <w:r w:rsidR="00D639E9">
        <w:rPr>
          <w:b/>
          <w:bCs/>
          <w:rtl/>
        </w:rPr>
        <w:t>–</w:t>
      </w:r>
      <w:r w:rsidR="00D639E9">
        <w:rPr>
          <w:rFonts w:hint="cs"/>
          <w:b/>
          <w:bCs/>
          <w:rtl/>
        </w:rPr>
        <w:t xml:space="preserve"> תתבטל האחריות הפלילית עליה</w:t>
      </w:r>
      <w:r w:rsidR="00D639E9">
        <w:rPr>
          <w:rFonts w:hint="cs"/>
          <w:rtl/>
        </w:rPr>
        <w:t xml:space="preserve"> </w:t>
      </w:r>
      <w:r w:rsidR="00D639E9">
        <w:rPr>
          <w:rtl/>
        </w:rPr>
        <w:br/>
      </w:r>
      <w:r w:rsidR="00230BEB">
        <w:rPr>
          <w:color w:val="FFC000"/>
          <w:rtl/>
        </w:rPr>
        <w:br/>
      </w:r>
      <w:r w:rsidR="00304A3E">
        <w:rPr>
          <w:color w:val="FFC000"/>
          <w:rtl/>
        </w:rPr>
        <w:br/>
      </w:r>
      <w:r w:rsidR="002256FF">
        <w:rPr>
          <w:rFonts w:hint="cs"/>
          <w:b/>
          <w:bCs/>
          <w:sz w:val="36"/>
          <w:szCs w:val="36"/>
          <w:highlight w:val="yellow"/>
          <w:u w:val="single"/>
          <w:rtl/>
        </w:rPr>
        <w:t>משפט אייכמן</w:t>
      </w:r>
      <w:r w:rsidR="00304A3E" w:rsidRPr="00FB59B2">
        <w:rPr>
          <w:rFonts w:hint="cs"/>
          <w:b/>
          <w:bCs/>
          <w:sz w:val="36"/>
          <w:szCs w:val="36"/>
          <w:highlight w:val="yellow"/>
          <w:u w:val="single"/>
          <w:rtl/>
        </w:rPr>
        <w:t>:</w:t>
      </w:r>
      <w:r w:rsidR="00304A3E">
        <w:rPr>
          <w:rFonts w:hint="cs"/>
          <w:b/>
          <w:bCs/>
          <w:u w:val="single"/>
          <w:rtl/>
        </w:rPr>
        <w:t xml:space="preserve"> </w:t>
      </w:r>
      <w:r w:rsidR="00304A3E">
        <w:rPr>
          <w:b/>
          <w:bCs/>
          <w:u w:val="single"/>
          <w:rtl/>
        </w:rPr>
        <w:br/>
      </w:r>
      <w:r w:rsidR="00887905">
        <w:rPr>
          <w:rFonts w:hint="cs"/>
          <w:highlight w:val="green"/>
          <w:rtl/>
        </w:rPr>
        <w:t xml:space="preserve">אפשר </w:t>
      </w:r>
      <w:r w:rsidR="00E34C92">
        <w:rPr>
          <w:rFonts w:hint="cs"/>
          <w:highlight w:val="green"/>
          <w:rtl/>
        </w:rPr>
        <w:t>להעניש</w:t>
      </w:r>
      <w:r w:rsidR="00887905">
        <w:rPr>
          <w:rFonts w:hint="cs"/>
          <w:highlight w:val="green"/>
          <w:rtl/>
        </w:rPr>
        <w:t xml:space="preserve"> </w:t>
      </w:r>
      <w:r w:rsidR="00E34C92">
        <w:rPr>
          <w:rFonts w:hint="cs"/>
          <w:highlight w:val="green"/>
          <w:rtl/>
        </w:rPr>
        <w:t>למפרע</w:t>
      </w:r>
      <w:r w:rsidR="00887905">
        <w:rPr>
          <w:rFonts w:hint="cs"/>
          <w:highlight w:val="green"/>
          <w:rtl/>
        </w:rPr>
        <w:t xml:space="preserve"> על פשעים במדינות אחרות ללא אזהרה, </w:t>
      </w:r>
      <w:r w:rsidR="003F34A6">
        <w:rPr>
          <w:rFonts w:hint="cs"/>
          <w:highlight w:val="green"/>
          <w:rtl/>
        </w:rPr>
        <w:t>כשה</w:t>
      </w:r>
      <w:r w:rsidR="00E34C92">
        <w:rPr>
          <w:rFonts w:hint="cs"/>
          <w:highlight w:val="green"/>
          <w:rtl/>
        </w:rPr>
        <w:t>ם פוגעים בערכי מוסר בינלאומיים</w:t>
      </w:r>
      <w:r w:rsidR="00304A3E">
        <w:rPr>
          <w:b/>
          <w:bCs/>
          <w:u w:val="single"/>
          <w:rtl/>
        </w:rPr>
        <w:br/>
      </w:r>
      <w:r w:rsidR="00304A3E">
        <w:rPr>
          <w:rFonts w:hint="cs"/>
          <w:b/>
          <w:bCs/>
          <w:rtl/>
        </w:rPr>
        <w:t>עובדות המקרה:</w:t>
      </w:r>
      <w:r w:rsidR="003F34A6">
        <w:rPr>
          <w:rFonts w:hint="cs"/>
          <w:b/>
          <w:bCs/>
          <w:rtl/>
        </w:rPr>
        <w:t xml:space="preserve"> </w:t>
      </w:r>
      <w:r w:rsidR="003F34A6">
        <w:rPr>
          <w:rFonts w:hint="cs"/>
          <w:rtl/>
        </w:rPr>
        <w:t xml:space="preserve">אייכמן </w:t>
      </w:r>
      <w:r w:rsidR="004029CD">
        <w:rPr>
          <w:rFonts w:hint="cs"/>
          <w:rtl/>
        </w:rPr>
        <w:t>ביצע רצח עם ביהודים, ביצע את הפשעים האלה בגרמניה ולפני שהיה חוק במדינת ישראל</w:t>
      </w:r>
      <w:r w:rsidR="005E3C45">
        <w:rPr>
          <w:rFonts w:hint="cs"/>
          <w:rtl/>
        </w:rPr>
        <w:t>. החוק התיר לו לבצע את המעשים הללו בגרמניה.</w:t>
      </w:r>
      <w:r w:rsidR="00783722">
        <w:rPr>
          <w:rFonts w:hint="cs"/>
          <w:rtl/>
        </w:rPr>
        <w:t xml:space="preserve"> </w:t>
      </w:r>
      <w:r w:rsidR="00783722">
        <w:rPr>
          <w:rFonts w:hint="cs"/>
          <w:b/>
          <w:bCs/>
          <w:rtl/>
        </w:rPr>
        <w:t>חטפו</w:t>
      </w:r>
      <w:r w:rsidR="00783722">
        <w:rPr>
          <w:rFonts w:hint="cs"/>
          <w:rtl/>
        </w:rPr>
        <w:t xml:space="preserve"> אותו לישראל להעמדה לדין.</w:t>
      </w:r>
      <w:r w:rsidR="005E3C45">
        <w:rPr>
          <w:rtl/>
        </w:rPr>
        <w:br/>
      </w:r>
      <w:r w:rsidR="005E3C45">
        <w:rPr>
          <w:rtl/>
        </w:rPr>
        <w:br/>
      </w:r>
      <w:r w:rsidR="005E3C45">
        <w:rPr>
          <w:rFonts w:hint="cs"/>
          <w:b/>
          <w:bCs/>
          <w:u w:val="single"/>
          <w:rtl/>
        </w:rPr>
        <w:t>ביהמ"ש:</w:t>
      </w:r>
      <w:r w:rsidR="005E3C45">
        <w:rPr>
          <w:rFonts w:hint="cs"/>
          <w:rtl/>
        </w:rPr>
        <w:t xml:space="preserve"> </w:t>
      </w:r>
      <w:r w:rsidR="00783722">
        <w:rPr>
          <w:rFonts w:hint="cs"/>
          <w:rtl/>
        </w:rPr>
        <w:t>עיקרון החוקיות</w:t>
      </w:r>
      <w:r w:rsidR="00300668">
        <w:rPr>
          <w:rFonts w:hint="cs"/>
          <w:rtl/>
        </w:rPr>
        <w:t xml:space="preserve"> לא מתפשט על הפשעים הנתעבים של אייכמן וההיקפים שלהם. רגשי הצדק אמנם סולדים מהענשה רטרואקטיבית וכו' אבל עוד יותר מהפשעים שלו. הוא פגע ב</w:t>
      </w:r>
      <w:r w:rsidR="00300668">
        <w:rPr>
          <w:rFonts w:hint="cs"/>
          <w:b/>
          <w:bCs/>
          <w:rtl/>
        </w:rPr>
        <w:t>ערכי מוסר עולמיים</w:t>
      </w:r>
      <w:r w:rsidR="00300668">
        <w:rPr>
          <w:rFonts w:hint="cs"/>
          <w:rtl/>
        </w:rPr>
        <w:t xml:space="preserve"> ש</w:t>
      </w:r>
      <w:r w:rsidR="00300668">
        <w:rPr>
          <w:rFonts w:hint="cs"/>
          <w:b/>
          <w:bCs/>
          <w:rtl/>
        </w:rPr>
        <w:t>אסורים מאז ומתמיד</w:t>
      </w:r>
      <w:r w:rsidR="00300668">
        <w:rPr>
          <w:rFonts w:hint="cs"/>
          <w:rtl/>
        </w:rPr>
        <w:t xml:space="preserve"> ע"י משפט העמים. מכוח המשפט הטבעי הוא יועמד לדין. יש סמכות לדין מכוח המשפט </w:t>
      </w:r>
      <w:r w:rsidR="00E34C92">
        <w:rPr>
          <w:rFonts w:hint="cs"/>
          <w:rtl/>
        </w:rPr>
        <w:t>הבינלאומי</w:t>
      </w:r>
      <w:r w:rsidR="00300668">
        <w:rPr>
          <w:rFonts w:hint="cs"/>
          <w:rtl/>
        </w:rPr>
        <w:t xml:space="preserve">. </w:t>
      </w:r>
      <w:r w:rsidR="00E34C92">
        <w:rPr>
          <w:rtl/>
        </w:rPr>
        <w:br/>
      </w:r>
      <w:r w:rsidR="00E34C92">
        <w:rPr>
          <w:rtl/>
        </w:rPr>
        <w:br/>
      </w:r>
      <w:r w:rsidR="00287E9D">
        <w:rPr>
          <w:rFonts w:hint="cs"/>
          <w:b/>
          <w:bCs/>
          <w:sz w:val="36"/>
          <w:szCs w:val="36"/>
          <w:highlight w:val="yellow"/>
          <w:u w:val="single"/>
          <w:rtl/>
        </w:rPr>
        <w:t>רוס נ' מדינת ישראל</w:t>
      </w:r>
      <w:r w:rsidR="00287E9D" w:rsidRPr="00FB59B2">
        <w:rPr>
          <w:rFonts w:hint="cs"/>
          <w:b/>
          <w:bCs/>
          <w:sz w:val="36"/>
          <w:szCs w:val="36"/>
          <w:highlight w:val="yellow"/>
          <w:u w:val="single"/>
          <w:rtl/>
        </w:rPr>
        <w:t>:</w:t>
      </w:r>
      <w:r w:rsidR="00287E9D">
        <w:rPr>
          <w:rFonts w:hint="cs"/>
          <w:b/>
          <w:bCs/>
          <w:u w:val="single"/>
          <w:rtl/>
        </w:rPr>
        <w:t xml:space="preserve"> </w:t>
      </w:r>
      <w:r w:rsidR="00287E9D">
        <w:rPr>
          <w:b/>
          <w:bCs/>
          <w:u w:val="single"/>
          <w:rtl/>
        </w:rPr>
        <w:br/>
      </w:r>
      <w:r w:rsidR="00287E9D">
        <w:rPr>
          <w:rFonts w:hint="cs"/>
          <w:highlight w:val="green"/>
          <w:rtl/>
        </w:rPr>
        <w:t>א</w:t>
      </w:r>
      <w:r w:rsidR="00287E9D">
        <w:rPr>
          <w:rFonts w:hint="cs"/>
          <w:highlight w:val="green"/>
          <w:rtl/>
        </w:rPr>
        <w:t>ין עונשין מן הדין! אפשר להעניש רק אם זה כתוב בחוק עצמו ולא בפסק דין של ביהמ"ש</w:t>
      </w:r>
      <w:r w:rsidR="00287E9D">
        <w:rPr>
          <w:b/>
          <w:bCs/>
          <w:u w:val="single"/>
          <w:rtl/>
        </w:rPr>
        <w:t xml:space="preserve"> </w:t>
      </w:r>
      <w:r w:rsidR="00287E9D">
        <w:rPr>
          <w:b/>
          <w:bCs/>
          <w:u w:val="single"/>
          <w:rtl/>
        </w:rPr>
        <w:br/>
      </w:r>
      <w:r w:rsidR="00287E9D">
        <w:rPr>
          <w:rFonts w:hint="cs"/>
          <w:b/>
          <w:bCs/>
          <w:rtl/>
        </w:rPr>
        <w:t xml:space="preserve">עובדות המקרה: </w:t>
      </w:r>
      <w:r w:rsidR="00287E9D">
        <w:rPr>
          <w:rFonts w:hint="cs"/>
          <w:rtl/>
        </w:rPr>
        <w:t>*הערה אישית: רוס חטף מישהי והעביר אותה ממקסיקו לארה"ב ואז טען שאין עבירה כזו בספר החוקים הישראלי</w:t>
      </w:r>
      <w:r w:rsidR="00287E9D">
        <w:rPr>
          <w:rtl/>
        </w:rPr>
        <w:br/>
      </w:r>
      <w:r w:rsidR="00287E9D">
        <w:rPr>
          <w:rtl/>
        </w:rPr>
        <w:lastRenderedPageBreak/>
        <w:br/>
      </w:r>
      <w:r w:rsidR="00287E9D">
        <w:rPr>
          <w:rFonts w:hint="cs"/>
          <w:b/>
          <w:bCs/>
          <w:u w:val="single"/>
          <w:rtl/>
        </w:rPr>
        <w:t>ביהמ"ש:</w:t>
      </w:r>
      <w:r w:rsidR="00287E9D">
        <w:rPr>
          <w:rFonts w:hint="cs"/>
          <w:rtl/>
        </w:rPr>
        <w:t xml:space="preserve"> </w:t>
      </w:r>
      <w:r w:rsidR="00F42CD3">
        <w:rPr>
          <w:rFonts w:hint="cs"/>
          <w:rtl/>
        </w:rPr>
        <w:t>אין עונשין מהדין! מעשי עבירה צריכים להיקבע ב</w:t>
      </w:r>
      <w:r w:rsidR="00F42CD3">
        <w:rPr>
          <w:rFonts w:hint="cs"/>
          <w:b/>
          <w:bCs/>
          <w:rtl/>
        </w:rPr>
        <w:t>חוק</w:t>
      </w:r>
      <w:r w:rsidR="00F42CD3">
        <w:rPr>
          <w:rFonts w:hint="cs"/>
          <w:rtl/>
        </w:rPr>
        <w:t xml:space="preserve"> (*חוק סוג של כולל גם חקיקה משנית)</w:t>
      </w:r>
      <w:r w:rsidR="00F42CD3">
        <w:rPr>
          <w:rtl/>
        </w:rPr>
        <w:br/>
      </w:r>
      <w:r w:rsidR="00AA2149">
        <w:rPr>
          <w:rtl/>
        </w:rPr>
        <w:br/>
      </w:r>
      <w:r w:rsidR="00AA2149" w:rsidRPr="00AA2149">
        <w:rPr>
          <w:rFonts w:hint="cs"/>
          <w:b/>
          <w:bCs/>
          <w:highlight w:val="cyan"/>
          <w:u w:val="single"/>
          <w:rtl/>
        </w:rPr>
        <w:t xml:space="preserve">עונשין מחקיקת משנה </w:t>
      </w:r>
      <w:r w:rsidR="00AA2149" w:rsidRPr="00AA2149">
        <w:rPr>
          <w:b/>
          <w:bCs/>
          <w:highlight w:val="cyan"/>
          <w:u w:val="single"/>
          <w:rtl/>
        </w:rPr>
        <w:t>–</w:t>
      </w:r>
      <w:r w:rsidR="00AA2149" w:rsidRPr="00AA2149">
        <w:rPr>
          <w:rFonts w:hint="cs"/>
          <w:b/>
          <w:bCs/>
          <w:highlight w:val="cyan"/>
          <w:u w:val="single"/>
          <w:rtl/>
        </w:rPr>
        <w:t xml:space="preserve"> תקנות:</w:t>
      </w:r>
      <w:r w:rsidR="00F42CD3">
        <w:rPr>
          <w:rtl/>
        </w:rPr>
        <w:br/>
      </w:r>
      <w:r w:rsidR="0031425E">
        <w:rPr>
          <w:rFonts w:hint="cs"/>
          <w:b/>
          <w:bCs/>
          <w:rtl/>
        </w:rPr>
        <w:t xml:space="preserve">ס' 2 לחוק העונשין: </w:t>
      </w:r>
      <w:r w:rsidR="000A2A43" w:rsidRPr="000A2A43">
        <w:rPr>
          <w:rFonts w:cs="Arial"/>
          <w:rtl/>
        </w:rPr>
        <w:t>(</w:t>
      </w:r>
      <w:r w:rsidR="000A2A43" w:rsidRPr="000A2A43">
        <w:rPr>
          <w:rFonts w:cs="Arial" w:hint="cs"/>
          <w:rtl/>
        </w:rPr>
        <w:t>א</w:t>
      </w:r>
      <w:r w:rsidR="000A2A43" w:rsidRPr="000A2A43">
        <w:rPr>
          <w:rFonts w:cs="Arial"/>
          <w:rtl/>
        </w:rPr>
        <w:t xml:space="preserve">)  </w:t>
      </w:r>
      <w:r w:rsidR="00AA2149">
        <w:rPr>
          <w:rFonts w:cs="Arial" w:hint="cs"/>
          <w:rtl/>
        </w:rPr>
        <w:t>"</w:t>
      </w:r>
      <w:r w:rsidR="000A2A43" w:rsidRPr="000A2A43">
        <w:rPr>
          <w:rFonts w:cs="Arial" w:hint="cs"/>
          <w:rtl/>
        </w:rPr>
        <w:t>הסמכות</w:t>
      </w:r>
      <w:r w:rsidR="000A2A43" w:rsidRPr="000A2A43">
        <w:rPr>
          <w:rFonts w:cs="Arial"/>
          <w:rtl/>
        </w:rPr>
        <w:t xml:space="preserve"> </w:t>
      </w:r>
      <w:r w:rsidR="000A2A43" w:rsidRPr="000A2A43">
        <w:rPr>
          <w:rFonts w:cs="Arial" w:hint="cs"/>
          <w:rtl/>
        </w:rPr>
        <w:t>להתקין</w:t>
      </w:r>
      <w:r w:rsidR="000A2A43" w:rsidRPr="000A2A43">
        <w:rPr>
          <w:rFonts w:cs="Arial"/>
          <w:rtl/>
        </w:rPr>
        <w:t xml:space="preserve"> </w:t>
      </w:r>
      <w:r w:rsidR="000A2A43" w:rsidRPr="000A2A43">
        <w:rPr>
          <w:rFonts w:cs="Arial" w:hint="cs"/>
          <w:rtl/>
        </w:rPr>
        <w:t>תקנות</w:t>
      </w:r>
      <w:r w:rsidR="000A2A43" w:rsidRPr="000A2A43">
        <w:rPr>
          <w:rFonts w:cs="Arial"/>
          <w:rtl/>
        </w:rPr>
        <w:t xml:space="preserve"> </w:t>
      </w:r>
      <w:r w:rsidR="000A2A43" w:rsidRPr="000A2A43">
        <w:rPr>
          <w:rFonts w:cs="Arial" w:hint="cs"/>
          <w:rtl/>
        </w:rPr>
        <w:t>לביצוע</w:t>
      </w:r>
      <w:r w:rsidR="000A2A43" w:rsidRPr="000A2A43">
        <w:rPr>
          <w:rFonts w:cs="Arial"/>
          <w:rtl/>
        </w:rPr>
        <w:t xml:space="preserve"> </w:t>
      </w:r>
      <w:r w:rsidR="000A2A43" w:rsidRPr="000A2A43">
        <w:rPr>
          <w:rFonts w:cs="Arial" w:hint="cs"/>
          <w:rtl/>
        </w:rPr>
        <w:t>חוק</w:t>
      </w:r>
      <w:r w:rsidR="000A2A43" w:rsidRPr="000A2A43">
        <w:rPr>
          <w:rFonts w:cs="Arial"/>
          <w:rtl/>
        </w:rPr>
        <w:t xml:space="preserve">, </w:t>
      </w:r>
      <w:r w:rsidR="000A2A43" w:rsidRPr="000A2A43">
        <w:rPr>
          <w:rFonts w:cs="Arial" w:hint="cs"/>
          <w:rtl/>
        </w:rPr>
        <w:t>כוללת</w:t>
      </w:r>
      <w:r w:rsidR="000A2A43" w:rsidRPr="000A2A43">
        <w:rPr>
          <w:rFonts w:cs="Arial"/>
          <w:rtl/>
        </w:rPr>
        <w:t xml:space="preserve"> </w:t>
      </w:r>
      <w:r w:rsidR="000A2A43" w:rsidRPr="000A2A43">
        <w:rPr>
          <w:rFonts w:cs="Arial" w:hint="cs"/>
          <w:rtl/>
        </w:rPr>
        <w:t>אף</w:t>
      </w:r>
      <w:r w:rsidR="000A2A43" w:rsidRPr="000A2A43">
        <w:rPr>
          <w:rFonts w:cs="Arial"/>
          <w:rtl/>
        </w:rPr>
        <w:t xml:space="preserve"> </w:t>
      </w:r>
      <w:r w:rsidR="000A2A43" w:rsidRPr="000A2A43">
        <w:rPr>
          <w:rFonts w:cs="Arial" w:hint="cs"/>
          <w:rtl/>
        </w:rPr>
        <w:t>את</w:t>
      </w:r>
      <w:r w:rsidR="000A2A43" w:rsidRPr="000A2A43">
        <w:rPr>
          <w:rFonts w:cs="Arial"/>
          <w:rtl/>
        </w:rPr>
        <w:t xml:space="preserve"> </w:t>
      </w:r>
      <w:r w:rsidR="000A2A43" w:rsidRPr="000A2A43">
        <w:rPr>
          <w:rFonts w:cs="Arial" w:hint="cs"/>
          <w:rtl/>
        </w:rPr>
        <w:t>הסמכות</w:t>
      </w:r>
      <w:r w:rsidR="000A2A43" w:rsidRPr="000A2A43">
        <w:rPr>
          <w:rFonts w:cs="Arial"/>
          <w:rtl/>
        </w:rPr>
        <w:t xml:space="preserve"> </w:t>
      </w:r>
      <w:r w:rsidR="000A2A43" w:rsidRPr="000A2A43">
        <w:rPr>
          <w:rFonts w:cs="Arial" w:hint="cs"/>
          <w:rtl/>
        </w:rPr>
        <w:t>לקבוע</w:t>
      </w:r>
      <w:r w:rsidR="000A2A43" w:rsidRPr="000A2A43">
        <w:rPr>
          <w:rFonts w:cs="Arial"/>
          <w:rtl/>
        </w:rPr>
        <w:t xml:space="preserve"> </w:t>
      </w:r>
      <w:r w:rsidR="000A2A43" w:rsidRPr="000A2A43">
        <w:rPr>
          <w:rFonts w:cs="Arial" w:hint="cs"/>
          <w:rtl/>
        </w:rPr>
        <w:t>עבירות</w:t>
      </w:r>
      <w:r w:rsidR="000A2A43" w:rsidRPr="000A2A43">
        <w:rPr>
          <w:rFonts w:cs="Arial"/>
          <w:rtl/>
        </w:rPr>
        <w:t xml:space="preserve"> </w:t>
      </w:r>
      <w:r w:rsidR="000A2A43" w:rsidRPr="000A2A43">
        <w:rPr>
          <w:rFonts w:cs="Arial" w:hint="cs"/>
          <w:rtl/>
        </w:rPr>
        <w:t>על</w:t>
      </w:r>
      <w:r w:rsidR="000A2A43" w:rsidRPr="000A2A43">
        <w:rPr>
          <w:rFonts w:cs="Arial"/>
          <w:rtl/>
        </w:rPr>
        <w:t xml:space="preserve"> </w:t>
      </w:r>
      <w:r w:rsidR="000A2A43" w:rsidRPr="000A2A43">
        <w:rPr>
          <w:rFonts w:cs="Arial" w:hint="cs"/>
          <w:rtl/>
        </w:rPr>
        <w:t>התקנות</w:t>
      </w:r>
      <w:r w:rsidR="000A2A43" w:rsidRPr="000A2A43">
        <w:rPr>
          <w:rFonts w:cs="Arial"/>
          <w:rtl/>
        </w:rPr>
        <w:t xml:space="preserve"> </w:t>
      </w:r>
      <w:r w:rsidR="000A2A43" w:rsidRPr="000A2A43">
        <w:rPr>
          <w:rFonts w:cs="Arial" w:hint="cs"/>
          <w:rtl/>
        </w:rPr>
        <w:t>ועונשים</w:t>
      </w:r>
      <w:r w:rsidR="000A2A43" w:rsidRPr="000A2A43">
        <w:rPr>
          <w:rFonts w:cs="Arial"/>
          <w:rtl/>
        </w:rPr>
        <w:t xml:space="preserve"> </w:t>
      </w:r>
      <w:r w:rsidR="000A2A43" w:rsidRPr="000A2A43">
        <w:rPr>
          <w:rFonts w:cs="Arial" w:hint="cs"/>
          <w:rtl/>
        </w:rPr>
        <w:t>על</w:t>
      </w:r>
      <w:r w:rsidR="000A2A43" w:rsidRPr="000A2A43">
        <w:rPr>
          <w:rFonts w:cs="Arial"/>
          <w:rtl/>
        </w:rPr>
        <w:t xml:space="preserve"> </w:t>
      </w:r>
      <w:r w:rsidR="000A2A43" w:rsidRPr="000A2A43">
        <w:rPr>
          <w:rFonts w:cs="Arial" w:hint="cs"/>
          <w:rtl/>
        </w:rPr>
        <w:t>עשייתן</w:t>
      </w:r>
      <w:r w:rsidR="000A2A43" w:rsidRPr="000A2A43">
        <w:rPr>
          <w:rFonts w:cs="Arial"/>
          <w:rtl/>
        </w:rPr>
        <w:t xml:space="preserve">; </w:t>
      </w:r>
      <w:r w:rsidR="000A2A43" w:rsidRPr="000A2A43">
        <w:rPr>
          <w:rFonts w:cs="Arial" w:hint="cs"/>
          <w:rtl/>
        </w:rPr>
        <w:t>ואולם</w:t>
      </w:r>
      <w:r w:rsidR="000A2A43" w:rsidRPr="000A2A43">
        <w:rPr>
          <w:rFonts w:cs="Arial"/>
          <w:rtl/>
        </w:rPr>
        <w:t xml:space="preserve">, </w:t>
      </w:r>
      <w:r w:rsidR="000A2A43" w:rsidRPr="000A2A43">
        <w:rPr>
          <w:rFonts w:cs="Arial" w:hint="cs"/>
          <w:rtl/>
        </w:rPr>
        <w:t>עונש</w:t>
      </w:r>
      <w:r w:rsidR="000A2A43" w:rsidRPr="000A2A43">
        <w:rPr>
          <w:rFonts w:cs="Arial"/>
          <w:rtl/>
        </w:rPr>
        <w:t xml:space="preserve"> </w:t>
      </w:r>
      <w:r w:rsidR="000A2A43" w:rsidRPr="000A2A43">
        <w:rPr>
          <w:rFonts w:cs="Arial" w:hint="cs"/>
          <w:rtl/>
        </w:rPr>
        <w:t>מאסר</w:t>
      </w:r>
      <w:r w:rsidR="000A2A43" w:rsidRPr="000A2A43">
        <w:rPr>
          <w:rFonts w:cs="Arial"/>
          <w:rtl/>
        </w:rPr>
        <w:t xml:space="preserve"> </w:t>
      </w:r>
      <w:r w:rsidR="000A2A43" w:rsidRPr="000A2A43">
        <w:rPr>
          <w:rFonts w:cs="Arial" w:hint="cs"/>
          <w:rtl/>
        </w:rPr>
        <w:t>שנקבע</w:t>
      </w:r>
      <w:r w:rsidR="000A2A43" w:rsidRPr="000A2A43">
        <w:rPr>
          <w:rFonts w:cs="Arial"/>
          <w:rtl/>
        </w:rPr>
        <w:t xml:space="preserve"> </w:t>
      </w:r>
      <w:r w:rsidR="000A2A43" w:rsidRPr="000A2A43">
        <w:rPr>
          <w:rFonts w:cs="Arial" w:hint="cs"/>
          <w:rtl/>
        </w:rPr>
        <w:t>בתקנה</w:t>
      </w:r>
      <w:r w:rsidR="000A2A43" w:rsidRPr="000A2A43">
        <w:rPr>
          <w:rFonts w:cs="Arial"/>
          <w:rtl/>
        </w:rPr>
        <w:t xml:space="preserve">, </w:t>
      </w:r>
      <w:r w:rsidR="000A2A43" w:rsidRPr="000A2A43">
        <w:rPr>
          <w:rFonts w:cs="Arial" w:hint="cs"/>
          <w:rtl/>
        </w:rPr>
        <w:t>תקופתו</w:t>
      </w:r>
      <w:r w:rsidR="000A2A43" w:rsidRPr="000A2A43">
        <w:rPr>
          <w:rFonts w:cs="Arial"/>
          <w:rtl/>
        </w:rPr>
        <w:t xml:space="preserve"> </w:t>
      </w:r>
      <w:r w:rsidR="000A2A43" w:rsidRPr="000A2A43">
        <w:rPr>
          <w:rFonts w:cs="Arial" w:hint="cs"/>
          <w:rtl/>
        </w:rPr>
        <w:t>לא</w:t>
      </w:r>
      <w:r w:rsidR="000A2A43" w:rsidRPr="000A2A43">
        <w:rPr>
          <w:rFonts w:cs="Arial"/>
          <w:rtl/>
        </w:rPr>
        <w:t xml:space="preserve"> </w:t>
      </w:r>
      <w:r w:rsidR="000A2A43" w:rsidRPr="000A2A43">
        <w:rPr>
          <w:rFonts w:cs="Arial" w:hint="cs"/>
          <w:rtl/>
        </w:rPr>
        <w:t>תעלה</w:t>
      </w:r>
      <w:r w:rsidR="000A2A43" w:rsidRPr="000A2A43">
        <w:rPr>
          <w:rFonts w:cs="Arial"/>
          <w:rtl/>
        </w:rPr>
        <w:t xml:space="preserve"> </w:t>
      </w:r>
      <w:r w:rsidR="000A2A43" w:rsidRPr="000A2A43">
        <w:rPr>
          <w:rFonts w:cs="Arial" w:hint="cs"/>
          <w:rtl/>
        </w:rPr>
        <w:t>על</w:t>
      </w:r>
      <w:r w:rsidR="000A2A43" w:rsidRPr="000A2A43">
        <w:rPr>
          <w:rFonts w:cs="Arial"/>
          <w:rtl/>
        </w:rPr>
        <w:t xml:space="preserve"> </w:t>
      </w:r>
      <w:r w:rsidR="000A2A43" w:rsidRPr="000A2A43">
        <w:rPr>
          <w:rFonts w:cs="Arial" w:hint="cs"/>
          <w:rtl/>
        </w:rPr>
        <w:t>ששה</w:t>
      </w:r>
      <w:r w:rsidR="000A2A43" w:rsidRPr="000A2A43">
        <w:rPr>
          <w:rFonts w:cs="Arial"/>
          <w:rtl/>
        </w:rPr>
        <w:t xml:space="preserve"> </w:t>
      </w:r>
      <w:r w:rsidR="000A2A43" w:rsidRPr="000A2A43">
        <w:rPr>
          <w:rFonts w:cs="Arial" w:hint="cs"/>
          <w:rtl/>
        </w:rPr>
        <w:t>חודשים</w:t>
      </w:r>
      <w:r w:rsidR="000A2A43" w:rsidRPr="000A2A43">
        <w:rPr>
          <w:rFonts w:cs="Arial"/>
          <w:rtl/>
        </w:rPr>
        <w:t xml:space="preserve">, </w:t>
      </w:r>
      <w:r w:rsidR="000A2A43" w:rsidRPr="000A2A43">
        <w:rPr>
          <w:rFonts w:cs="Arial" w:hint="cs"/>
          <w:rtl/>
        </w:rPr>
        <w:t>ואם</w:t>
      </w:r>
      <w:r w:rsidR="000A2A43" w:rsidRPr="000A2A43">
        <w:rPr>
          <w:rFonts w:cs="Arial"/>
          <w:rtl/>
        </w:rPr>
        <w:t xml:space="preserve"> </w:t>
      </w:r>
      <w:r w:rsidR="000A2A43" w:rsidRPr="000A2A43">
        <w:rPr>
          <w:rFonts w:cs="Arial" w:hint="cs"/>
          <w:rtl/>
        </w:rPr>
        <w:t>נקבע</w:t>
      </w:r>
      <w:r w:rsidR="000A2A43" w:rsidRPr="000A2A43">
        <w:rPr>
          <w:rFonts w:cs="Arial"/>
          <w:rtl/>
        </w:rPr>
        <w:t xml:space="preserve"> </w:t>
      </w:r>
      <w:r w:rsidR="000A2A43" w:rsidRPr="000A2A43">
        <w:rPr>
          <w:rFonts w:cs="Arial" w:hint="cs"/>
          <w:rtl/>
        </w:rPr>
        <w:t>עונש</w:t>
      </w:r>
      <w:r w:rsidR="000A2A43" w:rsidRPr="000A2A43">
        <w:rPr>
          <w:rFonts w:cs="Arial"/>
          <w:rtl/>
        </w:rPr>
        <w:t xml:space="preserve"> </w:t>
      </w:r>
      <w:r w:rsidR="000A2A43" w:rsidRPr="000A2A43">
        <w:rPr>
          <w:rFonts w:cs="Arial" w:hint="cs"/>
          <w:rtl/>
        </w:rPr>
        <w:t>קנס</w:t>
      </w:r>
      <w:r w:rsidR="000A2A43" w:rsidRPr="000A2A43">
        <w:rPr>
          <w:rFonts w:cs="Arial"/>
          <w:rtl/>
        </w:rPr>
        <w:t xml:space="preserve"> - </w:t>
      </w:r>
      <w:r w:rsidR="000A2A43" w:rsidRPr="000A2A43">
        <w:rPr>
          <w:rFonts w:cs="Arial" w:hint="cs"/>
          <w:rtl/>
        </w:rPr>
        <w:t>לא</w:t>
      </w:r>
      <w:r w:rsidR="000A2A43" w:rsidRPr="000A2A43">
        <w:rPr>
          <w:rFonts w:cs="Arial"/>
          <w:rtl/>
        </w:rPr>
        <w:t xml:space="preserve"> </w:t>
      </w:r>
      <w:r w:rsidR="000A2A43" w:rsidRPr="000A2A43">
        <w:rPr>
          <w:rFonts w:cs="Arial" w:hint="cs"/>
          <w:rtl/>
        </w:rPr>
        <w:t>יעלה</w:t>
      </w:r>
      <w:r w:rsidR="000A2A43" w:rsidRPr="000A2A43">
        <w:rPr>
          <w:rFonts w:cs="Arial"/>
          <w:rtl/>
        </w:rPr>
        <w:t xml:space="preserve"> </w:t>
      </w:r>
      <w:r w:rsidR="000A2A43" w:rsidRPr="000A2A43">
        <w:rPr>
          <w:rFonts w:cs="Arial" w:hint="cs"/>
          <w:rtl/>
        </w:rPr>
        <w:t>שיעורו</w:t>
      </w:r>
      <w:r w:rsidR="000A2A43" w:rsidRPr="000A2A43">
        <w:rPr>
          <w:rFonts w:cs="Arial"/>
          <w:rtl/>
        </w:rPr>
        <w:t xml:space="preserve"> </w:t>
      </w:r>
      <w:r w:rsidR="000A2A43" w:rsidRPr="000A2A43">
        <w:rPr>
          <w:rFonts w:cs="Arial" w:hint="cs"/>
          <w:rtl/>
        </w:rPr>
        <w:t>על</w:t>
      </w:r>
      <w:r w:rsidR="000A2A43" w:rsidRPr="000A2A43">
        <w:rPr>
          <w:rFonts w:cs="Arial"/>
          <w:rtl/>
        </w:rPr>
        <w:t xml:space="preserve"> </w:t>
      </w:r>
      <w:r w:rsidR="000A2A43" w:rsidRPr="000A2A43">
        <w:rPr>
          <w:rFonts w:cs="Arial" w:hint="cs"/>
          <w:rtl/>
        </w:rPr>
        <w:t>הקנס</w:t>
      </w:r>
      <w:r w:rsidR="000A2A43" w:rsidRPr="000A2A43">
        <w:rPr>
          <w:rFonts w:cs="Arial"/>
          <w:rtl/>
        </w:rPr>
        <w:t xml:space="preserve"> </w:t>
      </w:r>
      <w:r w:rsidR="000A2A43" w:rsidRPr="000A2A43">
        <w:rPr>
          <w:rFonts w:cs="Arial" w:hint="cs"/>
          <w:rtl/>
        </w:rPr>
        <w:t>שניתן</w:t>
      </w:r>
      <w:r w:rsidR="000A2A43" w:rsidRPr="000A2A43">
        <w:rPr>
          <w:rFonts w:cs="Arial"/>
          <w:rtl/>
        </w:rPr>
        <w:t xml:space="preserve"> </w:t>
      </w:r>
      <w:r w:rsidR="000A2A43" w:rsidRPr="000A2A43">
        <w:rPr>
          <w:rFonts w:cs="Arial" w:hint="cs"/>
          <w:rtl/>
        </w:rPr>
        <w:t>להטיל</w:t>
      </w:r>
      <w:r w:rsidR="000A2A43" w:rsidRPr="000A2A43">
        <w:rPr>
          <w:rFonts w:cs="Arial"/>
          <w:rtl/>
        </w:rPr>
        <w:t xml:space="preserve"> </w:t>
      </w:r>
      <w:r w:rsidR="000A2A43" w:rsidRPr="000A2A43">
        <w:rPr>
          <w:rFonts w:cs="Arial" w:hint="cs"/>
          <w:rtl/>
        </w:rPr>
        <w:t>בשל</w:t>
      </w:r>
      <w:r w:rsidR="000A2A43" w:rsidRPr="000A2A43">
        <w:rPr>
          <w:rFonts w:cs="Arial"/>
          <w:rtl/>
        </w:rPr>
        <w:t xml:space="preserve"> </w:t>
      </w:r>
      <w:r w:rsidR="000A2A43" w:rsidRPr="000A2A43">
        <w:rPr>
          <w:rFonts w:cs="Arial" w:hint="cs"/>
          <w:rtl/>
        </w:rPr>
        <w:t>עבירה</w:t>
      </w:r>
      <w:r w:rsidR="000A2A43" w:rsidRPr="000A2A43">
        <w:rPr>
          <w:rFonts w:cs="Arial"/>
          <w:rtl/>
        </w:rPr>
        <w:t xml:space="preserve"> </w:t>
      </w:r>
      <w:r w:rsidR="000A2A43" w:rsidRPr="000A2A43">
        <w:rPr>
          <w:rFonts w:cs="Arial" w:hint="cs"/>
          <w:rtl/>
        </w:rPr>
        <w:t>שעונשה</w:t>
      </w:r>
      <w:r w:rsidR="000A2A43" w:rsidRPr="000A2A43">
        <w:rPr>
          <w:rFonts w:cs="Arial"/>
          <w:rtl/>
        </w:rPr>
        <w:t xml:space="preserve"> </w:t>
      </w:r>
      <w:r w:rsidR="000A2A43" w:rsidRPr="000A2A43">
        <w:rPr>
          <w:rFonts w:cs="Arial" w:hint="cs"/>
          <w:rtl/>
        </w:rPr>
        <w:t>הוא</w:t>
      </w:r>
      <w:r w:rsidR="000A2A43" w:rsidRPr="000A2A43">
        <w:rPr>
          <w:rFonts w:cs="Arial"/>
          <w:rtl/>
        </w:rPr>
        <w:t xml:space="preserve"> </w:t>
      </w:r>
      <w:r w:rsidR="000A2A43" w:rsidRPr="000A2A43">
        <w:rPr>
          <w:rFonts w:cs="Arial" w:hint="cs"/>
          <w:rtl/>
        </w:rPr>
        <w:t>קנס</w:t>
      </w:r>
      <w:r w:rsidR="000A2A43" w:rsidRPr="000A2A43">
        <w:rPr>
          <w:rFonts w:cs="Arial"/>
          <w:rtl/>
        </w:rPr>
        <w:t xml:space="preserve"> </w:t>
      </w:r>
      <w:r w:rsidR="000A2A43" w:rsidRPr="000A2A43">
        <w:rPr>
          <w:rFonts w:cs="Arial" w:hint="cs"/>
          <w:rtl/>
        </w:rPr>
        <w:t>שלא</w:t>
      </w:r>
      <w:r w:rsidR="000A2A43" w:rsidRPr="000A2A43">
        <w:rPr>
          <w:rFonts w:cs="Arial"/>
          <w:rtl/>
        </w:rPr>
        <w:t xml:space="preserve"> </w:t>
      </w:r>
      <w:r w:rsidR="000A2A43" w:rsidRPr="000A2A43">
        <w:rPr>
          <w:rFonts w:cs="Arial" w:hint="cs"/>
          <w:rtl/>
        </w:rPr>
        <w:t>נקבע</w:t>
      </w:r>
      <w:r w:rsidR="000A2A43" w:rsidRPr="000A2A43">
        <w:rPr>
          <w:rFonts w:cs="Arial"/>
          <w:rtl/>
        </w:rPr>
        <w:t xml:space="preserve"> </w:t>
      </w:r>
      <w:r w:rsidR="000A2A43" w:rsidRPr="000A2A43">
        <w:rPr>
          <w:rFonts w:cs="Arial" w:hint="cs"/>
          <w:rtl/>
        </w:rPr>
        <w:t>לו</w:t>
      </w:r>
      <w:r w:rsidR="000A2A43" w:rsidRPr="000A2A43">
        <w:rPr>
          <w:rFonts w:cs="Arial"/>
          <w:rtl/>
        </w:rPr>
        <w:t xml:space="preserve"> </w:t>
      </w:r>
      <w:r w:rsidR="000A2A43" w:rsidRPr="000A2A43">
        <w:rPr>
          <w:rFonts w:cs="Arial" w:hint="cs"/>
          <w:rtl/>
        </w:rPr>
        <w:t>סכום</w:t>
      </w:r>
      <w:r w:rsidR="000A2A43" w:rsidRPr="000A2A43">
        <w:rPr>
          <w:rFonts w:cs="Arial"/>
          <w:rtl/>
        </w:rPr>
        <w:t>.</w:t>
      </w:r>
      <w:r w:rsidR="00AA2149">
        <w:rPr>
          <w:rFonts w:cs="Arial" w:hint="cs"/>
          <w:rtl/>
        </w:rPr>
        <w:t>"</w:t>
      </w:r>
      <w:r w:rsidR="00E13BB8">
        <w:rPr>
          <w:rFonts w:cs="Arial"/>
          <w:rtl/>
        </w:rPr>
        <w:br/>
      </w:r>
      <w:r w:rsidR="00E13BB8" w:rsidRPr="00E13BB8">
        <w:rPr>
          <w:rFonts w:cs="Arial"/>
        </w:rPr>
        <w:t> </w:t>
      </w:r>
      <w:r w:rsidR="00E13BB8" w:rsidRPr="00E13BB8">
        <w:rPr>
          <w:rFonts w:cs="Arial"/>
          <w:rtl/>
        </w:rPr>
        <w:t>(ב)  תקנות שבהן נקבעו עבירות ועונשים, למעט חוקי עזר של רשות מקומית, טעונות אישור ועדה של הכנסת</w:t>
      </w:r>
      <w:r w:rsidR="00E13BB8" w:rsidRPr="00E13BB8">
        <w:rPr>
          <w:rFonts w:cs="Arial"/>
        </w:rPr>
        <w:t>.</w:t>
      </w:r>
      <w:r w:rsidR="00AA2149">
        <w:rPr>
          <w:rFonts w:cs="Arial"/>
          <w:rtl/>
        </w:rPr>
        <w:br/>
      </w:r>
      <w:r w:rsidR="00777444">
        <w:rPr>
          <w:rFonts w:cs="Arial"/>
          <w:rtl/>
        </w:rPr>
        <w:br/>
      </w:r>
      <w:r w:rsidR="00777444">
        <w:rPr>
          <w:rFonts w:cs="Arial" w:hint="cs"/>
          <w:b/>
          <w:bCs/>
          <w:rtl/>
        </w:rPr>
        <w:t xml:space="preserve">הסבר </w:t>
      </w:r>
      <w:r w:rsidR="00777444">
        <w:rPr>
          <w:rFonts w:cs="Arial"/>
          <w:b/>
          <w:bCs/>
          <w:rtl/>
        </w:rPr>
        <w:t>–</w:t>
      </w:r>
      <w:r w:rsidR="00777444">
        <w:rPr>
          <w:rFonts w:cs="Arial" w:hint="cs"/>
          <w:b/>
          <w:bCs/>
          <w:rtl/>
        </w:rPr>
        <w:t xml:space="preserve"> </w:t>
      </w:r>
      <w:r w:rsidR="00777444">
        <w:rPr>
          <w:rFonts w:cs="Arial" w:hint="cs"/>
          <w:rtl/>
        </w:rPr>
        <w:t xml:space="preserve">אפשר לקבוע עבירות בחקיקת משנה </w:t>
      </w:r>
      <w:r w:rsidR="00F32B8D">
        <w:rPr>
          <w:rFonts w:cs="Arial" w:hint="cs"/>
          <w:rtl/>
        </w:rPr>
        <w:t xml:space="preserve">אם היא אושרה </w:t>
      </w:r>
      <w:proofErr w:type="spellStart"/>
      <w:r w:rsidR="00F32B8D">
        <w:rPr>
          <w:rFonts w:cs="Arial" w:hint="cs"/>
          <w:rtl/>
        </w:rPr>
        <w:t>בועדה</w:t>
      </w:r>
      <w:proofErr w:type="spellEnd"/>
      <w:r w:rsidR="00F32B8D">
        <w:rPr>
          <w:rFonts w:cs="Arial" w:hint="cs"/>
          <w:rtl/>
        </w:rPr>
        <w:t xml:space="preserve"> בכנסת ומדובר בעבירות יחסית קלות. </w:t>
      </w:r>
      <w:r w:rsidR="00E13BB8">
        <w:rPr>
          <w:rFonts w:cs="Arial" w:hint="cs"/>
          <w:rtl/>
        </w:rPr>
        <w:t>(העבירות צריכות להיות קלות, העונש לא יעלה על חצי שנה, הקנס צריך להיות נמוך</w:t>
      </w:r>
      <w:r w:rsidR="00C96FE4">
        <w:rPr>
          <w:rFonts w:cs="Arial" w:hint="cs"/>
          <w:rtl/>
        </w:rPr>
        <w:t>, צריך אישור ועדה של הכנסת)</w:t>
      </w:r>
      <w:r w:rsidR="00C96FE4">
        <w:rPr>
          <w:rFonts w:cs="Arial"/>
          <w:rtl/>
        </w:rPr>
        <w:br/>
      </w:r>
      <w:r w:rsidR="00C96FE4">
        <w:rPr>
          <w:rFonts w:cs="Arial"/>
          <w:rtl/>
        </w:rPr>
        <w:br/>
      </w:r>
      <w:r w:rsidR="00AA2149">
        <w:rPr>
          <w:rFonts w:cs="Arial"/>
          <w:rtl/>
        </w:rPr>
        <w:br/>
      </w:r>
      <w:r w:rsidR="005E19D0" w:rsidRPr="007131DA">
        <w:rPr>
          <w:rFonts w:cs="Arial" w:hint="cs"/>
          <w:b/>
          <w:bCs/>
          <w:highlight w:val="cyan"/>
          <w:u w:val="single"/>
          <w:rtl/>
        </w:rPr>
        <w:t>איסור ענישה למפרע:</w:t>
      </w:r>
      <w:r w:rsidR="005E19D0">
        <w:rPr>
          <w:rFonts w:cs="Arial"/>
          <w:rtl/>
        </w:rPr>
        <w:br/>
      </w:r>
      <w:r w:rsidR="005E19D0">
        <w:rPr>
          <w:rFonts w:cs="Arial" w:hint="cs"/>
          <w:b/>
          <w:bCs/>
          <w:rtl/>
        </w:rPr>
        <w:t xml:space="preserve">ס' 3 לחוק העונשין </w:t>
      </w:r>
      <w:r w:rsidR="005E19D0">
        <w:rPr>
          <w:rFonts w:cs="Arial"/>
          <w:b/>
          <w:bCs/>
          <w:rtl/>
        </w:rPr>
        <w:t>–</w:t>
      </w:r>
      <w:r w:rsidR="005E19D0">
        <w:rPr>
          <w:rFonts w:cs="Arial" w:hint="cs"/>
          <w:b/>
          <w:bCs/>
          <w:rtl/>
        </w:rPr>
        <w:t xml:space="preserve"> </w:t>
      </w:r>
      <w:r w:rsidR="005E19D0">
        <w:rPr>
          <w:rFonts w:cs="Arial" w:hint="cs"/>
          <w:rtl/>
        </w:rPr>
        <w:t>"</w:t>
      </w:r>
      <w:r w:rsidR="005E19D0" w:rsidRPr="005E19D0">
        <w:rPr>
          <w:rFonts w:cs="Arial"/>
          <w:rtl/>
        </w:rPr>
        <w:t>3.    (א)  חיקוק היוצר עבירה לא יחול על מעשה שנעשה לפני יום פרסומו כדין או יום תחילתו, לפי המאוחר.</w:t>
      </w:r>
    </w:p>
    <w:p w14:paraId="425F1C4B" w14:textId="77777777" w:rsidR="00391F2B" w:rsidRPr="00391F2B" w:rsidRDefault="005E19D0" w:rsidP="00391F2B">
      <w:pPr>
        <w:bidi/>
        <w:rPr>
          <w:rFonts w:cs="Arial"/>
        </w:rPr>
      </w:pPr>
      <w:r w:rsidRPr="005E19D0">
        <w:rPr>
          <w:rFonts w:cs="Arial"/>
          <w:rtl/>
        </w:rPr>
        <w:t>           (ב)  חיקוק הקובע לעבירה עונש חמור מזה שנקבע לה בשעת ביצוע העבירה, לא יחול על מעשה שנעשה לפני פרסומו כדין או לפני תחילתו, לפי המאוחר; אך אין רואים בעדכון שיעורו של קנס החמרה בעונש.</w:t>
      </w:r>
      <w:r>
        <w:rPr>
          <w:rFonts w:cs="Arial" w:hint="cs"/>
          <w:rtl/>
        </w:rPr>
        <w:t xml:space="preserve">" </w:t>
      </w:r>
      <w:r>
        <w:rPr>
          <w:rFonts w:cs="Arial"/>
          <w:rtl/>
        </w:rPr>
        <w:br/>
      </w:r>
      <w:r>
        <w:rPr>
          <w:rFonts w:cs="Arial"/>
          <w:rtl/>
        </w:rPr>
        <w:br/>
      </w:r>
      <w:r w:rsidR="0088663B">
        <w:rPr>
          <w:rFonts w:cs="Arial" w:hint="cs"/>
          <w:b/>
          <w:bCs/>
          <w:rtl/>
        </w:rPr>
        <w:t>אם שינו עונש בחוק, העונש שרלוונטי אלי הוא זה שהיה תקף כשביצעתי עבירה</w:t>
      </w:r>
      <w:r w:rsidR="00B122EC">
        <w:rPr>
          <w:rFonts w:cs="Arial" w:hint="cs"/>
          <w:rtl/>
        </w:rPr>
        <w:t xml:space="preserve">. </w:t>
      </w:r>
      <w:r w:rsidR="00B122EC">
        <w:rPr>
          <w:rFonts w:cs="Arial"/>
          <w:rtl/>
        </w:rPr>
        <w:br/>
      </w:r>
      <w:r w:rsidR="00B122EC">
        <w:rPr>
          <w:rFonts w:cs="Arial" w:hint="cs"/>
          <w:b/>
          <w:bCs/>
          <w:rtl/>
        </w:rPr>
        <w:t xml:space="preserve">גם החוק </w:t>
      </w:r>
      <w:r w:rsidR="00293139">
        <w:rPr>
          <w:rFonts w:cs="Arial"/>
          <w:b/>
          <w:bCs/>
        </w:rPr>
        <w:br/>
      </w:r>
      <w:r w:rsidR="00293139">
        <w:rPr>
          <w:rFonts w:cs="Arial"/>
          <w:b/>
          <w:bCs/>
        </w:rPr>
        <w:br/>
      </w:r>
      <w:r w:rsidR="00293139">
        <w:rPr>
          <w:rFonts w:cs="Arial" w:hint="cs"/>
          <w:b/>
          <w:bCs/>
          <w:rtl/>
        </w:rPr>
        <w:t xml:space="preserve">כאשר העונש מקל </w:t>
      </w:r>
      <w:r w:rsidR="00293139">
        <w:rPr>
          <w:rFonts w:cs="Arial"/>
          <w:b/>
          <w:bCs/>
          <w:rtl/>
        </w:rPr>
        <w:t>–</w:t>
      </w:r>
      <w:r w:rsidR="00293139">
        <w:rPr>
          <w:rFonts w:cs="Arial" w:hint="cs"/>
          <w:b/>
          <w:bCs/>
          <w:rtl/>
        </w:rPr>
        <w:t xml:space="preserve"> </w:t>
      </w:r>
      <w:r w:rsidR="00293139">
        <w:rPr>
          <w:rFonts w:cs="Arial" w:hint="cs"/>
          <w:rtl/>
        </w:rPr>
        <w:t>אם הקלו בעונש, העונש שרלוונטי אלי הוא ה</w:t>
      </w:r>
      <w:r w:rsidR="00293139">
        <w:rPr>
          <w:rFonts w:cs="Arial" w:hint="cs"/>
          <w:u w:val="single"/>
          <w:rtl/>
        </w:rPr>
        <w:t>מקל</w:t>
      </w:r>
      <w:r w:rsidR="00293139">
        <w:rPr>
          <w:rFonts w:cs="Arial" w:hint="cs"/>
          <w:rtl/>
        </w:rPr>
        <w:t xml:space="preserve">. </w:t>
      </w:r>
      <w:r w:rsidR="00AC44DA">
        <w:rPr>
          <w:rFonts w:cs="Arial"/>
          <w:rtl/>
        </w:rPr>
        <w:br/>
      </w:r>
      <w:r w:rsidR="00AC44DA">
        <w:rPr>
          <w:rFonts w:cs="Arial" w:hint="cs"/>
          <w:u w:val="single"/>
          <w:rtl/>
        </w:rPr>
        <w:t xml:space="preserve">דוגמה: </w:t>
      </w:r>
      <w:r w:rsidR="00AC44DA">
        <w:rPr>
          <w:rFonts w:cs="Arial" w:hint="cs"/>
          <w:rtl/>
        </w:rPr>
        <w:t xml:space="preserve">אנסתי וקיבלתי עונש של 20 שנה בכלא, המחוקק החליט שמעכשיו אונס זה עד 5 שנים כלא, יפחיתו לי את העונש ל-5 גם אם בתקופתי העונש היה 20 שנה. </w:t>
      </w:r>
      <w:r w:rsidR="00AC44DA">
        <w:rPr>
          <w:rFonts w:cs="Arial"/>
          <w:rtl/>
        </w:rPr>
        <w:br/>
      </w:r>
      <w:r w:rsidR="00AA2149">
        <w:rPr>
          <w:rFonts w:cs="Arial"/>
          <w:rtl/>
        </w:rPr>
        <w:br/>
      </w:r>
      <w:proofErr w:type="spellStart"/>
      <w:r w:rsidR="005F5F7D">
        <w:rPr>
          <w:rFonts w:hint="cs"/>
          <w:b/>
          <w:bCs/>
          <w:sz w:val="36"/>
          <w:szCs w:val="36"/>
          <w:highlight w:val="yellow"/>
          <w:u w:val="single"/>
          <w:rtl/>
        </w:rPr>
        <w:t>אש"ד</w:t>
      </w:r>
      <w:proofErr w:type="spellEnd"/>
      <w:r w:rsidR="005F5F7D">
        <w:rPr>
          <w:rFonts w:hint="cs"/>
          <w:b/>
          <w:bCs/>
          <w:sz w:val="36"/>
          <w:szCs w:val="36"/>
          <w:highlight w:val="yellow"/>
          <w:u w:val="single"/>
          <w:rtl/>
        </w:rPr>
        <w:t xml:space="preserve"> מרכש זמני לתחבורה נ' היועמ"ש</w:t>
      </w:r>
      <w:r w:rsidR="005F5F7D" w:rsidRPr="00FB59B2">
        <w:rPr>
          <w:rFonts w:hint="cs"/>
          <w:b/>
          <w:bCs/>
          <w:sz w:val="36"/>
          <w:szCs w:val="36"/>
          <w:highlight w:val="yellow"/>
          <w:u w:val="single"/>
          <w:rtl/>
        </w:rPr>
        <w:t>:</w:t>
      </w:r>
      <w:r w:rsidR="005F5F7D">
        <w:rPr>
          <w:rFonts w:hint="cs"/>
          <w:b/>
          <w:bCs/>
          <w:u w:val="single"/>
          <w:rtl/>
        </w:rPr>
        <w:t xml:space="preserve"> </w:t>
      </w:r>
      <w:r w:rsidR="005F5F7D">
        <w:rPr>
          <w:b/>
          <w:bCs/>
          <w:u w:val="single"/>
          <w:rtl/>
        </w:rPr>
        <w:br/>
      </w:r>
      <w:r w:rsidR="007A6F64">
        <w:rPr>
          <w:rFonts w:hint="cs"/>
          <w:highlight w:val="green"/>
          <w:rtl/>
        </w:rPr>
        <w:t>הביקורת על המושג "תקלה ציבורית" היא שהוא לא וודאי ומפורט כפי שנדרש מעיקרון החוקיות</w:t>
      </w:r>
      <w:r w:rsidR="005F5F7D">
        <w:rPr>
          <w:b/>
          <w:bCs/>
          <w:u w:val="single"/>
          <w:rtl/>
        </w:rPr>
        <w:br/>
      </w:r>
      <w:r w:rsidR="005F5F7D">
        <w:rPr>
          <w:rFonts w:hint="cs"/>
          <w:b/>
          <w:bCs/>
          <w:rtl/>
        </w:rPr>
        <w:t xml:space="preserve">עובדות המקרה: </w:t>
      </w:r>
      <w:r w:rsidR="00D32B5F">
        <w:rPr>
          <w:rFonts w:hint="cs"/>
          <w:rtl/>
        </w:rPr>
        <w:t>חברת אוטובוסים שבתה והשביתה את פעילות האוטובוסים כאקט מחאתי, העבירו אותם לדין על עבירה מהמנדט הבריטי שאוסרת על "תקלה ציבורית" המושג הזה לא ברור ולא מפורט.</w:t>
      </w:r>
      <w:r w:rsidR="005F5F7D">
        <w:rPr>
          <w:rtl/>
        </w:rPr>
        <w:br/>
      </w:r>
      <w:r w:rsidR="005F5F7D">
        <w:rPr>
          <w:rtl/>
        </w:rPr>
        <w:br/>
      </w:r>
      <w:proofErr w:type="spellStart"/>
      <w:r w:rsidR="00D32B5F">
        <w:rPr>
          <w:rFonts w:hint="cs"/>
          <w:b/>
          <w:bCs/>
          <w:u w:val="single"/>
          <w:rtl/>
        </w:rPr>
        <w:t>זילברג</w:t>
      </w:r>
      <w:proofErr w:type="spellEnd"/>
      <w:r w:rsidR="00D32B5F">
        <w:rPr>
          <w:rFonts w:hint="cs"/>
          <w:b/>
          <w:bCs/>
          <w:u w:val="single"/>
          <w:rtl/>
        </w:rPr>
        <w:t xml:space="preserve"> </w:t>
      </w:r>
      <w:proofErr w:type="spellStart"/>
      <w:r w:rsidR="00D32B5F">
        <w:rPr>
          <w:rFonts w:hint="cs"/>
          <w:b/>
          <w:bCs/>
          <w:u w:val="single"/>
          <w:rtl/>
        </w:rPr>
        <w:t>וגויטין</w:t>
      </w:r>
      <w:proofErr w:type="spellEnd"/>
      <w:r w:rsidR="00D32B5F">
        <w:rPr>
          <w:rFonts w:hint="cs"/>
          <w:b/>
          <w:bCs/>
          <w:u w:val="single"/>
          <w:rtl/>
        </w:rPr>
        <w:t xml:space="preserve">: </w:t>
      </w:r>
      <w:r w:rsidR="0059188E">
        <w:rPr>
          <w:rFonts w:hint="cs"/>
          <w:rtl/>
        </w:rPr>
        <w:t xml:space="preserve">אי אפשר לראות במחאה הזאת "תקלה ציבורית" ולכן העבירה </w:t>
      </w:r>
      <w:proofErr w:type="spellStart"/>
      <w:r w:rsidR="0059188E">
        <w:rPr>
          <w:rFonts w:hint="cs"/>
          <w:rtl/>
        </w:rPr>
        <w:t>מזוכית</w:t>
      </w:r>
      <w:proofErr w:type="spellEnd"/>
      <w:r w:rsidR="0059188E">
        <w:rPr>
          <w:rFonts w:hint="cs"/>
          <w:rtl/>
        </w:rPr>
        <w:t>.</w:t>
      </w:r>
      <w:r w:rsidR="0059188E">
        <w:rPr>
          <w:rtl/>
        </w:rPr>
        <w:br/>
      </w:r>
      <w:r w:rsidR="0059188E">
        <w:rPr>
          <w:rtl/>
        </w:rPr>
        <w:br/>
      </w:r>
      <w:r w:rsidR="0059188E" w:rsidRPr="0059188E">
        <w:rPr>
          <w:rFonts w:hint="cs"/>
          <w:b/>
          <w:bCs/>
          <w:color w:val="ED0000"/>
          <w:rtl/>
        </w:rPr>
        <w:t>חשין (מיעוט תמידי):</w:t>
      </w:r>
      <w:r w:rsidR="0059188E" w:rsidRPr="0059188E">
        <w:rPr>
          <w:rFonts w:hint="cs"/>
          <w:b/>
          <w:bCs/>
          <w:color w:val="ED0000"/>
          <w:u w:val="single"/>
          <w:rtl/>
        </w:rPr>
        <w:t xml:space="preserve"> </w:t>
      </w:r>
      <w:r w:rsidR="0059188E">
        <w:rPr>
          <w:rFonts w:hint="cs"/>
          <w:rtl/>
        </w:rPr>
        <w:t xml:space="preserve">אסור לצקת תכנים לעבירה בתור בית משפט (*אין עונשין מן הדין) אבל זה מאוד ברור שמדובר בתקלה ציבורית שגרמה </w:t>
      </w:r>
      <w:proofErr w:type="spellStart"/>
      <w:r w:rsidR="0059188E">
        <w:rPr>
          <w:rFonts w:hint="cs"/>
          <w:rtl/>
        </w:rPr>
        <w:t>לבלאגן</w:t>
      </w:r>
      <w:proofErr w:type="spellEnd"/>
      <w:r w:rsidR="0059188E">
        <w:rPr>
          <w:rFonts w:hint="cs"/>
          <w:rtl/>
        </w:rPr>
        <w:t xml:space="preserve">, לכן צריך להרשיע. </w:t>
      </w:r>
      <w:r w:rsidR="0059188E">
        <w:rPr>
          <w:rtl/>
        </w:rPr>
        <w:br/>
      </w:r>
      <w:r w:rsidR="0059188E">
        <w:rPr>
          <w:rtl/>
        </w:rPr>
        <w:lastRenderedPageBreak/>
        <w:br/>
      </w:r>
      <w:r w:rsidR="0059188E">
        <w:rPr>
          <w:rFonts w:hint="cs"/>
          <w:b/>
          <w:bCs/>
          <w:rtl/>
        </w:rPr>
        <w:t xml:space="preserve">מה חשוב? </w:t>
      </w:r>
      <w:r w:rsidR="0059188E">
        <w:rPr>
          <w:b/>
          <w:bCs/>
          <w:rtl/>
        </w:rPr>
        <w:t>–</w:t>
      </w:r>
      <w:r w:rsidR="0059188E">
        <w:rPr>
          <w:rFonts w:hint="cs"/>
          <w:b/>
          <w:bCs/>
          <w:rtl/>
        </w:rPr>
        <w:t xml:space="preserve"> </w:t>
      </w:r>
      <w:r w:rsidR="0059188E">
        <w:rPr>
          <w:rFonts w:hint="cs"/>
          <w:rtl/>
        </w:rPr>
        <w:t>המחוקק נתן הגדרה מאוד לא ברורה, בתחום הפלילי הוודאות היא מאוד חשובה!</w:t>
      </w:r>
      <w:r w:rsidR="0059188E">
        <w:t xml:space="preserve"> </w:t>
      </w:r>
      <w:r w:rsidR="0059188E">
        <w:rPr>
          <w:rFonts w:hint="cs"/>
          <w:rtl/>
        </w:rPr>
        <w:t xml:space="preserve">המושג "תקלה ציבורית" הוא לא מובן. </w:t>
      </w:r>
      <w:r w:rsidR="0059188E">
        <w:rPr>
          <w:rtl/>
        </w:rPr>
        <w:br/>
      </w:r>
      <w:r w:rsidR="0059188E">
        <w:rPr>
          <w:rtl/>
        </w:rPr>
        <w:br/>
      </w:r>
      <w:r w:rsidR="00F9321A">
        <w:rPr>
          <w:rFonts w:hint="cs"/>
          <w:b/>
          <w:bCs/>
          <w:u w:val="single"/>
          <w:rtl/>
        </w:rPr>
        <w:t>ההיבטים בעיקרון החוקיות שפונים למערכת המשפט:</w:t>
      </w:r>
      <w:r w:rsidR="00F9321A">
        <w:rPr>
          <w:b/>
          <w:bCs/>
          <w:u w:val="single"/>
          <w:rtl/>
        </w:rPr>
        <w:br/>
      </w:r>
      <w:r w:rsidR="00F9321A">
        <w:rPr>
          <w:rFonts w:hint="cs"/>
          <w:rtl/>
        </w:rPr>
        <w:t>- עיקרון הפומביות והוודאות מתייחסים ל</w:t>
      </w:r>
      <w:r w:rsidR="00F9321A">
        <w:rPr>
          <w:rFonts w:hint="cs"/>
          <w:b/>
          <w:bCs/>
          <w:rtl/>
        </w:rPr>
        <w:t>מחוקק</w:t>
      </w:r>
      <w:r w:rsidR="00F9321A">
        <w:rPr>
          <w:rFonts w:hint="cs"/>
          <w:rtl/>
        </w:rPr>
        <w:t>.</w:t>
      </w:r>
      <w:r w:rsidR="00F9321A">
        <w:rPr>
          <w:rtl/>
        </w:rPr>
        <w:br/>
      </w:r>
      <w:r w:rsidR="00F9321A">
        <w:rPr>
          <w:rtl/>
        </w:rPr>
        <w:br/>
      </w:r>
      <w:r w:rsidR="00F9321A">
        <w:rPr>
          <w:rFonts w:hint="cs"/>
          <w:b/>
          <w:bCs/>
          <w:rtl/>
        </w:rPr>
        <w:t xml:space="preserve">ס' 34כא לחוק העונשין </w:t>
      </w:r>
      <w:r w:rsidR="00CA1270">
        <w:rPr>
          <w:b/>
          <w:bCs/>
          <w:rtl/>
        </w:rPr>
        <w:t>–</w:t>
      </w:r>
      <w:r w:rsidR="00F9321A">
        <w:rPr>
          <w:rFonts w:hint="cs"/>
          <w:b/>
          <w:bCs/>
          <w:rtl/>
        </w:rPr>
        <w:t xml:space="preserve"> </w:t>
      </w:r>
      <w:r w:rsidR="00CA1270">
        <w:rPr>
          <w:rFonts w:hint="cs"/>
          <w:rtl/>
        </w:rPr>
        <w:t>"</w:t>
      </w:r>
      <w:r w:rsidR="00CA1270" w:rsidRPr="00CA1270">
        <w:rPr>
          <w:rFonts w:ascii="FrankRuehl" w:hAnsi="FrankRuehl" w:cs="FrankRuehl"/>
          <w:color w:val="000000"/>
          <w:sz w:val="26"/>
          <w:szCs w:val="26"/>
          <w:rtl/>
        </w:rPr>
        <w:t xml:space="preserve"> </w:t>
      </w:r>
      <w:r w:rsidR="00CA1270" w:rsidRPr="00CA1270">
        <w:rPr>
          <w:rtl/>
        </w:rPr>
        <w:t xml:space="preserve">ניתן דין לפירושים סבירים אחדים לפי תכליתו, יוכרע </w:t>
      </w:r>
      <w:proofErr w:type="spellStart"/>
      <w:r w:rsidR="00CA1270" w:rsidRPr="00CA1270">
        <w:rPr>
          <w:rtl/>
        </w:rPr>
        <w:t>הענין</w:t>
      </w:r>
      <w:proofErr w:type="spellEnd"/>
      <w:r w:rsidR="00CA1270" w:rsidRPr="00CA1270">
        <w:rPr>
          <w:rtl/>
        </w:rPr>
        <w:t xml:space="preserve"> לפי הפירוש המקל ביותר עם מי שאמור לשאת באחריות פלילית לפי אותו דין</w:t>
      </w:r>
      <w:r w:rsidR="00CA1270" w:rsidRPr="00CA1270">
        <w:t>.</w:t>
      </w:r>
      <w:r w:rsidR="00CA1270">
        <w:rPr>
          <w:rFonts w:hint="cs"/>
          <w:rtl/>
        </w:rPr>
        <w:t xml:space="preserve">" </w:t>
      </w:r>
      <w:r w:rsidR="00CA1270">
        <w:rPr>
          <w:rtl/>
        </w:rPr>
        <w:br/>
      </w:r>
      <w:r w:rsidR="004422ED">
        <w:rPr>
          <w:rFonts w:hint="cs"/>
          <w:u w:val="single"/>
          <w:rtl/>
        </w:rPr>
        <w:t xml:space="preserve">הסבר: </w:t>
      </w:r>
      <w:r w:rsidR="004422ED">
        <w:rPr>
          <w:rFonts w:hint="cs"/>
          <w:rtl/>
        </w:rPr>
        <w:t>"</w:t>
      </w:r>
      <w:r w:rsidR="004422ED">
        <w:rPr>
          <w:rFonts w:hint="cs"/>
          <w:b/>
          <w:bCs/>
          <w:rtl/>
        </w:rPr>
        <w:t>כלל הפרשנות המקל</w:t>
      </w:r>
      <w:r w:rsidR="004422ED">
        <w:rPr>
          <w:rFonts w:hint="cs"/>
          <w:rtl/>
        </w:rPr>
        <w:t xml:space="preserve">" </w:t>
      </w:r>
      <w:r w:rsidR="00995E9F">
        <w:rPr>
          <w:rFonts w:hint="cs"/>
          <w:rtl/>
        </w:rPr>
        <w:t>צריך לבחור את הפרשנות שהכי תקל עם הנאשם אם יש כמה פרשנויות.</w:t>
      </w:r>
      <w:r w:rsidR="00995E9F">
        <w:rPr>
          <w:rtl/>
        </w:rPr>
        <w:br/>
      </w:r>
      <w:r w:rsidR="00995E9F">
        <w:rPr>
          <w:rtl/>
        </w:rPr>
        <w:br/>
      </w:r>
      <w:proofErr w:type="spellStart"/>
      <w:r w:rsidR="00995E9F">
        <w:rPr>
          <w:rFonts w:hint="cs"/>
          <w:b/>
          <w:bCs/>
          <w:sz w:val="36"/>
          <w:szCs w:val="36"/>
          <w:highlight w:val="yellow"/>
          <w:u w:val="single"/>
          <w:rtl/>
        </w:rPr>
        <w:t>ברנבלט</w:t>
      </w:r>
      <w:proofErr w:type="spellEnd"/>
      <w:r w:rsidR="00995E9F">
        <w:rPr>
          <w:rFonts w:hint="cs"/>
          <w:b/>
          <w:bCs/>
          <w:sz w:val="36"/>
          <w:szCs w:val="36"/>
          <w:highlight w:val="yellow"/>
          <w:u w:val="single"/>
          <w:rtl/>
        </w:rPr>
        <w:t xml:space="preserve"> נ' היועמ"ש</w:t>
      </w:r>
      <w:r w:rsidR="00995E9F" w:rsidRPr="00FB59B2">
        <w:rPr>
          <w:rFonts w:hint="cs"/>
          <w:b/>
          <w:bCs/>
          <w:sz w:val="36"/>
          <w:szCs w:val="36"/>
          <w:highlight w:val="yellow"/>
          <w:u w:val="single"/>
          <w:rtl/>
        </w:rPr>
        <w:t>:</w:t>
      </w:r>
      <w:r w:rsidR="00995E9F">
        <w:rPr>
          <w:rFonts w:hint="cs"/>
          <w:b/>
          <w:bCs/>
          <w:u w:val="single"/>
          <w:rtl/>
        </w:rPr>
        <w:t xml:space="preserve"> </w:t>
      </w:r>
      <w:r w:rsidR="00995E9F">
        <w:rPr>
          <w:b/>
          <w:bCs/>
          <w:u w:val="single"/>
          <w:rtl/>
        </w:rPr>
        <w:br/>
      </w:r>
      <w:r w:rsidR="00537DCB">
        <w:rPr>
          <w:rFonts w:hint="cs"/>
          <w:highlight w:val="green"/>
          <w:rtl/>
        </w:rPr>
        <w:t xml:space="preserve">"כלל הפרשנות המקל" לא מאפשר לראות במעשים של </w:t>
      </w:r>
      <w:proofErr w:type="spellStart"/>
      <w:r w:rsidR="00537DCB">
        <w:rPr>
          <w:rFonts w:hint="cs"/>
          <w:highlight w:val="green"/>
          <w:rtl/>
        </w:rPr>
        <w:t>ברנבלט</w:t>
      </w:r>
      <w:proofErr w:type="spellEnd"/>
      <w:r w:rsidR="00537DCB">
        <w:rPr>
          <w:rFonts w:hint="cs"/>
          <w:highlight w:val="green"/>
          <w:rtl/>
        </w:rPr>
        <w:t xml:space="preserve"> "מסירה לידי הנאצים" </w:t>
      </w:r>
      <w:r w:rsidR="00995E9F">
        <w:rPr>
          <w:b/>
          <w:bCs/>
          <w:u w:val="single"/>
          <w:rtl/>
        </w:rPr>
        <w:br/>
      </w:r>
      <w:r w:rsidR="00995E9F">
        <w:rPr>
          <w:rFonts w:hint="cs"/>
          <w:b/>
          <w:bCs/>
          <w:rtl/>
        </w:rPr>
        <w:t xml:space="preserve">עובדות המקרה: </w:t>
      </w:r>
      <w:proofErr w:type="spellStart"/>
      <w:r w:rsidR="00954030">
        <w:rPr>
          <w:rFonts w:hint="cs"/>
          <w:rtl/>
        </w:rPr>
        <w:t>ברנבלט</w:t>
      </w:r>
      <w:proofErr w:type="spellEnd"/>
      <w:r w:rsidR="00954030">
        <w:rPr>
          <w:rFonts w:hint="cs"/>
          <w:rtl/>
        </w:rPr>
        <w:t xml:space="preserve"> היה מהיודנראט, התפקיד שלו היה למנוע מעבר מ</w:t>
      </w:r>
      <w:r w:rsidR="00BF6929">
        <w:rPr>
          <w:rFonts w:hint="cs"/>
          <w:rtl/>
        </w:rPr>
        <w:t xml:space="preserve">קבוצת היהודים שיוצאו להורג וקבוצת היהודים שישלחו למחנות עבודה. לפי </w:t>
      </w:r>
      <w:r w:rsidR="00BF6929">
        <w:rPr>
          <w:rFonts w:hint="cs"/>
          <w:u w:val="single"/>
          <w:rtl/>
        </w:rPr>
        <w:t xml:space="preserve">חוק עשיית דין בנאצים ועוזריהם ס' 5: </w:t>
      </w:r>
      <w:r w:rsidR="008A3673">
        <w:rPr>
          <w:rFonts w:hint="cs"/>
          <w:rtl/>
        </w:rPr>
        <w:t xml:space="preserve">זו עבירה פלילית "לאדם שבתקופת השלטון הנאצי בארץ עוינת נתן ידו, למסירת אדם נרדף, לשלטון עוין" </w:t>
      </w:r>
      <w:r w:rsidR="00A94A31">
        <w:rPr>
          <w:rtl/>
        </w:rPr>
        <w:br/>
      </w:r>
      <w:r w:rsidR="00A94A31">
        <w:rPr>
          <w:rFonts w:hint="cs"/>
          <w:b/>
          <w:bCs/>
          <w:rtl/>
        </w:rPr>
        <w:t xml:space="preserve">השאלה המשפטית: </w:t>
      </w:r>
      <w:r w:rsidR="00A94A31">
        <w:rPr>
          <w:rFonts w:hint="cs"/>
          <w:rtl/>
        </w:rPr>
        <w:t xml:space="preserve">האם התפקיד של </w:t>
      </w:r>
      <w:proofErr w:type="spellStart"/>
      <w:r w:rsidR="00A94A31">
        <w:rPr>
          <w:rFonts w:hint="cs"/>
          <w:rtl/>
        </w:rPr>
        <w:t>ברנבלט</w:t>
      </w:r>
      <w:proofErr w:type="spellEnd"/>
      <w:r w:rsidR="00A94A31">
        <w:rPr>
          <w:rFonts w:hint="cs"/>
          <w:rtl/>
        </w:rPr>
        <w:t xml:space="preserve"> הוא </w:t>
      </w:r>
      <w:r w:rsidR="00A94A31">
        <w:rPr>
          <w:rFonts w:hint="cs"/>
          <w:b/>
          <w:bCs/>
          <w:rtl/>
        </w:rPr>
        <w:t>מסירה</w:t>
      </w:r>
      <w:r w:rsidR="00A94A31">
        <w:rPr>
          <w:rFonts w:hint="cs"/>
          <w:rtl/>
        </w:rPr>
        <w:t xml:space="preserve"> לשלטון עוין?</w:t>
      </w:r>
      <w:r w:rsidR="00A94A31">
        <w:rPr>
          <w:rtl/>
        </w:rPr>
        <w:br/>
      </w:r>
      <w:r w:rsidR="00A94A31">
        <w:rPr>
          <w:rtl/>
        </w:rPr>
        <w:br/>
      </w:r>
      <w:r w:rsidR="00A94A31">
        <w:rPr>
          <w:rFonts w:hint="cs"/>
          <w:b/>
          <w:bCs/>
          <w:u w:val="single"/>
          <w:rtl/>
        </w:rPr>
        <w:t xml:space="preserve">חיים כהן: </w:t>
      </w:r>
      <w:r w:rsidR="00AC129B">
        <w:rPr>
          <w:rFonts w:hint="cs"/>
          <w:rtl/>
        </w:rPr>
        <w:t>כלל הפרשנות המקל, אפשר ל</w:t>
      </w:r>
      <w:r w:rsidR="00E85AEC">
        <w:rPr>
          <w:rFonts w:hint="cs"/>
          <w:rtl/>
        </w:rPr>
        <w:t xml:space="preserve">ומר שהוא מנע בריחה של יהודים, אבל להגיד שהוא מסר אותם לא תהיה הפרשנות הכי מקלה. בפרשנות </w:t>
      </w:r>
      <w:r w:rsidR="00E85AEC">
        <w:rPr>
          <w:rFonts w:hint="cs"/>
          <w:b/>
          <w:bCs/>
          <w:rtl/>
        </w:rPr>
        <w:t>דווקנית-לשונית</w:t>
      </w:r>
      <w:r w:rsidR="00E85AEC">
        <w:rPr>
          <w:rFonts w:hint="cs"/>
          <w:rtl/>
        </w:rPr>
        <w:t xml:space="preserve"> הוא לא </w:t>
      </w:r>
      <w:r w:rsidR="00E85AEC">
        <w:rPr>
          <w:rFonts w:hint="cs"/>
          <w:b/>
          <w:bCs/>
          <w:rtl/>
        </w:rPr>
        <w:t>"מסר"</w:t>
      </w:r>
      <w:r w:rsidR="00E85AEC">
        <w:rPr>
          <w:rFonts w:hint="cs"/>
          <w:rtl/>
        </w:rPr>
        <w:t xml:space="preserve"> אותם.</w:t>
      </w:r>
      <w:r w:rsidR="00E85AEC">
        <w:rPr>
          <w:rtl/>
        </w:rPr>
        <w:br/>
      </w:r>
      <w:r w:rsidR="00E85AEC">
        <w:rPr>
          <w:rtl/>
        </w:rPr>
        <w:br/>
      </w:r>
      <w:r w:rsidR="00D36466">
        <w:rPr>
          <w:rFonts w:hint="cs"/>
          <w:rtl/>
        </w:rPr>
        <w:t xml:space="preserve">- </w:t>
      </w:r>
      <w:r w:rsidR="00D36466">
        <w:rPr>
          <w:rFonts w:hint="cs"/>
          <w:b/>
          <w:bCs/>
          <w:rtl/>
        </w:rPr>
        <w:t>הגשמה של ס' 34כא לחוק העונשין</w:t>
      </w:r>
      <w:r w:rsidR="00D36466">
        <w:rPr>
          <w:rFonts w:hint="cs"/>
          <w:rtl/>
        </w:rPr>
        <w:t>.</w:t>
      </w:r>
      <w:r w:rsidR="00D36466">
        <w:rPr>
          <w:rtl/>
        </w:rPr>
        <w:br/>
      </w:r>
      <w:r w:rsidR="00D36466">
        <w:rPr>
          <w:rtl/>
        </w:rPr>
        <w:br/>
      </w:r>
      <w:r w:rsidR="00033A6A">
        <w:rPr>
          <w:rFonts w:hint="cs"/>
          <w:b/>
          <w:bCs/>
          <w:sz w:val="36"/>
          <w:szCs w:val="36"/>
          <w:highlight w:val="yellow"/>
          <w:u w:val="single"/>
          <w:rtl/>
        </w:rPr>
        <w:t>בר שלום נ' מ"י</w:t>
      </w:r>
      <w:r w:rsidR="00033A6A" w:rsidRPr="00FB59B2">
        <w:rPr>
          <w:rFonts w:hint="cs"/>
          <w:b/>
          <w:bCs/>
          <w:sz w:val="36"/>
          <w:szCs w:val="36"/>
          <w:highlight w:val="yellow"/>
          <w:u w:val="single"/>
          <w:rtl/>
        </w:rPr>
        <w:t>:</w:t>
      </w:r>
      <w:r w:rsidR="00033A6A">
        <w:rPr>
          <w:rFonts w:hint="cs"/>
          <w:b/>
          <w:bCs/>
          <w:u w:val="single"/>
          <w:rtl/>
        </w:rPr>
        <w:t xml:space="preserve"> </w:t>
      </w:r>
      <w:r w:rsidR="00033A6A">
        <w:rPr>
          <w:b/>
          <w:bCs/>
          <w:u w:val="single"/>
          <w:rtl/>
        </w:rPr>
        <w:br/>
      </w:r>
      <w:r w:rsidR="00BD22F1">
        <w:rPr>
          <w:rFonts w:hint="cs"/>
          <w:highlight w:val="green"/>
          <w:rtl/>
        </w:rPr>
        <w:t>אפשר לפרש את השלט בכמה דרכים, נבחר בדרך שהכי מקלה עם האזרח</w:t>
      </w:r>
      <w:r w:rsidR="00033A6A">
        <w:rPr>
          <w:rFonts w:hint="cs"/>
          <w:highlight w:val="green"/>
          <w:rtl/>
        </w:rPr>
        <w:t xml:space="preserve"> </w:t>
      </w:r>
      <w:r w:rsidR="00033A6A">
        <w:rPr>
          <w:b/>
          <w:bCs/>
          <w:u w:val="single"/>
          <w:rtl/>
        </w:rPr>
        <w:br/>
      </w:r>
      <w:r w:rsidR="00033A6A">
        <w:rPr>
          <w:rFonts w:hint="cs"/>
          <w:b/>
          <w:bCs/>
          <w:rtl/>
        </w:rPr>
        <w:t xml:space="preserve">עובדות המקרה: </w:t>
      </w:r>
      <w:r w:rsidR="00033A6A">
        <w:rPr>
          <w:rFonts w:hint="cs"/>
          <w:rtl/>
        </w:rPr>
        <w:t>ב</w:t>
      </w:r>
      <w:r w:rsidR="00FA53A4">
        <w:rPr>
          <w:rFonts w:hint="cs"/>
          <w:rtl/>
        </w:rPr>
        <w:t>ר שלום חנה ב</w:t>
      </w:r>
      <w:r w:rsidR="00623B3F">
        <w:rPr>
          <w:rFonts w:hint="cs"/>
          <w:rtl/>
        </w:rPr>
        <w:t>מקום שהיה כתוב בו שאסור לחנות מ-19:00 עד 07:00.</w:t>
      </w:r>
      <w:r w:rsidR="00623B3F">
        <w:rPr>
          <w:rtl/>
        </w:rPr>
        <w:br/>
      </w:r>
      <w:r w:rsidR="00623B3F">
        <w:rPr>
          <w:rFonts w:hint="cs"/>
          <w:rtl/>
        </w:rPr>
        <w:t>הוא חנה ב13:00, השאלה אם יש לקרוא את השלט משמאל לימין או מימין לשמאל.</w:t>
      </w:r>
      <w:r w:rsidR="00623B3F">
        <w:rPr>
          <w:rtl/>
        </w:rPr>
        <w:br/>
      </w:r>
      <w:r w:rsidR="00623B3F">
        <w:rPr>
          <w:rtl/>
        </w:rPr>
        <w:br/>
      </w:r>
      <w:r w:rsidR="00623B3F">
        <w:rPr>
          <w:rFonts w:hint="cs"/>
          <w:b/>
          <w:bCs/>
          <w:u w:val="single"/>
          <w:rtl/>
        </w:rPr>
        <w:t xml:space="preserve">ביהמ"ש: </w:t>
      </w:r>
      <w:r w:rsidR="00623B3F">
        <w:rPr>
          <w:rFonts w:hint="cs"/>
          <w:rtl/>
        </w:rPr>
        <w:t>שילוט צריך להיות ברור</w:t>
      </w:r>
      <w:r w:rsidR="003E154C">
        <w:rPr>
          <w:rFonts w:hint="cs"/>
          <w:rtl/>
        </w:rPr>
        <w:t xml:space="preserve">, חובת הרשות היא להבליט את כוונתה בצורה ברורה שאינה משתמעת לשתי פנים. </w:t>
      </w:r>
      <w:r w:rsidR="003E154C">
        <w:rPr>
          <w:rFonts w:hint="cs"/>
          <w:b/>
          <w:bCs/>
          <w:rtl/>
        </w:rPr>
        <w:t>כלל הפרשנות המצמצמת</w:t>
      </w:r>
      <w:r w:rsidR="003E154C">
        <w:rPr>
          <w:rFonts w:hint="cs"/>
          <w:rtl/>
        </w:rPr>
        <w:t xml:space="preserve"> </w:t>
      </w:r>
      <w:r w:rsidR="003E154C">
        <w:rPr>
          <w:rtl/>
        </w:rPr>
        <w:t>–</w:t>
      </w:r>
      <w:r w:rsidR="003E154C">
        <w:rPr>
          <w:rFonts w:hint="cs"/>
          <w:rtl/>
        </w:rPr>
        <w:t xml:space="preserve"> </w:t>
      </w:r>
      <w:r w:rsidR="003E154C">
        <w:rPr>
          <w:rFonts w:hint="cs"/>
          <w:b/>
          <w:bCs/>
          <w:rtl/>
        </w:rPr>
        <w:t>פרשנות מקלה</w:t>
      </w:r>
      <w:r w:rsidR="003E154C">
        <w:rPr>
          <w:rFonts w:hint="cs"/>
          <w:rtl/>
        </w:rPr>
        <w:t xml:space="preserve"> (</w:t>
      </w:r>
      <w:r w:rsidR="00FC61F1">
        <w:rPr>
          <w:rFonts w:hint="cs"/>
          <w:rtl/>
        </w:rPr>
        <w:t>אם אפשר לפרש את השלט בכמה דרכים, נקל על האזרח)</w:t>
      </w:r>
      <w:r w:rsidR="00FC61F1">
        <w:rPr>
          <w:rtl/>
        </w:rPr>
        <w:br/>
      </w:r>
      <w:r w:rsidR="009F39F6">
        <w:rPr>
          <w:rtl/>
        </w:rPr>
        <w:br/>
      </w:r>
      <w:r w:rsidR="009F39F6">
        <w:rPr>
          <w:rFonts w:hint="cs"/>
          <w:b/>
          <w:bCs/>
          <w:sz w:val="36"/>
          <w:szCs w:val="36"/>
          <w:highlight w:val="yellow"/>
          <w:u w:val="single"/>
          <w:rtl/>
        </w:rPr>
        <w:t>מזרחי נ' מ"י</w:t>
      </w:r>
      <w:r w:rsidR="009F39F6" w:rsidRPr="00FB59B2">
        <w:rPr>
          <w:rFonts w:hint="cs"/>
          <w:b/>
          <w:bCs/>
          <w:sz w:val="36"/>
          <w:szCs w:val="36"/>
          <w:highlight w:val="yellow"/>
          <w:u w:val="single"/>
          <w:rtl/>
        </w:rPr>
        <w:t>:</w:t>
      </w:r>
      <w:r w:rsidR="009F39F6">
        <w:rPr>
          <w:rFonts w:hint="cs"/>
          <w:b/>
          <w:bCs/>
          <w:u w:val="single"/>
          <w:rtl/>
        </w:rPr>
        <w:t xml:space="preserve"> </w:t>
      </w:r>
      <w:r w:rsidR="009F39F6">
        <w:rPr>
          <w:b/>
          <w:bCs/>
          <w:u w:val="single"/>
          <w:rtl/>
        </w:rPr>
        <w:br/>
      </w:r>
      <w:r w:rsidR="009F39F6">
        <w:rPr>
          <w:rFonts w:hint="cs"/>
          <w:highlight w:val="green"/>
          <w:rtl/>
        </w:rPr>
        <w:t xml:space="preserve">הולי שיט! מעכשיו יש לנו </w:t>
      </w:r>
      <w:r w:rsidR="009F39F6" w:rsidRPr="009F39F6">
        <w:rPr>
          <w:rFonts w:hint="cs"/>
          <w:b/>
          <w:bCs/>
          <w:highlight w:val="green"/>
          <w:rtl/>
        </w:rPr>
        <w:t xml:space="preserve">פרשנות תכליתית </w:t>
      </w:r>
      <w:r w:rsidR="009F39F6">
        <w:rPr>
          <w:rFonts w:hint="cs"/>
          <w:highlight w:val="green"/>
          <w:rtl/>
        </w:rPr>
        <w:t>ולא רק מצמצמת</w:t>
      </w:r>
      <w:r w:rsidR="009F39F6">
        <w:rPr>
          <w:rFonts w:hint="cs"/>
          <w:highlight w:val="green"/>
          <w:rtl/>
        </w:rPr>
        <w:t xml:space="preserve"> </w:t>
      </w:r>
      <w:r w:rsidR="009F39F6">
        <w:rPr>
          <w:b/>
          <w:bCs/>
          <w:u w:val="single"/>
          <w:rtl/>
        </w:rPr>
        <w:br/>
      </w:r>
      <w:r w:rsidR="009F39F6">
        <w:rPr>
          <w:rFonts w:hint="cs"/>
          <w:b/>
          <w:bCs/>
          <w:rtl/>
        </w:rPr>
        <w:t xml:space="preserve">עובדות המקרה: </w:t>
      </w:r>
      <w:r w:rsidR="009F39F6">
        <w:rPr>
          <w:rFonts w:hint="cs"/>
          <w:rtl/>
        </w:rPr>
        <w:t>מזרחי הוא אסיר שמרצה עונש, נותנים לו חופש</w:t>
      </w:r>
      <w:r w:rsidR="00AF119C">
        <w:rPr>
          <w:rFonts w:hint="cs"/>
          <w:rtl/>
        </w:rPr>
        <w:t xml:space="preserve">ה והוא לא חוזר. </w:t>
      </w:r>
      <w:r w:rsidR="00AF119C">
        <w:rPr>
          <w:rtl/>
        </w:rPr>
        <w:br/>
      </w:r>
      <w:r w:rsidR="00AF119C">
        <w:rPr>
          <w:rFonts w:hint="cs"/>
          <w:bCs/>
          <w:rtl/>
        </w:rPr>
        <w:t xml:space="preserve">השאלה המשפטית: </w:t>
      </w:r>
      <w:r w:rsidR="00AF119C">
        <w:rPr>
          <w:rFonts w:hint="cs"/>
          <w:b/>
          <w:rtl/>
        </w:rPr>
        <w:t>ס' 257 לחוק העונשין אומר שמי ש-"</w:t>
      </w:r>
      <w:r w:rsidR="00AF119C">
        <w:rPr>
          <w:rFonts w:hint="cs"/>
          <w:bCs/>
          <w:rtl/>
        </w:rPr>
        <w:t>בורח ממשמורת חוקית</w:t>
      </w:r>
      <w:r w:rsidR="00A967E6">
        <w:rPr>
          <w:rFonts w:hint="cs"/>
          <w:b/>
          <w:rtl/>
        </w:rPr>
        <w:t xml:space="preserve">" עובר עבירה פלילית. האם אי-חזרה לכלא היא </w:t>
      </w:r>
      <w:r w:rsidR="00A967E6">
        <w:rPr>
          <w:rFonts w:hint="cs"/>
          <w:bCs/>
          <w:rtl/>
        </w:rPr>
        <w:t>בריחה</w:t>
      </w:r>
      <w:r w:rsidR="00A967E6">
        <w:rPr>
          <w:rFonts w:hint="cs"/>
          <w:b/>
          <w:rtl/>
        </w:rPr>
        <w:t>?</w:t>
      </w:r>
      <w:r w:rsidR="00A967E6">
        <w:rPr>
          <w:b/>
          <w:rtl/>
        </w:rPr>
        <w:br/>
      </w:r>
      <w:r w:rsidR="00A967E6">
        <w:rPr>
          <w:b/>
          <w:rtl/>
        </w:rPr>
        <w:br/>
      </w:r>
      <w:r w:rsidR="00A967E6">
        <w:rPr>
          <w:rFonts w:hint="cs"/>
          <w:bCs/>
          <w:u w:val="single"/>
          <w:rtl/>
        </w:rPr>
        <w:t xml:space="preserve">ברק: </w:t>
      </w:r>
      <w:r w:rsidR="006503A9">
        <w:rPr>
          <w:rFonts w:hint="cs"/>
          <w:b/>
          <w:rtl/>
        </w:rPr>
        <w:t xml:space="preserve">מתנתק מהפרשנות הדווקנית ועובר לתכלית החוק. תכלית החוק היא למנוע מצב שאדם מתחמק </w:t>
      </w:r>
      <w:r w:rsidR="006503A9">
        <w:rPr>
          <w:rFonts w:hint="cs"/>
          <w:b/>
          <w:rtl/>
        </w:rPr>
        <w:lastRenderedPageBreak/>
        <w:t xml:space="preserve">מסיטואציות של מאסר. ברור שהוא </w:t>
      </w:r>
      <w:r w:rsidR="006503A9">
        <w:rPr>
          <w:rFonts w:hint="cs"/>
          <w:bCs/>
          <w:rtl/>
        </w:rPr>
        <w:t>ברח</w:t>
      </w:r>
      <w:r w:rsidR="006503A9">
        <w:rPr>
          <w:rFonts w:hint="cs"/>
          <w:b/>
          <w:rtl/>
        </w:rPr>
        <w:t xml:space="preserve">, </w:t>
      </w:r>
      <w:r w:rsidR="005D4F27">
        <w:rPr>
          <w:rFonts w:hint="cs"/>
          <w:b/>
          <w:rtl/>
        </w:rPr>
        <w:t>אסור לפרש בצמצום או הרחבה אלא לתת משמעות הגיונית וטבעית ללשון החוק כדי להגשים את מטרתו.</w:t>
      </w:r>
      <w:r w:rsidR="005D4F27">
        <w:rPr>
          <w:b/>
          <w:rtl/>
        </w:rPr>
        <w:br/>
      </w:r>
      <w:r w:rsidR="005D4F27">
        <w:rPr>
          <w:b/>
          <w:rtl/>
        </w:rPr>
        <w:br/>
      </w:r>
      <w:r w:rsidR="005D4F27" w:rsidRPr="000D213F">
        <w:rPr>
          <w:rFonts w:hint="cs"/>
          <w:bCs/>
          <w:color w:val="ED0000"/>
          <w:rtl/>
        </w:rPr>
        <w:t xml:space="preserve">ביקורת: </w:t>
      </w:r>
      <w:r w:rsidR="005D4F27">
        <w:rPr>
          <w:rFonts w:hint="cs"/>
          <w:b/>
          <w:rtl/>
        </w:rPr>
        <w:t>הרי ס' 34כא אומר לו לבחור בפרשנות מצמצמת!</w:t>
      </w:r>
      <w:r w:rsidR="005D4F27">
        <w:rPr>
          <w:b/>
          <w:rtl/>
        </w:rPr>
        <w:br/>
      </w:r>
      <w:r w:rsidR="005D4F27" w:rsidRPr="000D213F">
        <w:rPr>
          <w:rFonts w:hint="cs"/>
          <w:bCs/>
          <w:color w:val="005E00"/>
          <w:rtl/>
        </w:rPr>
        <w:t xml:space="preserve">תשובה: </w:t>
      </w:r>
      <w:r w:rsidR="005D4F27">
        <w:rPr>
          <w:rFonts w:hint="cs"/>
          <w:bCs/>
          <w:rtl/>
        </w:rPr>
        <w:t>"</w:t>
      </w:r>
      <w:r w:rsidR="005D4F27" w:rsidRPr="005D4F27">
        <w:rPr>
          <w:rtl/>
        </w:rPr>
        <w:t xml:space="preserve"> </w:t>
      </w:r>
      <w:r w:rsidR="005D4F27" w:rsidRPr="00CA1270">
        <w:rPr>
          <w:rtl/>
        </w:rPr>
        <w:t>ניתן דין לפירושים סבירים אחדים לפי תכליתו,</w:t>
      </w:r>
      <w:r w:rsidR="005D4F27">
        <w:rPr>
          <w:rFonts w:hint="cs"/>
          <w:rtl/>
        </w:rPr>
        <w:t xml:space="preserve">" </w:t>
      </w:r>
      <w:r w:rsidR="005D4F27">
        <w:rPr>
          <w:rFonts w:hint="cs"/>
          <w:b/>
          <w:bCs/>
          <w:rtl/>
        </w:rPr>
        <w:t>לפי תכליתו!</w:t>
      </w:r>
      <w:r w:rsidR="005D4F27">
        <w:rPr>
          <w:rFonts w:hint="cs"/>
          <w:rtl/>
        </w:rPr>
        <w:t xml:space="preserve"> ברק יגיד שצריך לבחור מבין הפירושים לפי תכלית החוק, כפי שכתוב בס' 34כא</w:t>
      </w:r>
      <w:r w:rsidR="000D213F">
        <w:rPr>
          <w:rFonts w:hint="cs"/>
          <w:rtl/>
        </w:rPr>
        <w:t>. הפרשנות שזו לא "בריחה" היא מחוץ לתכלית החוק שהיא למנוע בריחה ממשמורת חוקית.</w:t>
      </w:r>
      <w:r w:rsidR="000D213F">
        <w:rPr>
          <w:rtl/>
        </w:rPr>
        <w:br/>
      </w:r>
      <w:r w:rsidR="000D213F">
        <w:rPr>
          <w:rtl/>
        </w:rPr>
        <w:br/>
      </w:r>
      <w:r w:rsidR="00865F00">
        <w:rPr>
          <w:rFonts w:hint="cs"/>
          <w:b/>
          <w:bCs/>
          <w:sz w:val="36"/>
          <w:szCs w:val="36"/>
          <w:highlight w:val="yellow"/>
          <w:u w:val="single"/>
          <w:rtl/>
        </w:rPr>
        <w:t>כהן נ' מ"י</w:t>
      </w:r>
      <w:r w:rsidR="00865F00" w:rsidRPr="00FB59B2">
        <w:rPr>
          <w:rFonts w:hint="cs"/>
          <w:b/>
          <w:bCs/>
          <w:sz w:val="36"/>
          <w:szCs w:val="36"/>
          <w:highlight w:val="yellow"/>
          <w:u w:val="single"/>
          <w:rtl/>
        </w:rPr>
        <w:t>:</w:t>
      </w:r>
      <w:r w:rsidR="00865F00">
        <w:rPr>
          <w:rFonts w:hint="cs"/>
          <w:b/>
          <w:bCs/>
          <w:u w:val="single"/>
          <w:rtl/>
        </w:rPr>
        <w:t xml:space="preserve"> </w:t>
      </w:r>
      <w:r w:rsidR="00865F00">
        <w:rPr>
          <w:b/>
          <w:bCs/>
          <w:u w:val="single"/>
          <w:rtl/>
        </w:rPr>
        <w:br/>
      </w:r>
      <w:r w:rsidR="0089542B">
        <w:rPr>
          <w:rFonts w:hint="cs"/>
          <w:highlight w:val="green"/>
          <w:rtl/>
        </w:rPr>
        <w:t xml:space="preserve">ניסיון לאתגר את הפרשנות התכליתית מצד </w:t>
      </w:r>
      <w:proofErr w:type="spellStart"/>
      <w:r w:rsidR="0089542B">
        <w:rPr>
          <w:rFonts w:hint="cs"/>
          <w:highlight w:val="green"/>
          <w:rtl/>
        </w:rPr>
        <w:t>גרוניס</w:t>
      </w:r>
      <w:proofErr w:type="spellEnd"/>
      <w:r w:rsidR="0089542B">
        <w:rPr>
          <w:rFonts w:hint="cs"/>
          <w:highlight w:val="green"/>
          <w:rtl/>
        </w:rPr>
        <w:t xml:space="preserve"> בדעת מיעוט, שרוצה להמשיך את </w:t>
      </w:r>
      <w:proofErr w:type="spellStart"/>
      <w:r w:rsidR="0089542B">
        <w:rPr>
          <w:rFonts w:hint="cs"/>
          <w:highlight w:val="green"/>
          <w:rtl/>
        </w:rPr>
        <w:t>הויכוח</w:t>
      </w:r>
      <w:proofErr w:type="spellEnd"/>
      <w:r w:rsidR="00865F00">
        <w:rPr>
          <w:b/>
          <w:bCs/>
          <w:u w:val="single"/>
          <w:rtl/>
        </w:rPr>
        <w:br/>
      </w:r>
      <w:r w:rsidR="00865F00">
        <w:rPr>
          <w:rFonts w:hint="cs"/>
          <w:b/>
          <w:bCs/>
          <w:rtl/>
        </w:rPr>
        <w:t xml:space="preserve">עובדות המקרה: </w:t>
      </w:r>
      <w:r w:rsidR="0089542B">
        <w:rPr>
          <w:rFonts w:hint="cs"/>
          <w:rtl/>
        </w:rPr>
        <w:t xml:space="preserve">כהן היה מאבטח </w:t>
      </w:r>
      <w:proofErr w:type="spellStart"/>
      <w:r w:rsidR="0089542B">
        <w:rPr>
          <w:rFonts w:hint="cs"/>
          <w:rtl/>
        </w:rPr>
        <w:t>במינהל</w:t>
      </w:r>
      <w:proofErr w:type="spellEnd"/>
      <w:r w:rsidR="0089542B">
        <w:rPr>
          <w:rFonts w:hint="cs"/>
          <w:rtl/>
        </w:rPr>
        <w:t xml:space="preserve"> רשות </w:t>
      </w:r>
      <w:proofErr w:type="spellStart"/>
      <w:r w:rsidR="0089542B">
        <w:rPr>
          <w:rFonts w:hint="cs"/>
          <w:rtl/>
        </w:rPr>
        <w:t>האוכלסון</w:t>
      </w:r>
      <w:proofErr w:type="spellEnd"/>
      <w:r w:rsidR="0089542B">
        <w:rPr>
          <w:rFonts w:hint="cs"/>
          <w:rtl/>
        </w:rPr>
        <w:t xml:space="preserve">, הוא מועסק בצורה "פרטית", המדינה סוחרת את </w:t>
      </w:r>
      <w:r w:rsidR="003D38C3">
        <w:rPr>
          <w:rFonts w:hint="cs"/>
          <w:rtl/>
        </w:rPr>
        <w:t>שירותיו כמאבטח. הוא מחליט להשתמש בתפקיד כדי למכור תורים מוקדמים ולהגניב אנשים.</w:t>
      </w:r>
      <w:r w:rsidR="003D38C3">
        <w:rPr>
          <w:rtl/>
        </w:rPr>
        <w:br/>
      </w:r>
      <w:r w:rsidR="003D38C3">
        <w:rPr>
          <w:rFonts w:hint="cs"/>
          <w:b/>
          <w:bCs/>
          <w:rtl/>
        </w:rPr>
        <w:t xml:space="preserve">שאלה משפטית: </w:t>
      </w:r>
      <w:r w:rsidR="003D38C3">
        <w:rPr>
          <w:rFonts w:hint="cs"/>
          <w:rtl/>
        </w:rPr>
        <w:t xml:space="preserve">האם אפשר להעמיד אותו לדין בתור </w:t>
      </w:r>
      <w:r w:rsidR="003D38C3">
        <w:rPr>
          <w:rFonts w:hint="cs"/>
          <w:b/>
          <w:bCs/>
          <w:rtl/>
        </w:rPr>
        <w:t>עובד ציבור</w:t>
      </w:r>
      <w:r w:rsidR="003D38C3">
        <w:rPr>
          <w:rFonts w:hint="cs"/>
          <w:rtl/>
        </w:rPr>
        <w:t xml:space="preserve">? סעיפי </w:t>
      </w:r>
      <w:r w:rsidR="003D38C3">
        <w:rPr>
          <w:rFonts w:hint="cs"/>
          <w:b/>
          <w:bCs/>
          <w:rtl/>
        </w:rPr>
        <w:t>שוחד</w:t>
      </w:r>
      <w:r w:rsidR="003D38C3">
        <w:rPr>
          <w:rFonts w:hint="cs"/>
          <w:rtl/>
        </w:rPr>
        <w:t xml:space="preserve"> ושימוש לרעה ב</w:t>
      </w:r>
      <w:r w:rsidR="003D38C3">
        <w:rPr>
          <w:rFonts w:hint="cs"/>
          <w:b/>
          <w:bCs/>
          <w:rtl/>
        </w:rPr>
        <w:t>משרה</w:t>
      </w:r>
      <w:r w:rsidR="003D38C3">
        <w:rPr>
          <w:rFonts w:hint="cs"/>
          <w:rtl/>
        </w:rPr>
        <w:t xml:space="preserve"> תקפים אך ורק לגבי עובדי ציבור! הוא הרי עבד באופן פרטי</w:t>
      </w:r>
      <w:r w:rsidR="003D38C3">
        <w:rPr>
          <w:rtl/>
        </w:rPr>
        <w:br/>
      </w:r>
      <w:r w:rsidR="003D38C3">
        <w:rPr>
          <w:rtl/>
        </w:rPr>
        <w:br/>
      </w:r>
      <w:r w:rsidR="003D38C3">
        <w:rPr>
          <w:rFonts w:hint="cs"/>
          <w:b/>
          <w:bCs/>
          <w:u w:val="single"/>
          <w:rtl/>
        </w:rPr>
        <w:t xml:space="preserve">ביניש וארבל (רוב): </w:t>
      </w:r>
      <w:r w:rsidR="000B2C99">
        <w:rPr>
          <w:rFonts w:hint="cs"/>
          <w:rtl/>
        </w:rPr>
        <w:t xml:space="preserve">פרשנות תכליתית, כהן התחזה לעובד ציבור וכולם חשבו שהוא עובד ציבור. הוא בבירור משתמש במשרה שלו לרעה ולוקח שוחד. </w:t>
      </w:r>
      <w:r w:rsidR="000B2C99">
        <w:rPr>
          <w:rtl/>
        </w:rPr>
        <w:br/>
      </w:r>
      <w:r w:rsidR="000B2C99">
        <w:rPr>
          <w:rtl/>
        </w:rPr>
        <w:br/>
      </w:r>
      <w:proofErr w:type="spellStart"/>
      <w:r w:rsidR="000B2C99" w:rsidRPr="00E86D88">
        <w:rPr>
          <w:rFonts w:hint="cs"/>
          <w:b/>
          <w:bCs/>
          <w:color w:val="590000"/>
          <w:rtl/>
        </w:rPr>
        <w:t>גרוניס</w:t>
      </w:r>
      <w:proofErr w:type="spellEnd"/>
      <w:r w:rsidR="000B2C99" w:rsidRPr="00E86D88">
        <w:rPr>
          <w:rFonts w:hint="cs"/>
          <w:b/>
          <w:bCs/>
          <w:color w:val="590000"/>
          <w:rtl/>
        </w:rPr>
        <w:t xml:space="preserve"> (מיעוט):</w:t>
      </w:r>
      <w:r w:rsidR="000B2C99" w:rsidRPr="00E86D88">
        <w:rPr>
          <w:rFonts w:hint="cs"/>
          <w:b/>
          <w:bCs/>
          <w:color w:val="590000"/>
          <w:u w:val="single"/>
          <w:rtl/>
        </w:rPr>
        <w:t xml:space="preserve"> </w:t>
      </w:r>
      <w:r w:rsidR="000B2C99">
        <w:rPr>
          <w:rFonts w:hint="cs"/>
          <w:rtl/>
        </w:rPr>
        <w:t xml:space="preserve">כהן אכן התיימר להיות עובד ציבור, אבל אי אפשר לראות בו ככזה לפי פרשנות דווקנית מילולית. </w:t>
      </w:r>
      <w:r w:rsidR="00E86D88">
        <w:rPr>
          <w:rtl/>
        </w:rPr>
        <w:br/>
      </w:r>
      <w:r w:rsidR="00E86D88">
        <w:rPr>
          <w:rtl/>
        </w:rPr>
        <w:br/>
      </w:r>
      <w:r w:rsidR="00D639E9" w:rsidRPr="00D639E9">
        <w:rPr>
          <w:rFonts w:hint="cs"/>
          <w:b/>
          <w:bCs/>
          <w:highlight w:val="cyan"/>
          <w:u w:val="single"/>
          <w:rtl/>
        </w:rPr>
        <w:t xml:space="preserve">עיקרון החוקיות </w:t>
      </w:r>
      <w:r w:rsidR="00D639E9" w:rsidRPr="00D639E9">
        <w:rPr>
          <w:b/>
          <w:bCs/>
          <w:highlight w:val="cyan"/>
          <w:u w:val="single"/>
          <w:rtl/>
        </w:rPr>
        <w:t>–</w:t>
      </w:r>
      <w:r w:rsidR="00D639E9" w:rsidRPr="00D639E9">
        <w:rPr>
          <w:rFonts w:hint="cs"/>
          <w:b/>
          <w:bCs/>
          <w:highlight w:val="cyan"/>
          <w:u w:val="single"/>
          <w:rtl/>
        </w:rPr>
        <w:t xml:space="preserve"> ביטול עבירה:</w:t>
      </w:r>
      <w:r w:rsidR="00D639E9">
        <w:rPr>
          <w:b/>
          <w:bCs/>
          <w:u w:val="single"/>
          <w:rtl/>
        </w:rPr>
        <w:br/>
      </w:r>
      <w:r w:rsidR="00D639E9">
        <w:rPr>
          <w:rtl/>
        </w:rPr>
        <w:br/>
      </w:r>
      <w:r w:rsidR="001B3E02">
        <w:rPr>
          <w:rFonts w:hint="cs"/>
          <w:b/>
          <w:bCs/>
          <w:rtl/>
        </w:rPr>
        <w:t>ס' 4 לחוק העונשין: "</w:t>
      </w:r>
      <w:r w:rsidR="001B3E02" w:rsidRPr="001B3E02">
        <w:rPr>
          <w:rFonts w:cs="Arial" w:hint="cs"/>
          <w:rtl/>
        </w:rPr>
        <w:t>נעברה</w:t>
      </w:r>
      <w:r w:rsidR="001B3E02" w:rsidRPr="001B3E02">
        <w:rPr>
          <w:rFonts w:cs="Arial"/>
          <w:rtl/>
        </w:rPr>
        <w:t xml:space="preserve"> </w:t>
      </w:r>
      <w:r w:rsidR="001B3E02" w:rsidRPr="001B3E02">
        <w:rPr>
          <w:rFonts w:cs="Arial" w:hint="cs"/>
          <w:rtl/>
        </w:rPr>
        <w:t>עבירה</w:t>
      </w:r>
      <w:r w:rsidR="001B3E02" w:rsidRPr="001B3E02">
        <w:rPr>
          <w:rFonts w:cs="Arial"/>
          <w:rtl/>
        </w:rPr>
        <w:t xml:space="preserve"> </w:t>
      </w:r>
      <w:r w:rsidR="001B3E02" w:rsidRPr="001B3E02">
        <w:rPr>
          <w:rFonts w:cs="Arial" w:hint="cs"/>
          <w:rtl/>
        </w:rPr>
        <w:t>ובוטל</w:t>
      </w:r>
      <w:r w:rsidR="001B3E02" w:rsidRPr="001B3E02">
        <w:rPr>
          <w:rFonts w:cs="Arial"/>
          <w:rtl/>
        </w:rPr>
        <w:t xml:space="preserve"> </w:t>
      </w:r>
      <w:r w:rsidR="001B3E02" w:rsidRPr="001B3E02">
        <w:rPr>
          <w:rFonts w:cs="Arial" w:hint="cs"/>
          <w:rtl/>
        </w:rPr>
        <w:t>בחיקוק</w:t>
      </w:r>
      <w:r w:rsidR="001B3E02" w:rsidRPr="001B3E02">
        <w:rPr>
          <w:rFonts w:cs="Arial"/>
          <w:rtl/>
        </w:rPr>
        <w:t xml:space="preserve"> </w:t>
      </w:r>
      <w:r w:rsidR="001B3E02" w:rsidRPr="001B3E02">
        <w:rPr>
          <w:rFonts w:cs="Arial" w:hint="cs"/>
          <w:rtl/>
        </w:rPr>
        <w:t>האיסור</w:t>
      </w:r>
      <w:r w:rsidR="001B3E02" w:rsidRPr="001B3E02">
        <w:rPr>
          <w:rFonts w:cs="Arial"/>
          <w:rtl/>
        </w:rPr>
        <w:t xml:space="preserve"> </w:t>
      </w:r>
      <w:r w:rsidR="001B3E02" w:rsidRPr="001B3E02">
        <w:rPr>
          <w:rFonts w:cs="Arial" w:hint="cs"/>
          <w:rtl/>
        </w:rPr>
        <w:t>עליה</w:t>
      </w:r>
      <w:r w:rsidR="001B3E02" w:rsidRPr="001B3E02">
        <w:rPr>
          <w:rFonts w:cs="Arial"/>
          <w:rtl/>
        </w:rPr>
        <w:t xml:space="preserve"> – </w:t>
      </w:r>
      <w:r w:rsidR="001B3E02" w:rsidRPr="001B3E02">
        <w:rPr>
          <w:rFonts w:cs="Arial" w:hint="cs"/>
          <w:rtl/>
        </w:rPr>
        <w:t>תתבטל</w:t>
      </w:r>
      <w:r w:rsidR="001B3E02" w:rsidRPr="001B3E02">
        <w:rPr>
          <w:rFonts w:cs="Arial"/>
          <w:rtl/>
        </w:rPr>
        <w:t xml:space="preserve"> </w:t>
      </w:r>
      <w:r w:rsidR="001B3E02" w:rsidRPr="001B3E02">
        <w:rPr>
          <w:rFonts w:cs="Arial" w:hint="cs"/>
          <w:rtl/>
        </w:rPr>
        <w:t>האחריות</w:t>
      </w:r>
      <w:r w:rsidR="001B3E02" w:rsidRPr="001B3E02">
        <w:rPr>
          <w:rFonts w:cs="Arial"/>
          <w:rtl/>
        </w:rPr>
        <w:t xml:space="preserve"> </w:t>
      </w:r>
      <w:r w:rsidR="001B3E02" w:rsidRPr="001B3E02">
        <w:rPr>
          <w:rFonts w:cs="Arial" w:hint="cs"/>
          <w:rtl/>
        </w:rPr>
        <w:t>הפלילית</w:t>
      </w:r>
      <w:r w:rsidR="001B3E02" w:rsidRPr="001B3E02">
        <w:rPr>
          <w:rFonts w:cs="Arial"/>
          <w:rtl/>
        </w:rPr>
        <w:t xml:space="preserve"> </w:t>
      </w:r>
      <w:r w:rsidR="001B3E02" w:rsidRPr="001B3E02">
        <w:rPr>
          <w:rFonts w:cs="Arial" w:hint="cs"/>
          <w:rtl/>
        </w:rPr>
        <w:t>לעשייתה</w:t>
      </w:r>
      <w:r w:rsidR="001B3E02" w:rsidRPr="001B3E02">
        <w:rPr>
          <w:rFonts w:cs="Arial"/>
          <w:rtl/>
        </w:rPr>
        <w:t xml:space="preserve">; </w:t>
      </w:r>
      <w:r w:rsidR="001B3E02" w:rsidRPr="001B3E02">
        <w:rPr>
          <w:rFonts w:cs="Arial" w:hint="cs"/>
          <w:rtl/>
        </w:rPr>
        <w:t>ההליכים</w:t>
      </w:r>
      <w:r w:rsidR="001B3E02" w:rsidRPr="001B3E02">
        <w:rPr>
          <w:rFonts w:cs="Arial"/>
          <w:rtl/>
        </w:rPr>
        <w:t xml:space="preserve"> </w:t>
      </w:r>
      <w:r w:rsidR="001B3E02" w:rsidRPr="001B3E02">
        <w:rPr>
          <w:rFonts w:cs="Arial" w:hint="cs"/>
          <w:rtl/>
        </w:rPr>
        <w:t>שהוחל</w:t>
      </w:r>
      <w:r w:rsidR="001B3E02" w:rsidRPr="001B3E02">
        <w:rPr>
          <w:rFonts w:cs="Arial"/>
          <w:rtl/>
        </w:rPr>
        <w:t xml:space="preserve"> </w:t>
      </w:r>
      <w:r w:rsidR="001B3E02" w:rsidRPr="001B3E02">
        <w:rPr>
          <w:rFonts w:cs="Arial" w:hint="cs"/>
          <w:rtl/>
        </w:rPr>
        <w:t>בהם</w:t>
      </w:r>
      <w:r w:rsidR="001B3E02" w:rsidRPr="001B3E02">
        <w:rPr>
          <w:rFonts w:cs="Arial"/>
          <w:rtl/>
        </w:rPr>
        <w:t xml:space="preserve"> – </w:t>
      </w:r>
      <w:r w:rsidR="001B3E02" w:rsidRPr="001B3E02">
        <w:rPr>
          <w:rFonts w:cs="Arial" w:hint="cs"/>
          <w:rtl/>
        </w:rPr>
        <w:t>יופסקו</w:t>
      </w:r>
      <w:r w:rsidR="001B3E02" w:rsidRPr="001B3E02">
        <w:rPr>
          <w:rFonts w:cs="Arial"/>
          <w:rtl/>
        </w:rPr>
        <w:t xml:space="preserve">; </w:t>
      </w:r>
      <w:r w:rsidR="001B3E02" w:rsidRPr="001B3E02">
        <w:rPr>
          <w:rFonts w:cs="Arial" w:hint="cs"/>
          <w:rtl/>
        </w:rPr>
        <w:t>ניתן</w:t>
      </w:r>
      <w:r w:rsidR="001B3E02" w:rsidRPr="001B3E02">
        <w:rPr>
          <w:rFonts w:cs="Arial"/>
          <w:rtl/>
        </w:rPr>
        <w:t xml:space="preserve"> </w:t>
      </w:r>
      <w:r w:rsidR="001B3E02" w:rsidRPr="001B3E02">
        <w:rPr>
          <w:rFonts w:cs="Arial" w:hint="cs"/>
          <w:rtl/>
        </w:rPr>
        <w:t>גזר</w:t>
      </w:r>
      <w:r w:rsidR="001B3E02" w:rsidRPr="001B3E02">
        <w:rPr>
          <w:rFonts w:cs="Arial"/>
          <w:rtl/>
        </w:rPr>
        <w:t>-</w:t>
      </w:r>
      <w:r w:rsidR="001B3E02" w:rsidRPr="001B3E02">
        <w:rPr>
          <w:rFonts w:cs="Arial" w:hint="cs"/>
          <w:rtl/>
        </w:rPr>
        <w:t>דין</w:t>
      </w:r>
      <w:r w:rsidR="001B3E02" w:rsidRPr="001B3E02">
        <w:rPr>
          <w:rFonts w:cs="Arial"/>
          <w:rtl/>
        </w:rPr>
        <w:t xml:space="preserve"> – </w:t>
      </w:r>
      <w:r w:rsidR="001B3E02" w:rsidRPr="001B3E02">
        <w:rPr>
          <w:rFonts w:cs="Arial" w:hint="cs"/>
          <w:rtl/>
        </w:rPr>
        <w:t>יופסק</w:t>
      </w:r>
      <w:r w:rsidR="001B3E02" w:rsidRPr="001B3E02">
        <w:rPr>
          <w:rFonts w:cs="Arial"/>
          <w:rtl/>
        </w:rPr>
        <w:t xml:space="preserve"> </w:t>
      </w:r>
      <w:r w:rsidR="001B3E02" w:rsidRPr="001B3E02">
        <w:rPr>
          <w:rFonts w:cs="Arial" w:hint="cs"/>
          <w:rtl/>
        </w:rPr>
        <w:t>ביצועו</w:t>
      </w:r>
      <w:r w:rsidR="001B3E02" w:rsidRPr="001B3E02">
        <w:rPr>
          <w:rFonts w:cs="Arial"/>
          <w:rtl/>
        </w:rPr>
        <w:t xml:space="preserve">; </w:t>
      </w:r>
      <w:r w:rsidR="001B3E02" w:rsidRPr="001B3E02">
        <w:rPr>
          <w:rFonts w:cs="Arial" w:hint="cs"/>
          <w:rtl/>
        </w:rPr>
        <w:t>ולא</w:t>
      </w:r>
      <w:r w:rsidR="001B3E02" w:rsidRPr="001B3E02">
        <w:rPr>
          <w:rFonts w:cs="Arial"/>
          <w:rtl/>
        </w:rPr>
        <w:t xml:space="preserve"> </w:t>
      </w:r>
      <w:r w:rsidR="001B3E02" w:rsidRPr="001B3E02">
        <w:rPr>
          <w:rFonts w:cs="Arial" w:hint="cs"/>
          <w:rtl/>
        </w:rPr>
        <w:t>יהיו</w:t>
      </w:r>
      <w:r w:rsidR="001B3E02" w:rsidRPr="001B3E02">
        <w:rPr>
          <w:rFonts w:cs="Arial"/>
          <w:rtl/>
        </w:rPr>
        <w:t xml:space="preserve"> </w:t>
      </w:r>
      <w:r w:rsidR="001B3E02" w:rsidRPr="001B3E02">
        <w:rPr>
          <w:rFonts w:cs="Arial" w:hint="cs"/>
          <w:rtl/>
        </w:rPr>
        <w:t>בעתיד</w:t>
      </w:r>
      <w:r w:rsidR="001B3E02" w:rsidRPr="001B3E02">
        <w:rPr>
          <w:rFonts w:cs="Arial"/>
          <w:rtl/>
        </w:rPr>
        <w:t xml:space="preserve"> </w:t>
      </w:r>
      <w:r w:rsidR="001B3E02" w:rsidRPr="001B3E02">
        <w:rPr>
          <w:rFonts w:cs="Arial" w:hint="cs"/>
          <w:rtl/>
        </w:rPr>
        <w:t>עוד</w:t>
      </w:r>
      <w:r w:rsidR="001B3E02" w:rsidRPr="001B3E02">
        <w:rPr>
          <w:rFonts w:cs="Arial"/>
          <w:rtl/>
        </w:rPr>
        <w:t xml:space="preserve"> </w:t>
      </w:r>
      <w:r w:rsidR="001B3E02" w:rsidRPr="001B3E02">
        <w:rPr>
          <w:rFonts w:cs="Arial" w:hint="cs"/>
          <w:rtl/>
        </w:rPr>
        <w:t>תוצאות</w:t>
      </w:r>
      <w:r w:rsidR="001B3E02" w:rsidRPr="001B3E02">
        <w:rPr>
          <w:rFonts w:cs="Arial"/>
          <w:rtl/>
        </w:rPr>
        <w:t xml:space="preserve"> </w:t>
      </w:r>
      <w:r w:rsidR="001B3E02" w:rsidRPr="001B3E02">
        <w:rPr>
          <w:rFonts w:cs="Arial" w:hint="cs"/>
          <w:rtl/>
        </w:rPr>
        <w:t>נובעות</w:t>
      </w:r>
      <w:r w:rsidR="001B3E02" w:rsidRPr="001B3E02">
        <w:rPr>
          <w:rFonts w:cs="Arial"/>
          <w:rtl/>
        </w:rPr>
        <w:t xml:space="preserve"> </w:t>
      </w:r>
      <w:r w:rsidR="001B3E02" w:rsidRPr="001B3E02">
        <w:rPr>
          <w:rFonts w:cs="Arial" w:hint="cs"/>
          <w:rtl/>
        </w:rPr>
        <w:t>מן</w:t>
      </w:r>
      <w:r w:rsidR="001B3E02" w:rsidRPr="001B3E02">
        <w:rPr>
          <w:rFonts w:cs="Arial"/>
          <w:rtl/>
        </w:rPr>
        <w:t xml:space="preserve"> </w:t>
      </w:r>
      <w:r w:rsidR="001B3E02" w:rsidRPr="001B3E02">
        <w:rPr>
          <w:rFonts w:cs="Arial" w:hint="cs"/>
          <w:rtl/>
        </w:rPr>
        <w:t>ההרשעה</w:t>
      </w:r>
      <w:r w:rsidR="001B3E02" w:rsidRPr="001B3E02">
        <w:rPr>
          <w:rFonts w:cs="Arial"/>
          <w:rtl/>
        </w:rPr>
        <w:t>.</w:t>
      </w:r>
      <w:r w:rsidR="001B3E02">
        <w:rPr>
          <w:rFonts w:cs="Arial" w:hint="cs"/>
          <w:rtl/>
        </w:rPr>
        <w:t>"</w:t>
      </w:r>
      <w:r w:rsidR="008B2A29">
        <w:rPr>
          <w:rFonts w:cs="Arial"/>
          <w:rtl/>
        </w:rPr>
        <w:br/>
      </w:r>
      <w:r w:rsidR="001B3E02">
        <w:rPr>
          <w:rFonts w:cs="Arial"/>
          <w:rtl/>
        </w:rPr>
        <w:br/>
      </w:r>
      <w:r w:rsidR="000E5FD0">
        <w:rPr>
          <w:rFonts w:cs="Arial" w:hint="cs"/>
          <w:u w:val="single"/>
          <w:rtl/>
        </w:rPr>
        <w:t xml:space="preserve">דוגמה: </w:t>
      </w:r>
      <w:r w:rsidR="000E5FD0">
        <w:rPr>
          <w:rFonts w:cs="Arial" w:hint="cs"/>
          <w:rtl/>
        </w:rPr>
        <w:t xml:space="preserve">אם </w:t>
      </w:r>
      <w:r w:rsidR="008B2A29">
        <w:rPr>
          <w:rFonts w:cs="Arial" w:hint="cs"/>
          <w:rtl/>
        </w:rPr>
        <w:t xml:space="preserve">בוטלה עבירת האינוס, גם מי שיושב היום בכלא על אונס </w:t>
      </w:r>
      <w:r w:rsidR="008B2A29">
        <w:rPr>
          <w:rFonts w:cs="Arial"/>
          <w:rtl/>
        </w:rPr>
        <w:t>–</w:t>
      </w:r>
      <w:r w:rsidR="008B2A29">
        <w:rPr>
          <w:rFonts w:cs="Arial" w:hint="cs"/>
          <w:rtl/>
        </w:rPr>
        <w:t xml:space="preserve"> ישתחרר. </w:t>
      </w:r>
      <w:r w:rsidR="008B2A29">
        <w:rPr>
          <w:rFonts w:cs="Arial"/>
          <w:rtl/>
        </w:rPr>
        <w:br/>
      </w:r>
      <w:r w:rsidR="008B2A29">
        <w:rPr>
          <w:rFonts w:cs="Arial" w:hint="cs"/>
          <w:b/>
          <w:bCs/>
          <w:rtl/>
        </w:rPr>
        <w:t xml:space="preserve">לא עובד הפוך </w:t>
      </w:r>
      <w:r w:rsidR="008B2A29">
        <w:rPr>
          <w:rFonts w:cs="Arial"/>
          <w:b/>
          <w:bCs/>
          <w:rtl/>
        </w:rPr>
        <w:t>–</w:t>
      </w:r>
      <w:r w:rsidR="008B2A29">
        <w:rPr>
          <w:rFonts w:cs="Arial" w:hint="cs"/>
          <w:b/>
          <w:bCs/>
          <w:rtl/>
        </w:rPr>
        <w:t xml:space="preserve"> </w:t>
      </w:r>
      <w:r w:rsidR="008B2A29">
        <w:rPr>
          <w:rFonts w:cs="Arial" w:hint="cs"/>
          <w:rtl/>
        </w:rPr>
        <w:t xml:space="preserve">אם החלטנו להפוך צרחות ללא חוקיות </w:t>
      </w:r>
      <w:r w:rsidR="008B2A29">
        <w:rPr>
          <w:rFonts w:cs="Arial" w:hint="cs"/>
          <w:u w:val="single"/>
          <w:rtl/>
        </w:rPr>
        <w:t>היום</w:t>
      </w:r>
      <w:r w:rsidR="008B2A29">
        <w:rPr>
          <w:rFonts w:cs="Arial" w:hint="cs"/>
          <w:rtl/>
        </w:rPr>
        <w:t xml:space="preserve">, מי שצרח </w:t>
      </w:r>
      <w:r w:rsidR="008B2A29">
        <w:rPr>
          <w:rFonts w:cs="Arial" w:hint="cs"/>
          <w:u w:val="single"/>
          <w:rtl/>
        </w:rPr>
        <w:t>אתמול</w:t>
      </w:r>
      <w:r w:rsidR="008B2A29">
        <w:rPr>
          <w:rFonts w:cs="Arial" w:hint="cs"/>
          <w:rtl/>
        </w:rPr>
        <w:t xml:space="preserve"> </w:t>
      </w:r>
      <w:r w:rsidR="008B2A29">
        <w:rPr>
          <w:rFonts w:cs="Arial"/>
          <w:rtl/>
        </w:rPr>
        <w:t>–</w:t>
      </w:r>
      <w:r w:rsidR="008B2A29">
        <w:rPr>
          <w:rFonts w:cs="Arial" w:hint="cs"/>
          <w:rtl/>
        </w:rPr>
        <w:t xml:space="preserve"> לא יועמד לדין.</w:t>
      </w:r>
      <w:r w:rsidR="008B2A29">
        <w:rPr>
          <w:rFonts w:cs="Arial"/>
          <w:rtl/>
        </w:rPr>
        <w:br/>
      </w:r>
      <w:r w:rsidR="008B2A29">
        <w:rPr>
          <w:rFonts w:cs="Arial"/>
          <w:rtl/>
        </w:rPr>
        <w:br/>
      </w:r>
      <w:r w:rsidR="00E45FE1">
        <w:rPr>
          <w:rFonts w:cs="Arial" w:hint="cs"/>
          <w:b/>
          <w:bCs/>
          <w:rtl/>
        </w:rPr>
        <w:t xml:space="preserve">ס' 5 לחוק העונשין: </w:t>
      </w:r>
      <w:r w:rsidR="00391F2B" w:rsidRPr="00391F2B">
        <w:rPr>
          <w:rFonts w:cs="Arial"/>
          <w:rtl/>
        </w:rPr>
        <w:t xml:space="preserve">(א)  נעברה עבירה ובטרם ניתן פסק-דין חלוט לגביה, חל שינוי בנוגע להגדרתה או לאחריות לה, או בנוגע לעונש שנקבע לה, יחול על </w:t>
      </w:r>
      <w:proofErr w:type="spellStart"/>
      <w:r w:rsidR="00391F2B" w:rsidRPr="00391F2B">
        <w:rPr>
          <w:rFonts w:cs="Arial"/>
          <w:rtl/>
        </w:rPr>
        <w:t>הענין</w:t>
      </w:r>
      <w:proofErr w:type="spellEnd"/>
      <w:r w:rsidR="00391F2B" w:rsidRPr="00391F2B">
        <w:rPr>
          <w:rFonts w:cs="Arial"/>
          <w:rtl/>
        </w:rPr>
        <w:t xml:space="preserve"> החיקוק המקל עם העושה; "אחריות לה" – לרבות תחולת סייגים לאחריות הפלילית למעשה.</w:t>
      </w:r>
    </w:p>
    <w:p w14:paraId="74D32F27" w14:textId="77777777" w:rsidR="000A1846" w:rsidRPr="000A1846" w:rsidRDefault="00391F2B" w:rsidP="000A1846">
      <w:pPr>
        <w:bidi/>
        <w:rPr>
          <w:rFonts w:cs="Arial"/>
        </w:rPr>
      </w:pPr>
      <w:r w:rsidRPr="00391F2B">
        <w:rPr>
          <w:rFonts w:cs="Arial"/>
          <w:rtl/>
        </w:rPr>
        <w:t>           (ב)  הורשע אדם בעבירה בפסק דין חלוט ולאחר מכן נקבע לאותה עבירה בחיקוק עונש, שלפי מידתו או סוגו הוא קל מזה שהוטל עליו – יהיה עונשו העונש המרבי שנקבע בחיקוק, כאילו הוטל מלכתחילה.</w:t>
      </w:r>
      <w:r>
        <w:rPr>
          <w:rFonts w:cs="Arial"/>
          <w:rtl/>
        </w:rPr>
        <w:br/>
      </w:r>
      <w:r>
        <w:rPr>
          <w:rFonts w:cs="Arial"/>
          <w:rtl/>
        </w:rPr>
        <w:br/>
      </w:r>
      <w:r w:rsidR="00CA0519">
        <w:rPr>
          <w:rFonts w:cs="Arial" w:hint="cs"/>
          <w:u w:val="single"/>
          <w:rtl/>
        </w:rPr>
        <w:t xml:space="preserve">דוגמה: </w:t>
      </w:r>
      <w:r w:rsidR="00CA0519">
        <w:rPr>
          <w:rFonts w:cs="Arial" w:hint="cs"/>
          <w:rtl/>
        </w:rPr>
        <w:t xml:space="preserve">קיבלתי עונש של 10 שנים, אם הפחיתו מהעבירה את העונש ל-5 שנים, </w:t>
      </w:r>
      <w:r w:rsidR="00D70677">
        <w:rPr>
          <w:rFonts w:cs="Arial" w:hint="cs"/>
          <w:rtl/>
        </w:rPr>
        <w:t xml:space="preserve">גם העונש שלי יופחת </w:t>
      </w:r>
      <w:r w:rsidR="00D70677">
        <w:rPr>
          <w:rFonts w:cs="Arial" w:hint="cs"/>
          <w:rtl/>
        </w:rPr>
        <w:lastRenderedPageBreak/>
        <w:t xml:space="preserve">ל-5. </w:t>
      </w:r>
      <w:r w:rsidR="00E72659">
        <w:rPr>
          <w:rFonts w:cs="Arial"/>
          <w:rtl/>
        </w:rPr>
        <w:br/>
      </w:r>
      <w:r w:rsidR="00E72659">
        <w:rPr>
          <w:rFonts w:cs="Arial"/>
          <w:rtl/>
        </w:rPr>
        <w:br/>
      </w:r>
      <w:r w:rsidR="00E72659">
        <w:rPr>
          <w:rFonts w:cs="Arial" w:hint="cs"/>
          <w:b/>
          <w:bCs/>
          <w:rtl/>
        </w:rPr>
        <w:t>ס' 6 לחוק העונשין: "</w:t>
      </w:r>
      <w:r w:rsidR="00E72659" w:rsidRPr="00E72659">
        <w:rPr>
          <w:rFonts w:cs="Arial"/>
          <w:rtl/>
        </w:rPr>
        <w:t>הוראות סעיפים 4 ו-5 לא יחולו על עבירה לפי חיקוק שנקבע בו או לגביו שיעמוד בתוקפו לתקופה מסוימת, או שנובע מטיבו שהוא נתון לשינויים מזמן לזמן</w:t>
      </w:r>
      <w:r w:rsidR="00E72659" w:rsidRPr="00E72659">
        <w:rPr>
          <w:rFonts w:cs="Arial"/>
        </w:rPr>
        <w:t>.</w:t>
      </w:r>
      <w:r w:rsidR="00E72659">
        <w:rPr>
          <w:rFonts w:cs="Arial" w:hint="cs"/>
          <w:rtl/>
        </w:rPr>
        <w:t>"</w:t>
      </w:r>
      <w:r w:rsidR="00C20CF7">
        <w:rPr>
          <w:rFonts w:cs="Arial"/>
          <w:rtl/>
        </w:rPr>
        <w:br/>
      </w:r>
      <w:r w:rsidR="00973D60">
        <w:rPr>
          <w:rFonts w:cs="Arial" w:hint="cs"/>
          <w:u w:val="single"/>
          <w:rtl/>
        </w:rPr>
        <w:t xml:space="preserve">דוגמה: </w:t>
      </w:r>
      <w:r w:rsidR="00973D60">
        <w:rPr>
          <w:rFonts w:cs="Arial" w:hint="cs"/>
          <w:rtl/>
        </w:rPr>
        <w:t xml:space="preserve">אם יש חוק </w:t>
      </w:r>
      <w:proofErr w:type="spellStart"/>
      <w:r w:rsidR="00973D60">
        <w:rPr>
          <w:rFonts w:cs="Arial" w:hint="cs"/>
          <w:rtl/>
        </w:rPr>
        <w:t>מסויים</w:t>
      </w:r>
      <w:proofErr w:type="spellEnd"/>
      <w:r w:rsidR="00973D60">
        <w:rPr>
          <w:rFonts w:cs="Arial" w:hint="cs"/>
          <w:rtl/>
        </w:rPr>
        <w:t xml:space="preserve"> שתקף רק בחורף, עכשיו אנחנו בקיץ. אפשר לטעון שהעבירה בוטלה וחל שינוי בנוגע להגדרתה, אז ס' 6 אומר שזה לא חל על חוקים תקופתיים</w:t>
      </w:r>
      <w:r w:rsidR="001C7B53">
        <w:rPr>
          <w:rFonts w:cs="Arial" w:hint="cs"/>
          <w:rtl/>
        </w:rPr>
        <w:t xml:space="preserve"> לתקופה </w:t>
      </w:r>
      <w:proofErr w:type="spellStart"/>
      <w:r w:rsidR="001C7B53">
        <w:rPr>
          <w:rFonts w:cs="Arial" w:hint="cs"/>
          <w:rtl/>
        </w:rPr>
        <w:t>מסויימת</w:t>
      </w:r>
      <w:proofErr w:type="spellEnd"/>
      <w:r w:rsidR="001C7B53">
        <w:rPr>
          <w:rFonts w:cs="Arial" w:hint="cs"/>
          <w:rtl/>
        </w:rPr>
        <w:t xml:space="preserve"> שעלולה להשתנות. </w:t>
      </w:r>
      <w:r w:rsidR="00973D60">
        <w:rPr>
          <w:rFonts w:cs="Arial"/>
          <w:rtl/>
        </w:rPr>
        <w:br/>
      </w:r>
      <w:r w:rsidR="00C20CF7">
        <w:rPr>
          <w:rFonts w:cs="Arial"/>
          <w:rtl/>
        </w:rPr>
        <w:br/>
      </w:r>
      <w:proofErr w:type="spellStart"/>
      <w:r w:rsidR="00C20CF7">
        <w:rPr>
          <w:rFonts w:hint="cs"/>
          <w:b/>
          <w:bCs/>
          <w:sz w:val="36"/>
          <w:szCs w:val="36"/>
          <w:highlight w:val="yellow"/>
          <w:u w:val="single"/>
          <w:rtl/>
        </w:rPr>
        <w:t>רחמיאן</w:t>
      </w:r>
      <w:proofErr w:type="spellEnd"/>
      <w:r w:rsidR="00C20CF7">
        <w:rPr>
          <w:rFonts w:hint="cs"/>
          <w:b/>
          <w:bCs/>
          <w:sz w:val="36"/>
          <w:szCs w:val="36"/>
          <w:highlight w:val="yellow"/>
          <w:u w:val="single"/>
          <w:rtl/>
        </w:rPr>
        <w:t xml:space="preserve"> נ' מ"י</w:t>
      </w:r>
      <w:r w:rsidR="00C20CF7" w:rsidRPr="00FB59B2">
        <w:rPr>
          <w:rFonts w:hint="cs"/>
          <w:b/>
          <w:bCs/>
          <w:sz w:val="36"/>
          <w:szCs w:val="36"/>
          <w:highlight w:val="yellow"/>
          <w:u w:val="single"/>
          <w:rtl/>
        </w:rPr>
        <w:t>:</w:t>
      </w:r>
      <w:r w:rsidR="00C20CF7">
        <w:rPr>
          <w:rFonts w:hint="cs"/>
          <w:b/>
          <w:bCs/>
          <w:u w:val="single"/>
          <w:rtl/>
        </w:rPr>
        <w:t xml:space="preserve"> </w:t>
      </w:r>
      <w:r w:rsidR="00C20CF7">
        <w:rPr>
          <w:b/>
          <w:bCs/>
          <w:u w:val="single"/>
          <w:rtl/>
        </w:rPr>
        <w:br/>
      </w:r>
      <w:r w:rsidR="00C20CF7">
        <w:rPr>
          <w:rFonts w:hint="cs"/>
          <w:highlight w:val="green"/>
          <w:rtl/>
        </w:rPr>
        <w:t>ס' 5</w:t>
      </w:r>
      <w:r w:rsidR="00BB0CD4">
        <w:rPr>
          <w:rFonts w:hint="cs"/>
          <w:highlight w:val="green"/>
          <w:rtl/>
        </w:rPr>
        <w:t xml:space="preserve"> לחוק העונשין לא תקף כאשר מדובר בשיקול דעת בעונש ולא הפחתה אוטומטית שלו</w:t>
      </w:r>
      <w:r w:rsidR="00C20CF7">
        <w:rPr>
          <w:b/>
          <w:bCs/>
          <w:u w:val="single"/>
          <w:rtl/>
        </w:rPr>
        <w:t xml:space="preserve"> </w:t>
      </w:r>
      <w:r w:rsidR="00C20CF7">
        <w:rPr>
          <w:b/>
          <w:bCs/>
          <w:u w:val="single"/>
          <w:rtl/>
        </w:rPr>
        <w:br/>
      </w:r>
      <w:r w:rsidR="00C20CF7">
        <w:rPr>
          <w:rFonts w:hint="cs"/>
          <w:b/>
          <w:bCs/>
          <w:rtl/>
        </w:rPr>
        <w:t>עובדות המקרה:</w:t>
      </w:r>
      <w:r w:rsidR="00BB0CD4">
        <w:rPr>
          <w:rFonts w:hint="cs"/>
          <w:b/>
          <w:bCs/>
          <w:rtl/>
        </w:rPr>
        <w:t xml:space="preserve"> </w:t>
      </w:r>
      <w:proofErr w:type="spellStart"/>
      <w:r w:rsidR="00BB0CD4">
        <w:rPr>
          <w:rFonts w:hint="cs"/>
          <w:rtl/>
        </w:rPr>
        <w:t>רחמיאן</w:t>
      </w:r>
      <w:proofErr w:type="spellEnd"/>
      <w:r w:rsidR="00BB0CD4">
        <w:rPr>
          <w:rFonts w:hint="cs"/>
          <w:rtl/>
        </w:rPr>
        <w:t xml:space="preserve"> רוצח את </w:t>
      </w:r>
      <w:proofErr w:type="spellStart"/>
      <w:r w:rsidR="00BB0CD4">
        <w:rPr>
          <w:rFonts w:hint="cs"/>
          <w:rtl/>
        </w:rPr>
        <w:t>אישתו</w:t>
      </w:r>
      <w:proofErr w:type="spellEnd"/>
      <w:r w:rsidR="00151B30">
        <w:rPr>
          <w:rFonts w:hint="cs"/>
          <w:rtl/>
        </w:rPr>
        <w:t xml:space="preserve"> והולך על זה לכלא. בזמן הזה מחוקקים את ס' 300 א', שקובע שמותר לביהמ"ש לשקול להפחית בנסיבות </w:t>
      </w:r>
      <w:proofErr w:type="spellStart"/>
      <w:r w:rsidR="00151B30">
        <w:rPr>
          <w:rFonts w:hint="cs"/>
          <w:rtl/>
        </w:rPr>
        <w:t>מסויימות</w:t>
      </w:r>
      <w:proofErr w:type="spellEnd"/>
      <w:r w:rsidR="00151B30">
        <w:rPr>
          <w:rFonts w:hint="cs"/>
          <w:rtl/>
        </w:rPr>
        <w:t xml:space="preserve"> את העונש על עבירת הרצח (נולד בעקבות בוחבוט ואז הוסר מספר החוקים)</w:t>
      </w:r>
      <w:r w:rsidR="00151B30">
        <w:rPr>
          <w:rtl/>
        </w:rPr>
        <w:br/>
      </w:r>
      <w:r w:rsidR="00151B30">
        <w:rPr>
          <w:rFonts w:hint="cs"/>
          <w:b/>
          <w:bCs/>
          <w:rtl/>
        </w:rPr>
        <w:t xml:space="preserve">שאלה משפטית: </w:t>
      </w:r>
      <w:r w:rsidR="00151B30">
        <w:rPr>
          <w:rFonts w:hint="cs"/>
          <w:rtl/>
        </w:rPr>
        <w:t>לפי ס' 5 לחוק העונשין, יש לבחור בעונש המקל גם רטרואקטיבית. נשאלת השאלה האם יש לפתוח את המקרה מחדש ולהפחית בעונשו?</w:t>
      </w:r>
      <w:r w:rsidR="00151B30">
        <w:rPr>
          <w:rtl/>
        </w:rPr>
        <w:br/>
      </w:r>
      <w:r w:rsidR="00151B30">
        <w:rPr>
          <w:rtl/>
        </w:rPr>
        <w:br/>
      </w:r>
      <w:r w:rsidR="00151B30">
        <w:rPr>
          <w:rFonts w:hint="cs"/>
          <w:b/>
          <w:bCs/>
          <w:u w:val="single"/>
          <w:rtl/>
        </w:rPr>
        <w:t xml:space="preserve">ברק: </w:t>
      </w:r>
      <w:r w:rsidR="00D67C99">
        <w:rPr>
          <w:rFonts w:hint="cs"/>
          <w:rtl/>
        </w:rPr>
        <w:t xml:space="preserve">אמנם ס'300א' משנה את הסדר החוקי, אבל זה לא שינוי </w:t>
      </w:r>
      <w:proofErr w:type="spellStart"/>
      <w:r w:rsidR="00D67C99">
        <w:rPr>
          <w:rFonts w:hint="cs"/>
          <w:rtl/>
        </w:rPr>
        <w:t>מינהלי</w:t>
      </w:r>
      <w:proofErr w:type="spellEnd"/>
      <w:r w:rsidR="00D67C99">
        <w:rPr>
          <w:rFonts w:hint="cs"/>
          <w:rtl/>
        </w:rPr>
        <w:t xml:space="preserve">. אם המחוקק היה אומר שמעכשיו העונש על העבירה הוא 10 במקום 20, אז </w:t>
      </w:r>
      <w:proofErr w:type="spellStart"/>
      <w:r w:rsidR="00D67C99">
        <w:rPr>
          <w:rFonts w:hint="cs"/>
          <w:rtl/>
        </w:rPr>
        <w:t>רחמיאן</w:t>
      </w:r>
      <w:proofErr w:type="spellEnd"/>
      <w:r w:rsidR="00D67C99">
        <w:rPr>
          <w:rFonts w:hint="cs"/>
          <w:rtl/>
        </w:rPr>
        <w:t xml:space="preserve"> היה צודק. אבל </w:t>
      </w:r>
      <w:r w:rsidR="00D67C99">
        <w:rPr>
          <w:rFonts w:hint="cs"/>
          <w:b/>
          <w:bCs/>
          <w:rtl/>
        </w:rPr>
        <w:t>לשקול</w:t>
      </w:r>
      <w:r w:rsidR="00D67C99">
        <w:rPr>
          <w:rFonts w:hint="cs"/>
          <w:rtl/>
        </w:rPr>
        <w:t xml:space="preserve"> להפחית זה לא פעולה אוטומטית</w:t>
      </w:r>
      <w:r w:rsidR="009E42F6">
        <w:rPr>
          <w:rFonts w:hint="cs"/>
          <w:rtl/>
        </w:rPr>
        <w:t xml:space="preserve">. פה </w:t>
      </w:r>
      <w:r w:rsidR="009E42F6">
        <w:rPr>
          <w:rFonts w:hint="cs"/>
          <w:b/>
          <w:bCs/>
          <w:rtl/>
        </w:rPr>
        <w:t>עיקרון סופיות הדיון מכריע.</w:t>
      </w:r>
      <w:r w:rsidR="009E42F6">
        <w:rPr>
          <w:rtl/>
        </w:rPr>
        <w:br/>
      </w:r>
      <w:r w:rsidR="009E42F6">
        <w:rPr>
          <w:rtl/>
        </w:rPr>
        <w:br/>
      </w:r>
      <w:r w:rsidR="00FC001F" w:rsidRPr="00FC001F">
        <w:rPr>
          <w:rFonts w:cs="Arial" w:hint="cs"/>
          <w:b/>
          <w:bCs/>
          <w:highlight w:val="cyan"/>
          <w:u w:val="single"/>
          <w:rtl/>
        </w:rPr>
        <w:t>היבט טריטוריאלי של עיקרון החוקיות:</w:t>
      </w:r>
      <w:r w:rsidR="00FC001F">
        <w:rPr>
          <w:rFonts w:cs="Arial" w:hint="cs"/>
          <w:b/>
          <w:bCs/>
          <w:u w:val="single"/>
          <w:rtl/>
        </w:rPr>
        <w:t xml:space="preserve"> </w:t>
      </w:r>
      <w:r w:rsidR="00FC001F">
        <w:rPr>
          <w:rFonts w:cs="Arial"/>
          <w:b/>
          <w:bCs/>
          <w:u w:val="single"/>
          <w:rtl/>
        </w:rPr>
        <w:br/>
      </w:r>
      <w:r w:rsidR="00FC001F">
        <w:rPr>
          <w:rFonts w:cs="Arial"/>
          <w:b/>
          <w:bCs/>
          <w:rtl/>
        </w:rPr>
        <w:br/>
      </w:r>
      <w:r w:rsidR="00FC001F">
        <w:rPr>
          <w:rFonts w:cs="Arial" w:hint="cs"/>
          <w:b/>
          <w:bCs/>
          <w:rtl/>
        </w:rPr>
        <w:t xml:space="preserve">ברירת המחדל </w:t>
      </w:r>
      <w:r w:rsidR="00FC001F">
        <w:rPr>
          <w:rFonts w:cs="Arial"/>
          <w:b/>
          <w:bCs/>
          <w:rtl/>
        </w:rPr>
        <w:t>–</w:t>
      </w:r>
      <w:r w:rsidR="00FC001F">
        <w:rPr>
          <w:rFonts w:cs="Arial" w:hint="cs"/>
          <w:b/>
          <w:bCs/>
          <w:rtl/>
        </w:rPr>
        <w:t xml:space="preserve"> ס' 12 לחוק העונשין: </w:t>
      </w:r>
      <w:r w:rsidR="00FC001F">
        <w:rPr>
          <w:rFonts w:cs="Arial" w:hint="cs"/>
          <w:rtl/>
        </w:rPr>
        <w:t>"דיני העונשין של ישראל יחולו על כל עבירת פנים".</w:t>
      </w:r>
      <w:r w:rsidR="00FC001F">
        <w:rPr>
          <w:rFonts w:cs="Arial"/>
          <w:rtl/>
        </w:rPr>
        <w:br/>
      </w:r>
      <w:r w:rsidR="003432DE">
        <w:rPr>
          <w:rFonts w:cs="Arial" w:hint="cs"/>
          <w:rtl/>
        </w:rPr>
        <w:t>(עבירת חוץ היא הגדרה שיורית, כל מה שהוא לא עבירת פנים)</w:t>
      </w:r>
      <w:r w:rsidR="003432DE">
        <w:rPr>
          <w:rFonts w:cs="Arial"/>
          <w:rtl/>
        </w:rPr>
        <w:br/>
      </w:r>
      <w:r w:rsidR="00F9413E">
        <w:rPr>
          <w:rFonts w:cs="Arial" w:hint="cs"/>
          <w:b/>
          <w:bCs/>
          <w:rtl/>
        </w:rPr>
        <w:t xml:space="preserve">ס' 7 לחוק העונשין: </w:t>
      </w:r>
      <w:r w:rsidR="002D17D7">
        <w:rPr>
          <w:rFonts w:cs="Arial" w:hint="cs"/>
          <w:b/>
          <w:bCs/>
          <w:rtl/>
        </w:rPr>
        <w:t xml:space="preserve">"עבירת פנים" = </w:t>
      </w:r>
      <w:r w:rsidR="000A1846" w:rsidRPr="000A1846">
        <w:rPr>
          <w:rFonts w:cs="Arial"/>
          <w:rtl/>
        </w:rPr>
        <w:t>(1)   עבירה שנעברה כולה או מקצתה בתוך שטח ישראל;</w:t>
      </w:r>
    </w:p>
    <w:p w14:paraId="64C4F1AA" w14:textId="77777777" w:rsidR="000A1846" w:rsidRPr="000A1846" w:rsidRDefault="000A1846" w:rsidP="000A1846">
      <w:pPr>
        <w:bidi/>
        <w:rPr>
          <w:rFonts w:cs="Arial"/>
          <w:rtl/>
        </w:rPr>
      </w:pPr>
      <w:r w:rsidRPr="000A1846">
        <w:rPr>
          <w:rFonts w:cs="Arial"/>
          <w:rtl/>
        </w:rPr>
        <w:t xml:space="preserve">(2)   מעשה הכנה לעבור עבירה, </w:t>
      </w:r>
      <w:proofErr w:type="spellStart"/>
      <w:r w:rsidRPr="000A1846">
        <w:rPr>
          <w:rFonts w:cs="Arial"/>
          <w:rtl/>
        </w:rPr>
        <w:t>נסיון</w:t>
      </w:r>
      <w:proofErr w:type="spellEnd"/>
      <w:r w:rsidRPr="000A1846">
        <w:rPr>
          <w:rFonts w:cs="Arial"/>
          <w:rtl/>
        </w:rPr>
        <w:t xml:space="preserve">, </w:t>
      </w:r>
      <w:proofErr w:type="spellStart"/>
      <w:r w:rsidRPr="000A1846">
        <w:rPr>
          <w:rFonts w:cs="Arial"/>
          <w:rtl/>
        </w:rPr>
        <w:t>נסיון</w:t>
      </w:r>
      <w:proofErr w:type="spellEnd"/>
      <w:r w:rsidRPr="000A1846">
        <w:rPr>
          <w:rFonts w:cs="Arial"/>
          <w:rtl/>
        </w:rPr>
        <w:t xml:space="preserve"> לשדל אחר, או קשירת קשר לעבור עבירה, שנעשו מחוץ לשטח ישראל, ובלבד שהעבירה, כולה או מקצתה, </w:t>
      </w:r>
      <w:proofErr w:type="spellStart"/>
      <w:r w:rsidRPr="000A1846">
        <w:rPr>
          <w:rFonts w:cs="Arial"/>
          <w:rtl/>
        </w:rPr>
        <w:t>היתה</w:t>
      </w:r>
      <w:proofErr w:type="spellEnd"/>
      <w:r w:rsidRPr="000A1846">
        <w:rPr>
          <w:rFonts w:cs="Arial"/>
          <w:rtl/>
        </w:rPr>
        <w:t xml:space="preserve"> אמורה להיעשות בתוך שטח ישראל.</w:t>
      </w:r>
    </w:p>
    <w:p w14:paraId="7277E264" w14:textId="77777777" w:rsidR="000A1846" w:rsidRPr="000A1846" w:rsidRDefault="000A1846" w:rsidP="000A1846">
      <w:pPr>
        <w:bidi/>
        <w:rPr>
          <w:rFonts w:cs="Arial"/>
          <w:rtl/>
        </w:rPr>
      </w:pPr>
      <w:r w:rsidRPr="000A1846">
        <w:rPr>
          <w:rFonts w:cs="Arial"/>
          <w:rtl/>
        </w:rPr>
        <w:t>           (ב)  "עבירת-חוץ" - עבירה שאיננה עבירת-פנים.</w:t>
      </w:r>
    </w:p>
    <w:p w14:paraId="55CD2F3A" w14:textId="420A091B" w:rsidR="00391F2B" w:rsidRPr="00391F2B" w:rsidRDefault="000A1846" w:rsidP="005F1799">
      <w:pPr>
        <w:bidi/>
        <w:rPr>
          <w:rFonts w:cs="Arial" w:hint="cs"/>
          <w:rtl/>
        </w:rPr>
      </w:pPr>
      <w:r w:rsidRPr="000A1846">
        <w:rPr>
          <w:rFonts w:cs="Arial"/>
          <w:rtl/>
        </w:rPr>
        <w:t xml:space="preserve">           (ג)   "שטח ישראל", </w:t>
      </w:r>
      <w:proofErr w:type="spellStart"/>
      <w:r w:rsidRPr="000A1846">
        <w:rPr>
          <w:rFonts w:cs="Arial"/>
          <w:rtl/>
        </w:rPr>
        <w:t>לענין</w:t>
      </w:r>
      <w:proofErr w:type="spellEnd"/>
      <w:r w:rsidRPr="000A1846">
        <w:rPr>
          <w:rFonts w:cs="Arial"/>
          <w:rtl/>
        </w:rPr>
        <w:t xml:space="preserve"> סעיף זה - שטח הריבונות של מדינת ישראל כולל רצועת מימי-</w:t>
      </w:r>
      <w:proofErr w:type="spellStart"/>
      <w:r w:rsidRPr="000A1846">
        <w:rPr>
          <w:rFonts w:cs="Arial"/>
          <w:rtl/>
        </w:rPr>
        <w:t>החופין</w:t>
      </w:r>
      <w:proofErr w:type="spellEnd"/>
      <w:r w:rsidRPr="000A1846">
        <w:rPr>
          <w:rFonts w:cs="Arial"/>
          <w:rtl/>
        </w:rPr>
        <w:t xml:space="preserve"> שלה, וכן כלי-השיט וכלי-הטיס הרשומים בישראל.</w:t>
      </w:r>
      <w:r>
        <w:rPr>
          <w:rFonts w:cs="Arial"/>
          <w:rtl/>
        </w:rPr>
        <w:br/>
      </w:r>
      <w:r>
        <w:rPr>
          <w:rFonts w:cs="Arial"/>
          <w:rtl/>
        </w:rPr>
        <w:br/>
      </w:r>
      <w:r w:rsidR="00E745CF" w:rsidRPr="00B1506B">
        <w:rPr>
          <w:rFonts w:cs="Arial" w:hint="cs"/>
          <w:b/>
          <w:bCs/>
          <w:color w:val="5F1554"/>
          <w:highlight w:val="lightGray"/>
          <w:u w:val="single"/>
          <w:rtl/>
        </w:rPr>
        <w:t>זיקות</w:t>
      </w:r>
      <w:r w:rsidR="005C1DD8" w:rsidRPr="00B1506B">
        <w:rPr>
          <w:rFonts w:cs="Arial" w:hint="cs"/>
          <w:b/>
          <w:bCs/>
          <w:color w:val="5F1554"/>
          <w:highlight w:val="lightGray"/>
          <w:u w:val="single"/>
          <w:rtl/>
        </w:rPr>
        <w:t xml:space="preserve"> מרחיבות לתחולה אקס-טריטוריאלית</w:t>
      </w:r>
      <w:r w:rsidR="00B1506B" w:rsidRPr="00B1506B">
        <w:rPr>
          <w:rFonts w:cs="Arial" w:hint="cs"/>
          <w:b/>
          <w:bCs/>
          <w:color w:val="5F1554"/>
          <w:highlight w:val="lightGray"/>
          <w:u w:val="single"/>
          <w:rtl/>
        </w:rPr>
        <w:t>:</w:t>
      </w:r>
      <w:r w:rsidR="00B1506B">
        <w:rPr>
          <w:rFonts w:cs="Arial"/>
          <w:b/>
          <w:bCs/>
          <w:u w:val="single"/>
          <w:rtl/>
        </w:rPr>
        <w:br/>
      </w:r>
      <w:r w:rsidR="001101BD">
        <w:rPr>
          <w:rFonts w:cs="Arial" w:hint="cs"/>
          <w:rtl/>
        </w:rPr>
        <w:t>(</w:t>
      </w:r>
      <w:r w:rsidR="001101BD">
        <w:rPr>
          <w:rFonts w:cs="Arial"/>
        </w:rPr>
        <w:t>O</w:t>
      </w:r>
      <w:r w:rsidR="001101BD">
        <w:rPr>
          <w:rFonts w:cs="Arial" w:hint="cs"/>
          <w:rtl/>
        </w:rPr>
        <w:t xml:space="preserve">) </w:t>
      </w:r>
      <w:r w:rsidR="001101BD">
        <w:rPr>
          <w:rFonts w:cs="Arial"/>
          <w:rtl/>
        </w:rPr>
        <w:t>–</w:t>
      </w:r>
      <w:r w:rsidR="001101BD">
        <w:rPr>
          <w:rFonts w:cs="Arial" w:hint="cs"/>
          <w:rtl/>
        </w:rPr>
        <w:t xml:space="preserve"> מתי בכל זאת נשפוט לדין פלילי על עבירות שבוצעו מחוץ לשטח ישראל?</w:t>
      </w:r>
      <w:r w:rsidR="00B1506B">
        <w:rPr>
          <w:rFonts w:cs="Arial"/>
          <w:rtl/>
        </w:rPr>
        <w:br/>
      </w:r>
      <w:r w:rsidR="00B1506B">
        <w:rPr>
          <w:rFonts w:cs="Arial" w:hint="cs"/>
          <w:b/>
          <w:bCs/>
          <w:rtl/>
        </w:rPr>
        <w:t xml:space="preserve">1. זיקה </w:t>
      </w:r>
      <w:proofErr w:type="spellStart"/>
      <w:r w:rsidR="00B1506B">
        <w:rPr>
          <w:rFonts w:cs="Arial" w:hint="cs"/>
          <w:b/>
          <w:bCs/>
          <w:rtl/>
        </w:rPr>
        <w:t>פרוטקטיבית</w:t>
      </w:r>
      <w:proofErr w:type="spellEnd"/>
      <w:r w:rsidR="00B1506B">
        <w:rPr>
          <w:rFonts w:cs="Arial" w:hint="cs"/>
          <w:b/>
          <w:bCs/>
          <w:rtl/>
        </w:rPr>
        <w:t xml:space="preserve"> </w:t>
      </w:r>
      <w:r w:rsidR="000B5FA1">
        <w:rPr>
          <w:rFonts w:cs="Arial" w:hint="cs"/>
          <w:b/>
          <w:bCs/>
          <w:rtl/>
        </w:rPr>
        <w:t xml:space="preserve">ס' 13 </w:t>
      </w:r>
      <w:r w:rsidR="00B1506B">
        <w:rPr>
          <w:rFonts w:cs="Arial"/>
          <w:b/>
          <w:bCs/>
          <w:rtl/>
        </w:rPr>
        <w:t>–</w:t>
      </w:r>
      <w:r w:rsidR="00B1506B">
        <w:rPr>
          <w:rFonts w:cs="Arial" w:hint="cs"/>
          <w:b/>
          <w:bCs/>
          <w:rtl/>
        </w:rPr>
        <w:t xml:space="preserve"> </w:t>
      </w:r>
      <w:r w:rsidR="00B1506B">
        <w:rPr>
          <w:rFonts w:cs="Arial" w:hint="cs"/>
          <w:rtl/>
        </w:rPr>
        <w:t>כאשר י</w:t>
      </w:r>
      <w:r w:rsidR="001101BD">
        <w:rPr>
          <w:rFonts w:cs="Arial" w:hint="cs"/>
          <w:rtl/>
        </w:rPr>
        <w:t xml:space="preserve">ש חתירה תחת המדינה, פגיעה בריבונות או בישראלים </w:t>
      </w:r>
      <w:r w:rsidR="001101BD">
        <w:rPr>
          <w:rFonts w:cs="Arial" w:hint="cs"/>
          <w:b/>
          <w:bCs/>
          <w:rtl/>
        </w:rPr>
        <w:t>כישראלים</w:t>
      </w:r>
      <w:r w:rsidR="001101BD">
        <w:rPr>
          <w:rFonts w:cs="Arial" w:hint="cs"/>
          <w:rtl/>
        </w:rPr>
        <w:t xml:space="preserve">. </w:t>
      </w:r>
      <w:r w:rsidR="00B1506B">
        <w:rPr>
          <w:rFonts w:cs="Arial"/>
          <w:b/>
          <w:bCs/>
          <w:rtl/>
        </w:rPr>
        <w:br/>
      </w:r>
      <w:r w:rsidR="00B1506B">
        <w:rPr>
          <w:rFonts w:cs="Arial" w:hint="cs"/>
          <w:b/>
          <w:bCs/>
          <w:rtl/>
        </w:rPr>
        <w:t xml:space="preserve">2. </w:t>
      </w:r>
      <w:r w:rsidR="00D219AF">
        <w:rPr>
          <w:rFonts w:cs="Arial" w:hint="cs"/>
          <w:b/>
          <w:bCs/>
          <w:rtl/>
        </w:rPr>
        <w:t>זיקה פרסונלית-פסיבית</w:t>
      </w:r>
      <w:r w:rsidR="00DD174C">
        <w:rPr>
          <w:rFonts w:cs="Arial" w:hint="cs"/>
          <w:b/>
          <w:bCs/>
          <w:rtl/>
        </w:rPr>
        <w:t>/אקטיבית</w:t>
      </w:r>
      <w:r w:rsidR="00367F40">
        <w:rPr>
          <w:rFonts w:cs="Arial" w:hint="cs"/>
          <w:b/>
          <w:bCs/>
          <w:rtl/>
        </w:rPr>
        <w:t xml:space="preserve"> </w:t>
      </w:r>
      <w:r w:rsidR="00367F40">
        <w:rPr>
          <w:rFonts w:cs="Arial"/>
          <w:b/>
          <w:bCs/>
          <w:rtl/>
        </w:rPr>
        <w:t>–</w:t>
      </w:r>
      <w:r w:rsidR="00367F40">
        <w:rPr>
          <w:rFonts w:cs="Arial" w:hint="cs"/>
          <w:b/>
          <w:bCs/>
          <w:rtl/>
        </w:rPr>
        <w:t xml:space="preserve"> </w:t>
      </w:r>
      <w:r w:rsidR="00367F40">
        <w:rPr>
          <w:rFonts w:cs="Arial" w:hint="cs"/>
          <w:rtl/>
        </w:rPr>
        <w:t>כאשר נעברו עבירות נגד ישראלים והחוק בחו"ל מ</w:t>
      </w:r>
      <w:r w:rsidR="000348FD">
        <w:rPr>
          <w:rFonts w:cs="Arial" w:hint="cs"/>
          <w:rtl/>
        </w:rPr>
        <w:t>חיל עליהן דין פלילי</w:t>
      </w:r>
      <w:r w:rsidR="00367F40">
        <w:rPr>
          <w:rFonts w:cs="Arial"/>
          <w:rtl/>
        </w:rPr>
        <w:br/>
      </w:r>
      <w:r w:rsidR="000348FD">
        <w:rPr>
          <w:rFonts w:cs="Arial" w:hint="cs"/>
          <w:b/>
          <w:bCs/>
          <w:rtl/>
        </w:rPr>
        <w:t xml:space="preserve"> </w:t>
      </w:r>
      <w:r w:rsidR="00DD174C">
        <w:rPr>
          <w:rFonts w:cs="Arial" w:hint="cs"/>
          <w:b/>
          <w:bCs/>
          <w:rtl/>
        </w:rPr>
        <w:t xml:space="preserve">3. זיקה אוניברסלית </w:t>
      </w:r>
      <w:r w:rsidR="00FD517C">
        <w:rPr>
          <w:rFonts w:cs="Arial"/>
          <w:b/>
          <w:bCs/>
          <w:rtl/>
        </w:rPr>
        <w:t>–</w:t>
      </w:r>
      <w:r w:rsidR="00DD174C">
        <w:rPr>
          <w:rFonts w:cs="Arial" w:hint="cs"/>
          <w:b/>
          <w:bCs/>
          <w:rtl/>
        </w:rPr>
        <w:t xml:space="preserve"> </w:t>
      </w:r>
      <w:r w:rsidR="00FD517C">
        <w:rPr>
          <w:rFonts w:cs="Arial" w:hint="cs"/>
          <w:rtl/>
        </w:rPr>
        <w:t>כאשר נעברו עבירות נגד משפט העמים, יש סמכות להעמיד לדין.</w:t>
      </w:r>
      <w:r w:rsidR="00FD517C">
        <w:rPr>
          <w:rFonts w:cs="Arial"/>
          <w:rtl/>
        </w:rPr>
        <w:br/>
      </w:r>
      <w:r w:rsidR="00FD517C">
        <w:rPr>
          <w:rFonts w:cs="Arial" w:hint="cs"/>
          <w:b/>
          <w:bCs/>
          <w:rtl/>
        </w:rPr>
        <w:lastRenderedPageBreak/>
        <w:t>4.</w:t>
      </w:r>
      <w:r w:rsidR="00FD517C">
        <w:rPr>
          <w:rFonts w:cs="Arial" w:hint="cs"/>
          <w:rtl/>
        </w:rPr>
        <w:t xml:space="preserve"> </w:t>
      </w:r>
      <w:r w:rsidR="00FD517C">
        <w:rPr>
          <w:rFonts w:cs="Arial" w:hint="cs"/>
          <w:b/>
          <w:bCs/>
          <w:rtl/>
        </w:rPr>
        <w:t xml:space="preserve">זיקה </w:t>
      </w:r>
      <w:proofErr w:type="spellStart"/>
      <w:r w:rsidR="00FD517C">
        <w:rPr>
          <w:rFonts w:cs="Arial" w:hint="cs"/>
          <w:b/>
          <w:bCs/>
          <w:rtl/>
        </w:rPr>
        <w:t>שילוחית</w:t>
      </w:r>
      <w:proofErr w:type="spellEnd"/>
      <w:r w:rsidR="00FD517C">
        <w:rPr>
          <w:rFonts w:cs="Arial" w:hint="cs"/>
          <w:rtl/>
        </w:rPr>
        <w:t xml:space="preserve"> </w:t>
      </w:r>
      <w:r w:rsidR="00E87F61">
        <w:rPr>
          <w:rFonts w:cs="Arial"/>
          <w:rtl/>
        </w:rPr>
        <w:t>–</w:t>
      </w:r>
      <w:r w:rsidR="00FD517C">
        <w:rPr>
          <w:rFonts w:cs="Arial" w:hint="cs"/>
          <w:rtl/>
        </w:rPr>
        <w:t xml:space="preserve"> </w:t>
      </w:r>
      <w:r w:rsidR="00E87F61">
        <w:rPr>
          <w:rFonts w:cs="Arial" w:hint="cs"/>
          <w:rtl/>
        </w:rPr>
        <w:t>כשיש הסכם בין מדינות שניתן להחיל דיני עונשין של אחת על האחרת.</w:t>
      </w:r>
      <w:r w:rsidR="00E87F61">
        <w:rPr>
          <w:rFonts w:cs="Arial"/>
          <w:rtl/>
        </w:rPr>
        <w:br/>
      </w:r>
      <w:r w:rsidR="00E87F61">
        <w:rPr>
          <w:rFonts w:cs="Arial"/>
          <w:rtl/>
        </w:rPr>
        <w:br/>
      </w:r>
      <w:r w:rsidR="00D62015">
        <w:rPr>
          <w:rFonts w:hint="cs"/>
          <w:b/>
          <w:bCs/>
          <w:sz w:val="36"/>
          <w:szCs w:val="36"/>
          <w:highlight w:val="yellow"/>
          <w:u w:val="single"/>
          <w:rtl/>
        </w:rPr>
        <w:t>מ"י</w:t>
      </w:r>
      <w:r w:rsidR="00D62015">
        <w:rPr>
          <w:rFonts w:hint="cs"/>
          <w:b/>
          <w:bCs/>
          <w:sz w:val="36"/>
          <w:szCs w:val="36"/>
          <w:highlight w:val="yellow"/>
          <w:u w:val="single"/>
          <w:rtl/>
        </w:rPr>
        <w:t xml:space="preserve"> נ' </w:t>
      </w:r>
      <w:proofErr w:type="spellStart"/>
      <w:r w:rsidR="00D62015">
        <w:rPr>
          <w:rFonts w:hint="cs"/>
          <w:b/>
          <w:bCs/>
          <w:sz w:val="36"/>
          <w:szCs w:val="36"/>
          <w:highlight w:val="yellow"/>
          <w:u w:val="single"/>
          <w:rtl/>
        </w:rPr>
        <w:t>אלשחרה</w:t>
      </w:r>
      <w:proofErr w:type="spellEnd"/>
      <w:r w:rsidR="00D62015" w:rsidRPr="00FB59B2">
        <w:rPr>
          <w:rFonts w:hint="cs"/>
          <w:b/>
          <w:bCs/>
          <w:sz w:val="36"/>
          <w:szCs w:val="36"/>
          <w:highlight w:val="yellow"/>
          <w:u w:val="single"/>
          <w:rtl/>
        </w:rPr>
        <w:t>:</w:t>
      </w:r>
      <w:r w:rsidR="00D62015">
        <w:rPr>
          <w:rFonts w:hint="cs"/>
          <w:b/>
          <w:bCs/>
          <w:u w:val="single"/>
          <w:rtl/>
        </w:rPr>
        <w:t xml:space="preserve"> </w:t>
      </w:r>
      <w:r w:rsidR="00D62015">
        <w:rPr>
          <w:b/>
          <w:bCs/>
          <w:u w:val="single"/>
          <w:rtl/>
        </w:rPr>
        <w:br/>
      </w:r>
      <w:r w:rsidR="00D0142A">
        <w:rPr>
          <w:rFonts w:hint="cs"/>
          <w:highlight w:val="green"/>
          <w:rtl/>
        </w:rPr>
        <w:t xml:space="preserve">אם המטרה לא הייתה פגיעה בכלכלת המדינה, אי אפשר להחיל זיקה </w:t>
      </w:r>
      <w:proofErr w:type="spellStart"/>
      <w:r w:rsidR="00D0142A">
        <w:rPr>
          <w:rFonts w:hint="cs"/>
          <w:highlight w:val="green"/>
          <w:rtl/>
        </w:rPr>
        <w:t>פרוטקטיבית</w:t>
      </w:r>
      <w:proofErr w:type="spellEnd"/>
      <w:r w:rsidR="00D62015">
        <w:rPr>
          <w:b/>
          <w:bCs/>
          <w:u w:val="single"/>
          <w:rtl/>
        </w:rPr>
        <w:t xml:space="preserve"> </w:t>
      </w:r>
      <w:r w:rsidR="00D62015">
        <w:rPr>
          <w:b/>
          <w:bCs/>
          <w:u w:val="single"/>
          <w:rtl/>
        </w:rPr>
        <w:br/>
      </w:r>
      <w:r w:rsidR="00D62015">
        <w:rPr>
          <w:rFonts w:hint="cs"/>
          <w:b/>
          <w:bCs/>
          <w:rtl/>
        </w:rPr>
        <w:t xml:space="preserve">עובדות המקרה: </w:t>
      </w:r>
      <w:proofErr w:type="spellStart"/>
      <w:r w:rsidR="00D0142A">
        <w:rPr>
          <w:rFonts w:hint="cs"/>
          <w:rtl/>
        </w:rPr>
        <w:t>אלשחרה</w:t>
      </w:r>
      <w:proofErr w:type="spellEnd"/>
      <w:r w:rsidR="00D0142A">
        <w:rPr>
          <w:rFonts w:hint="cs"/>
          <w:rtl/>
        </w:rPr>
        <w:t xml:space="preserve"> מקבל רכבים גנובים לתוך המוסך שלו בשטח </w:t>
      </w:r>
      <w:r w:rsidR="00D0142A">
        <w:t>A</w:t>
      </w:r>
      <w:r w:rsidR="00D0142A">
        <w:rPr>
          <w:rFonts w:hint="cs"/>
          <w:rtl/>
        </w:rPr>
        <w:t xml:space="preserve">, הוא מפרק את חלקיהם אך מבצע את כל האופרציה הזו בשטח </w:t>
      </w:r>
      <w:r w:rsidR="00D0142A">
        <w:t>A</w:t>
      </w:r>
      <w:r w:rsidR="00D0142A">
        <w:rPr>
          <w:rFonts w:hint="cs"/>
          <w:rtl/>
        </w:rPr>
        <w:t xml:space="preserve"> (של הרשות הפלסטינית). </w:t>
      </w:r>
      <w:r w:rsidR="00945ED0">
        <w:rPr>
          <w:rtl/>
        </w:rPr>
        <w:br/>
      </w:r>
      <w:r w:rsidR="00945ED0">
        <w:rPr>
          <w:rFonts w:hint="cs"/>
          <w:b/>
          <w:bCs/>
          <w:rtl/>
        </w:rPr>
        <w:t xml:space="preserve">השאלה המשפטית: </w:t>
      </w:r>
      <w:r w:rsidR="00945ED0">
        <w:rPr>
          <w:rFonts w:hint="cs"/>
          <w:rtl/>
        </w:rPr>
        <w:t xml:space="preserve">הרי ס' 13 מאפשר לישראל להעמיד לדין על פגיעות </w:t>
      </w:r>
      <w:proofErr w:type="spellStart"/>
      <w:r w:rsidR="00945ED0">
        <w:rPr>
          <w:rFonts w:hint="cs"/>
          <w:rtl/>
        </w:rPr>
        <w:t>בכלכלתה</w:t>
      </w:r>
      <w:proofErr w:type="spellEnd"/>
      <w:r w:rsidR="00945ED0">
        <w:rPr>
          <w:rFonts w:hint="cs"/>
          <w:rtl/>
        </w:rPr>
        <w:t xml:space="preserve"> דרך הזיקה </w:t>
      </w:r>
      <w:proofErr w:type="spellStart"/>
      <w:r w:rsidR="00945ED0">
        <w:rPr>
          <w:rFonts w:hint="cs"/>
          <w:rtl/>
        </w:rPr>
        <w:t>הפרוטקטיבית</w:t>
      </w:r>
      <w:proofErr w:type="spellEnd"/>
      <w:r w:rsidR="00945ED0">
        <w:rPr>
          <w:rtl/>
        </w:rPr>
        <w:br/>
      </w:r>
      <w:r w:rsidR="00945ED0">
        <w:rPr>
          <w:rtl/>
        </w:rPr>
        <w:br/>
      </w:r>
      <w:r w:rsidR="00945ED0">
        <w:rPr>
          <w:rFonts w:hint="cs"/>
          <w:b/>
          <w:bCs/>
          <w:u w:val="single"/>
          <w:rtl/>
        </w:rPr>
        <w:t xml:space="preserve">השופט עמית: </w:t>
      </w:r>
      <w:r w:rsidR="00945ED0">
        <w:rPr>
          <w:rFonts w:hint="cs"/>
          <w:rtl/>
        </w:rPr>
        <w:t xml:space="preserve">מטרת גניבת הרכבים לא הייתה לפגוע בכלכלת ישראל, </w:t>
      </w:r>
      <w:r w:rsidR="003B3A62">
        <w:rPr>
          <w:rFonts w:hint="cs"/>
          <w:rtl/>
        </w:rPr>
        <w:t xml:space="preserve">אי אפשר להשתמש בזיקה </w:t>
      </w:r>
      <w:proofErr w:type="spellStart"/>
      <w:r w:rsidR="003B3A62">
        <w:rPr>
          <w:rFonts w:hint="cs"/>
          <w:rtl/>
        </w:rPr>
        <w:t>הפרוטקטיבית</w:t>
      </w:r>
      <w:proofErr w:type="spellEnd"/>
      <w:r w:rsidR="00F774FD">
        <w:rPr>
          <w:rFonts w:hint="cs"/>
          <w:rtl/>
        </w:rPr>
        <w:t xml:space="preserve">. היא אמצעי חריף שנועד למקרים החותרים תחת המדינה. </w:t>
      </w:r>
      <w:r w:rsidR="00F774FD">
        <w:rPr>
          <w:rtl/>
        </w:rPr>
        <w:br/>
      </w:r>
      <w:r w:rsidR="00F774FD">
        <w:rPr>
          <w:rtl/>
        </w:rPr>
        <w:br/>
      </w:r>
      <w:r w:rsidR="00F774FD" w:rsidRPr="00F774FD">
        <w:rPr>
          <w:rFonts w:hint="cs"/>
          <w:b/>
          <w:bCs/>
          <w:color w:val="004D99"/>
          <w:rtl/>
        </w:rPr>
        <w:t xml:space="preserve">לגבי הזיקה הפרסונלית אקטיבית/פסיבית - </w:t>
      </w:r>
      <w:r w:rsidR="00F774FD">
        <w:rPr>
          <w:rtl/>
        </w:rPr>
        <w:br/>
      </w:r>
      <w:r w:rsidR="00CD5862">
        <w:rPr>
          <w:rFonts w:hint="cs"/>
          <w:rtl/>
        </w:rPr>
        <w:t xml:space="preserve">נעמיד לדין </w:t>
      </w:r>
      <w:r w:rsidR="00CD5862">
        <w:rPr>
          <w:rFonts w:hint="cs"/>
          <w:b/>
          <w:bCs/>
          <w:rtl/>
        </w:rPr>
        <w:t>רק</w:t>
      </w:r>
      <w:r w:rsidR="00CD5862">
        <w:rPr>
          <w:rFonts w:hint="cs"/>
          <w:rtl/>
        </w:rPr>
        <w:t xml:space="preserve"> אם גם בחו"ל העבירה שבוצעה נחשבת עבירה ואם הוא כבר הועמד לדין בחו"ל אז לא נעניש. בזיקה זו, מכבדים את הריבונות של המדינה האחרת. להבדיל מהזיקה </w:t>
      </w:r>
      <w:proofErr w:type="spellStart"/>
      <w:r w:rsidR="00CD5862">
        <w:rPr>
          <w:rFonts w:hint="cs"/>
          <w:rtl/>
        </w:rPr>
        <w:t>הפרוטקטיבית</w:t>
      </w:r>
      <w:proofErr w:type="spellEnd"/>
      <w:r w:rsidR="00CD5862">
        <w:rPr>
          <w:rFonts w:hint="cs"/>
          <w:rtl/>
        </w:rPr>
        <w:t xml:space="preserve"> שאפשר לעשות בה שימוש ללא קשר למדינה האחרת.</w:t>
      </w:r>
      <w:r w:rsidR="00577AE8">
        <w:rPr>
          <w:rtl/>
        </w:rPr>
        <w:br/>
      </w:r>
      <w:r w:rsidR="00577AE8">
        <w:rPr>
          <w:rtl/>
        </w:rPr>
        <w:br/>
      </w:r>
      <w:r w:rsidR="00577AE8">
        <w:rPr>
          <w:rFonts w:hint="cs"/>
          <w:b/>
          <w:bCs/>
          <w:rtl/>
        </w:rPr>
        <w:t xml:space="preserve">עבירות חריגות </w:t>
      </w:r>
      <w:r w:rsidR="00577AE8">
        <w:rPr>
          <w:b/>
          <w:bCs/>
          <w:rtl/>
        </w:rPr>
        <w:t>–</w:t>
      </w:r>
      <w:r w:rsidR="00577AE8">
        <w:rPr>
          <w:rFonts w:hint="cs"/>
          <w:b/>
          <w:bCs/>
          <w:rtl/>
        </w:rPr>
        <w:t xml:space="preserve"> </w:t>
      </w:r>
      <w:r w:rsidR="00577AE8">
        <w:rPr>
          <w:rFonts w:hint="cs"/>
          <w:rtl/>
        </w:rPr>
        <w:t xml:space="preserve">על עבירות כמו פוליגמיה, אפילו אם זו לא עבירה בחו"ל, אפשר להעמיד לדין בישראל. </w:t>
      </w:r>
    </w:p>
    <w:p w14:paraId="3ABC6883" w14:textId="77777777" w:rsidR="003C113D" w:rsidRPr="005F1799" w:rsidRDefault="001B3E02" w:rsidP="003C113D">
      <w:pPr>
        <w:bidi/>
        <w:rPr>
          <w:b/>
          <w:bCs/>
        </w:rPr>
      </w:pPr>
      <w:r>
        <w:rPr>
          <w:rFonts w:cs="Arial"/>
          <w:rtl/>
        </w:rPr>
        <w:br/>
      </w:r>
      <w:r w:rsidR="00DD641F" w:rsidRPr="00501233">
        <w:rPr>
          <w:rFonts w:hint="cs"/>
          <w:b/>
          <w:bCs/>
          <w:color w:val="501549" w:themeColor="accent5" w:themeShade="80"/>
          <w:sz w:val="32"/>
          <w:szCs w:val="32"/>
          <w:highlight w:val="cyan"/>
          <w:u w:val="single"/>
          <w:rtl/>
        </w:rPr>
        <w:t>יסודות העבירה הפלילית:</w:t>
      </w:r>
      <w:r w:rsidR="00DD641F" w:rsidRPr="00501233">
        <w:rPr>
          <w:rFonts w:hint="cs"/>
          <w:b/>
          <w:bCs/>
          <w:color w:val="501549" w:themeColor="accent5" w:themeShade="80"/>
          <w:sz w:val="32"/>
          <w:szCs w:val="32"/>
          <w:u w:val="single"/>
          <w:rtl/>
        </w:rPr>
        <w:t xml:space="preserve"> </w:t>
      </w:r>
      <w:r w:rsidR="00501233">
        <w:rPr>
          <w:b/>
          <w:bCs/>
          <w:color w:val="501549" w:themeColor="accent5" w:themeShade="80"/>
          <w:sz w:val="32"/>
          <w:szCs w:val="32"/>
          <w:u w:val="single"/>
          <w:rtl/>
        </w:rPr>
        <w:br/>
      </w:r>
      <w:r w:rsidR="00DD6228">
        <w:rPr>
          <w:rFonts w:hint="cs"/>
          <w:rtl/>
        </w:rPr>
        <w:t xml:space="preserve">-&gt; כיצד מוכיחים שאדם נושא באחריות פלילית לעבירה </w:t>
      </w:r>
      <w:proofErr w:type="spellStart"/>
      <w:r w:rsidR="00DD6228">
        <w:rPr>
          <w:rFonts w:hint="cs"/>
          <w:rtl/>
        </w:rPr>
        <w:t>מסויימת</w:t>
      </w:r>
      <w:proofErr w:type="spellEnd"/>
      <w:r w:rsidR="00DD6228">
        <w:rPr>
          <w:rFonts w:hint="cs"/>
          <w:rtl/>
        </w:rPr>
        <w:t xml:space="preserve"> בקוד הפלילי?</w:t>
      </w:r>
      <w:r w:rsidR="00DD6228">
        <w:rPr>
          <w:rtl/>
        </w:rPr>
        <w:br/>
      </w:r>
      <w:r w:rsidR="00DD6228">
        <w:rPr>
          <w:rtl/>
        </w:rPr>
        <w:br/>
      </w:r>
      <w:r w:rsidR="00DD6228">
        <w:rPr>
          <w:rFonts w:hint="cs"/>
          <w:b/>
          <w:bCs/>
          <w:rtl/>
        </w:rPr>
        <w:t>העבירה הפלילית כוללת שני יסודות:</w:t>
      </w:r>
      <w:r w:rsidR="00655DE0">
        <w:rPr>
          <w:b/>
          <w:bCs/>
          <w:rtl/>
        </w:rPr>
        <w:br/>
      </w:r>
      <w:r w:rsidR="00DD6228">
        <w:rPr>
          <w:b/>
          <w:bCs/>
          <w:rtl/>
        </w:rPr>
        <w:br/>
      </w:r>
      <w:r w:rsidR="00DD6228" w:rsidRPr="00DD6228">
        <w:t xml:space="preserve">^) </w:t>
      </w:r>
      <w:r w:rsidR="00DD6228" w:rsidRPr="00655DE0">
        <w:rPr>
          <w:b/>
          <w:bCs/>
          <w:rtl/>
        </w:rPr>
        <w:t>היסוד העובדתי</w:t>
      </w:r>
      <w:r w:rsidR="00DD6228" w:rsidRPr="00DD6228">
        <w:rPr>
          <w:rtl/>
        </w:rPr>
        <w:t>, המכונה בלעז</w:t>
      </w:r>
      <w:r w:rsidR="00DD6228" w:rsidRPr="00DD6228">
        <w:t xml:space="preserve"> Actus Reus; (</w:t>
      </w:r>
      <w:r w:rsidR="00DD6228" w:rsidRPr="00DD6228">
        <w:rPr>
          <w:rtl/>
        </w:rPr>
        <w:t>צריך להכיר את המושג הלטיני למי שתוהה</w:t>
      </w:r>
      <w:r w:rsidR="00DD6228" w:rsidRPr="00DD6228">
        <w:t>)</w:t>
      </w:r>
      <w:r w:rsidR="00DD6228" w:rsidRPr="00DD6228">
        <w:br/>
      </w:r>
      <w:r w:rsidR="00655DE0">
        <w:rPr>
          <w:rFonts w:hint="cs"/>
          <w:rtl/>
        </w:rPr>
        <w:t>- מהם ההיבטים החיצוניים שצריך להוכיח כדי להוכיח אחריות פלילית?</w:t>
      </w:r>
      <w:r w:rsidR="00655DE0">
        <w:rPr>
          <w:rtl/>
        </w:rPr>
        <w:br/>
      </w:r>
      <w:r w:rsidR="00DD6228" w:rsidRPr="00DD6228">
        <w:br/>
        <w:t xml:space="preserve">^) </w:t>
      </w:r>
      <w:r w:rsidR="00DD6228" w:rsidRPr="00655DE0">
        <w:rPr>
          <w:b/>
          <w:bCs/>
          <w:rtl/>
        </w:rPr>
        <w:t>היסוד הנפשי,</w:t>
      </w:r>
      <w:r w:rsidR="00DD6228" w:rsidRPr="00DD6228">
        <w:rPr>
          <w:rtl/>
        </w:rPr>
        <w:t xml:space="preserve"> </w:t>
      </w:r>
      <w:proofErr w:type="spellStart"/>
      <w:r w:rsidR="00655DE0">
        <w:t>Mens</w:t>
      </w:r>
      <w:proofErr w:type="spellEnd"/>
      <w:r w:rsidR="00655DE0">
        <w:t xml:space="preserve"> Rea</w:t>
      </w:r>
      <w:r w:rsidR="00655DE0">
        <w:br/>
      </w:r>
      <w:r w:rsidR="00655DE0">
        <w:rPr>
          <w:rFonts w:hint="cs"/>
          <w:rtl/>
        </w:rPr>
        <w:t xml:space="preserve">  - </w:t>
      </w:r>
      <w:r w:rsidR="004F10E1">
        <w:rPr>
          <w:rFonts w:hint="cs"/>
          <w:rtl/>
        </w:rPr>
        <w:t>רמת המודעות של האדם, ההתכווננות שלו (</w:t>
      </w:r>
      <w:r w:rsidR="004F10E1">
        <w:t>Intention</w:t>
      </w:r>
      <w:r w:rsidR="004F10E1">
        <w:rPr>
          <w:rFonts w:hint="cs"/>
          <w:rtl/>
        </w:rPr>
        <w:t>), הלך הרוח ומחשבותיו.</w:t>
      </w:r>
      <w:r w:rsidR="004F10E1">
        <w:rPr>
          <w:rtl/>
        </w:rPr>
        <w:br/>
      </w:r>
      <w:r w:rsidR="004F10E1">
        <w:rPr>
          <w:rtl/>
        </w:rPr>
        <w:br/>
      </w:r>
      <w:r w:rsidR="004F10E1">
        <w:rPr>
          <w:rFonts w:hint="cs"/>
          <w:rtl/>
        </w:rPr>
        <w:t>שני היסודות קיימים לגבי כל עבירה.</w:t>
      </w:r>
      <w:r w:rsidR="003C113D">
        <w:rPr>
          <w:rtl/>
        </w:rPr>
        <w:br/>
      </w:r>
      <w:r w:rsidR="003C113D">
        <w:rPr>
          <w:rtl/>
        </w:rPr>
        <w:br/>
      </w:r>
      <w:r w:rsidR="003C113D">
        <w:rPr>
          <w:rFonts w:hint="cs"/>
          <w:b/>
          <w:bCs/>
          <w:rtl/>
        </w:rPr>
        <w:t xml:space="preserve">ס' 18 לחוק העונשין: </w:t>
      </w:r>
      <w:r w:rsidR="003C113D" w:rsidRPr="005F1799">
        <w:rPr>
          <w:b/>
          <w:bCs/>
          <w:rtl/>
        </w:rPr>
        <w:t>"מבנה היסוד העובדתי - </w:t>
      </w:r>
    </w:p>
    <w:p w14:paraId="69022CA6" w14:textId="77777777" w:rsidR="003C113D" w:rsidRPr="005F1799" w:rsidRDefault="003C113D" w:rsidP="003C113D">
      <w:pPr>
        <w:bidi/>
        <w:rPr>
          <w:rtl/>
        </w:rPr>
      </w:pPr>
      <w:r w:rsidRPr="005F1799">
        <w:rPr>
          <w:rtl/>
        </w:rPr>
        <w:t xml:space="preserve">(א) 'פרט' </w:t>
      </w:r>
      <w:proofErr w:type="spellStart"/>
      <w:r w:rsidRPr="005F1799">
        <w:rPr>
          <w:rtl/>
        </w:rPr>
        <w:t>לענין</w:t>
      </w:r>
      <w:proofErr w:type="spellEnd"/>
      <w:r w:rsidRPr="005F1799">
        <w:rPr>
          <w:rtl/>
        </w:rPr>
        <w:t xml:space="preserve"> עבירה – המעשה בהתאם להגדרתה, וכן נסיבה או תוצאה שנגרמה על ידי המעשה, מקום שהן נמנות עם הגדרת אותה עבירה.</w:t>
      </w:r>
    </w:p>
    <w:p w14:paraId="1377CBF3" w14:textId="77777777" w:rsidR="003C113D" w:rsidRPr="005F1799" w:rsidRDefault="003C113D" w:rsidP="003C113D">
      <w:pPr>
        <w:bidi/>
        <w:rPr>
          <w:rtl/>
        </w:rPr>
      </w:pPr>
      <w:r w:rsidRPr="005F1799">
        <w:rPr>
          <w:rtl/>
        </w:rPr>
        <w:t>(ב) 'מעשה' – לרבות מחדל, אם לא נאמר אחרת.</w:t>
      </w:r>
    </w:p>
    <w:p w14:paraId="5D24F615" w14:textId="2AFC8768" w:rsidR="008D1248" w:rsidRPr="003C113D" w:rsidRDefault="003C113D" w:rsidP="003C113D">
      <w:pPr>
        <w:bidi/>
      </w:pPr>
      <w:r w:rsidRPr="005F1799">
        <w:rPr>
          <w:rtl/>
        </w:rPr>
        <w:lastRenderedPageBreak/>
        <w:t>(ג) 'מחדל' – הימנעות מעשיה שהיא חובה לפי כל דין או חוזה</w:t>
      </w:r>
      <w:r w:rsidRPr="005F1799">
        <w:t>."</w:t>
      </w:r>
      <w:r w:rsidRPr="005F1799">
        <w:rPr>
          <w:b/>
          <w:bCs/>
        </w:rPr>
        <w:br/>
      </w:r>
      <w:r>
        <w:rPr>
          <w:rtl/>
        </w:rPr>
        <w:br/>
      </w:r>
      <w:r>
        <w:rPr>
          <w:rFonts w:hint="cs"/>
          <w:u w:val="single"/>
          <w:rtl/>
        </w:rPr>
        <w:t xml:space="preserve">משמעות: </w:t>
      </w:r>
      <w:r>
        <w:rPr>
          <w:rFonts w:hint="cs"/>
          <w:rtl/>
        </w:rPr>
        <w:t xml:space="preserve">צריך להוכיח </w:t>
      </w:r>
      <w:r>
        <w:rPr>
          <w:rFonts w:hint="cs"/>
          <w:b/>
          <w:bCs/>
          <w:rtl/>
        </w:rPr>
        <w:t xml:space="preserve">מעשה </w:t>
      </w:r>
      <w:r>
        <w:rPr>
          <w:rFonts w:hint="cs"/>
          <w:rtl/>
        </w:rPr>
        <w:t>(התנהגות) ופסולה, אי אפשר להעניש על מחשבות.</w:t>
      </w:r>
      <w:r>
        <w:rPr>
          <w:rtl/>
        </w:rPr>
        <w:br/>
      </w:r>
      <w:r w:rsidR="00697A16">
        <w:rPr>
          <w:rtl/>
        </w:rPr>
        <w:br/>
      </w:r>
      <w:r w:rsidR="00697A16">
        <w:rPr>
          <w:rFonts w:hint="cs"/>
          <w:b/>
          <w:bCs/>
          <w:rtl/>
        </w:rPr>
        <w:t>מעשה</w:t>
      </w:r>
      <w:r w:rsidR="009D7AA1">
        <w:rPr>
          <w:rFonts w:hint="cs"/>
          <w:b/>
          <w:bCs/>
          <w:rtl/>
        </w:rPr>
        <w:t>/מחדל</w:t>
      </w:r>
      <w:r w:rsidR="00697A16">
        <w:rPr>
          <w:rFonts w:hint="cs"/>
          <w:b/>
          <w:bCs/>
          <w:rtl/>
        </w:rPr>
        <w:t>:</w:t>
      </w:r>
      <w:r w:rsidR="00697A16">
        <w:rPr>
          <w:rtl/>
        </w:rPr>
        <w:br/>
      </w:r>
      <w:r w:rsidR="00697A16">
        <w:rPr>
          <w:rFonts w:hint="cs"/>
          <w:rtl/>
        </w:rPr>
        <w:t>אין עונשין על מחשבות, מענישים אותנו על המעשים שלנו</w:t>
      </w:r>
      <w:r w:rsidR="009D7AA1">
        <w:rPr>
          <w:rFonts w:hint="cs"/>
          <w:rtl/>
        </w:rPr>
        <w:t>, או על מחדלים. למשל ראינו אופנוען שנדרס ולא עזרנו לו, זו עבירה במחדל.</w:t>
      </w:r>
      <w:r w:rsidR="00697A16">
        <w:rPr>
          <w:rtl/>
        </w:rPr>
        <w:br/>
      </w:r>
      <w:r>
        <w:rPr>
          <w:rtl/>
        </w:rPr>
        <w:br/>
      </w:r>
      <w:r w:rsidR="004D1E0C">
        <w:rPr>
          <w:rFonts w:hint="cs"/>
          <w:b/>
          <w:bCs/>
          <w:rtl/>
        </w:rPr>
        <w:t>נסיבות:</w:t>
      </w:r>
      <w:r w:rsidR="004D1E0C">
        <w:rPr>
          <w:b/>
          <w:bCs/>
          <w:rtl/>
        </w:rPr>
        <w:br/>
      </w:r>
      <w:r w:rsidR="004D1E0C">
        <w:rPr>
          <w:rFonts w:hint="cs"/>
          <w:rtl/>
        </w:rPr>
        <w:t>- נסיבות הן עובדה חיצונית להתנהגות של הנאשם שאין להם שליטה עליה.</w:t>
      </w:r>
      <w:r w:rsidR="004D1E0C">
        <w:rPr>
          <w:rtl/>
        </w:rPr>
        <w:br/>
      </w:r>
      <w:r w:rsidR="004D1E0C">
        <w:rPr>
          <w:rFonts w:hint="cs"/>
          <w:u w:val="single"/>
          <w:rtl/>
        </w:rPr>
        <w:t xml:space="preserve">דוגמה: </w:t>
      </w:r>
      <w:r w:rsidR="004D1E0C">
        <w:rPr>
          <w:rFonts w:hint="cs"/>
          <w:rtl/>
        </w:rPr>
        <w:t>תקיפה זו לא נסיבה אלא התנהגות, תקיפת שוטר כוללת נסיבה. השוטר הוא נסיבה.</w:t>
      </w:r>
      <w:r w:rsidR="004D1E0C">
        <w:rPr>
          <w:rtl/>
        </w:rPr>
        <w:br/>
      </w:r>
      <w:r w:rsidR="00B072FF">
        <w:rPr>
          <w:rFonts w:hint="cs"/>
          <w:rtl/>
        </w:rPr>
        <w:t>- נסיבה יכולה להחמיר עונש או להקל עליו</w:t>
      </w:r>
      <w:r w:rsidR="00B072FF">
        <w:rPr>
          <w:rtl/>
        </w:rPr>
        <w:br/>
      </w:r>
      <w:r w:rsidR="00B072FF">
        <w:rPr>
          <w:rtl/>
        </w:rPr>
        <w:br/>
      </w:r>
      <w:r w:rsidR="00B072FF">
        <w:rPr>
          <w:rFonts w:hint="cs"/>
          <w:b/>
          <w:bCs/>
          <w:rtl/>
        </w:rPr>
        <w:t xml:space="preserve">תוצאה: </w:t>
      </w:r>
      <w:r w:rsidR="00B072FF">
        <w:rPr>
          <w:b/>
          <w:bCs/>
          <w:rtl/>
        </w:rPr>
        <w:br/>
      </w:r>
      <w:r w:rsidR="00B072FF">
        <w:rPr>
          <w:rFonts w:hint="cs"/>
          <w:rtl/>
        </w:rPr>
        <w:t xml:space="preserve">רכיב שלישי במסגרת היסוד העובדתי הוא תוצאה, יש עבירות </w:t>
      </w:r>
      <w:proofErr w:type="spellStart"/>
      <w:r w:rsidR="00B072FF">
        <w:rPr>
          <w:rFonts w:hint="cs"/>
          <w:rtl/>
        </w:rPr>
        <w:t>תוצאתיות</w:t>
      </w:r>
      <w:proofErr w:type="spellEnd"/>
      <w:r w:rsidR="00B072FF">
        <w:rPr>
          <w:rFonts w:hint="cs"/>
          <w:rtl/>
        </w:rPr>
        <w:t>. אונס הוא לא תוצאתי מש</w:t>
      </w:r>
      <w:r w:rsidR="00697A16">
        <w:rPr>
          <w:rFonts w:hint="cs"/>
          <w:rtl/>
        </w:rPr>
        <w:t>ום שהנזק כתוצאה ממנו לא משפיע על העבירה.</w:t>
      </w:r>
      <w:r w:rsidR="009D7AA1">
        <w:rPr>
          <w:rtl/>
        </w:rPr>
        <w:br/>
      </w:r>
      <w:r w:rsidR="009D7AA1">
        <w:rPr>
          <w:rtl/>
        </w:rPr>
        <w:br/>
      </w:r>
      <w:r w:rsidR="009D7AA1" w:rsidRPr="009D7AA1">
        <w:rPr>
          <w:rFonts w:hint="cs"/>
          <w:b/>
          <w:bCs/>
          <w:highlight w:val="cyan"/>
          <w:u w:val="single"/>
          <w:rtl/>
        </w:rPr>
        <w:t>סיווג עבירות:</w:t>
      </w:r>
      <w:r w:rsidR="009D7AA1">
        <w:rPr>
          <w:rFonts w:hint="cs"/>
          <w:b/>
          <w:bCs/>
          <w:u w:val="single"/>
          <w:rtl/>
        </w:rPr>
        <w:t xml:space="preserve"> </w:t>
      </w:r>
      <w:r w:rsidR="009D7AA1">
        <w:rPr>
          <w:b/>
          <w:bCs/>
          <w:u w:val="single"/>
          <w:rtl/>
        </w:rPr>
        <w:br/>
      </w:r>
      <w:r w:rsidR="009D7AA1">
        <w:rPr>
          <w:rFonts w:hint="cs"/>
          <w:b/>
          <w:bCs/>
          <w:rtl/>
        </w:rPr>
        <w:t xml:space="preserve">עבירה התנהגותית </w:t>
      </w:r>
      <w:r w:rsidR="009D7AA1">
        <w:rPr>
          <w:b/>
          <w:bCs/>
          <w:rtl/>
        </w:rPr>
        <w:t>–</w:t>
      </w:r>
      <w:r w:rsidR="009D7AA1">
        <w:rPr>
          <w:rFonts w:hint="cs"/>
          <w:b/>
          <w:bCs/>
          <w:rtl/>
        </w:rPr>
        <w:t xml:space="preserve"> </w:t>
      </w:r>
      <w:r w:rsidR="009D7AA1">
        <w:rPr>
          <w:rFonts w:hint="cs"/>
          <w:rtl/>
        </w:rPr>
        <w:t>לא נדרשת תוצאה</w:t>
      </w:r>
      <w:r w:rsidR="009D7AA1">
        <w:rPr>
          <w:rtl/>
        </w:rPr>
        <w:br/>
      </w:r>
      <w:r w:rsidR="009D7AA1">
        <w:rPr>
          <w:rFonts w:hint="cs"/>
          <w:b/>
          <w:bCs/>
          <w:rtl/>
        </w:rPr>
        <w:t xml:space="preserve">עבירה </w:t>
      </w:r>
      <w:proofErr w:type="spellStart"/>
      <w:r w:rsidR="009D7AA1">
        <w:rPr>
          <w:rFonts w:hint="cs"/>
          <w:b/>
          <w:bCs/>
          <w:rtl/>
        </w:rPr>
        <w:t>תוצאתית</w:t>
      </w:r>
      <w:proofErr w:type="spellEnd"/>
      <w:r w:rsidR="009D7AA1">
        <w:rPr>
          <w:rFonts w:hint="cs"/>
          <w:b/>
          <w:bCs/>
          <w:rtl/>
        </w:rPr>
        <w:t xml:space="preserve"> </w:t>
      </w:r>
      <w:r w:rsidR="009D7AA1">
        <w:rPr>
          <w:b/>
          <w:bCs/>
          <w:rtl/>
        </w:rPr>
        <w:t>–</w:t>
      </w:r>
      <w:r w:rsidR="009D7AA1">
        <w:rPr>
          <w:rFonts w:hint="cs"/>
          <w:b/>
          <w:bCs/>
          <w:rtl/>
        </w:rPr>
        <w:t xml:space="preserve"> </w:t>
      </w:r>
      <w:r w:rsidR="009D7AA1">
        <w:rPr>
          <w:rFonts w:hint="cs"/>
          <w:rtl/>
        </w:rPr>
        <w:t>עבירה שנדרשת לגביה תוצאה</w:t>
      </w:r>
      <w:r w:rsidR="000926ED">
        <w:rPr>
          <w:rFonts w:hint="cs"/>
          <w:rtl/>
        </w:rPr>
        <w:t>, לא כל עבירה נדרשת בה תוצאה.</w:t>
      </w:r>
      <w:r w:rsidR="000926ED">
        <w:rPr>
          <w:rtl/>
        </w:rPr>
        <w:br/>
      </w:r>
      <w:r w:rsidR="000926ED">
        <w:rPr>
          <w:rtl/>
        </w:rPr>
        <w:br/>
      </w:r>
      <w:r w:rsidR="009D7AA1">
        <w:rPr>
          <w:rtl/>
        </w:rPr>
        <w:br/>
      </w:r>
      <w:r w:rsidR="00501233">
        <w:rPr>
          <w:b/>
          <w:bCs/>
          <w:sz w:val="32"/>
          <w:szCs w:val="32"/>
          <w:u w:val="single"/>
          <w:rtl/>
        </w:rPr>
        <w:br/>
      </w:r>
      <w:r w:rsidR="0059188E" w:rsidRPr="00501233">
        <w:rPr>
          <w:sz w:val="32"/>
          <w:szCs w:val="32"/>
          <w:rtl/>
        </w:rPr>
        <w:br/>
      </w:r>
      <w:r w:rsidR="00995E9F" w:rsidRPr="00501233">
        <w:rPr>
          <w:sz w:val="32"/>
          <w:szCs w:val="32"/>
          <w:rtl/>
        </w:rPr>
        <w:br/>
      </w:r>
      <w:r w:rsidR="0059188E" w:rsidRPr="00501233">
        <w:rPr>
          <w:sz w:val="32"/>
          <w:szCs w:val="32"/>
          <w:rtl/>
        </w:rPr>
        <w:br/>
      </w:r>
    </w:p>
    <w:sectPr w:rsidR="008D1248" w:rsidRPr="003C11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A88"/>
    <w:rsid w:val="00033A6A"/>
    <w:rsid w:val="000348FD"/>
    <w:rsid w:val="00041FAA"/>
    <w:rsid w:val="000926ED"/>
    <w:rsid w:val="000A1846"/>
    <w:rsid w:val="000A2A43"/>
    <w:rsid w:val="000B2C99"/>
    <w:rsid w:val="000B5FA1"/>
    <w:rsid w:val="000D213F"/>
    <w:rsid w:val="000E5FD0"/>
    <w:rsid w:val="001101BD"/>
    <w:rsid w:val="00151B30"/>
    <w:rsid w:val="00175839"/>
    <w:rsid w:val="001B3E02"/>
    <w:rsid w:val="001C7B53"/>
    <w:rsid w:val="001D5A27"/>
    <w:rsid w:val="001E2E6F"/>
    <w:rsid w:val="001F3A88"/>
    <w:rsid w:val="002256FF"/>
    <w:rsid w:val="00230BEB"/>
    <w:rsid w:val="00260E13"/>
    <w:rsid w:val="00287E9D"/>
    <w:rsid w:val="00293139"/>
    <w:rsid w:val="002B044C"/>
    <w:rsid w:val="002D17D7"/>
    <w:rsid w:val="00300668"/>
    <w:rsid w:val="00304A3E"/>
    <w:rsid w:val="0031425E"/>
    <w:rsid w:val="00324077"/>
    <w:rsid w:val="003432DE"/>
    <w:rsid w:val="00367F40"/>
    <w:rsid w:val="003766A2"/>
    <w:rsid w:val="00391F2B"/>
    <w:rsid w:val="003B3A62"/>
    <w:rsid w:val="003C113D"/>
    <w:rsid w:val="003D38C3"/>
    <w:rsid w:val="003E154C"/>
    <w:rsid w:val="003E66B4"/>
    <w:rsid w:val="003F34A6"/>
    <w:rsid w:val="004029CD"/>
    <w:rsid w:val="004422ED"/>
    <w:rsid w:val="00451056"/>
    <w:rsid w:val="0047082F"/>
    <w:rsid w:val="004C539B"/>
    <w:rsid w:val="004D1E0C"/>
    <w:rsid w:val="004E33C7"/>
    <w:rsid w:val="004E7B3A"/>
    <w:rsid w:val="004F10E1"/>
    <w:rsid w:val="00501233"/>
    <w:rsid w:val="00504C8E"/>
    <w:rsid w:val="00516EB6"/>
    <w:rsid w:val="00533F32"/>
    <w:rsid w:val="00534C63"/>
    <w:rsid w:val="00537DCB"/>
    <w:rsid w:val="00560C51"/>
    <w:rsid w:val="005729D1"/>
    <w:rsid w:val="00577AE8"/>
    <w:rsid w:val="0059188E"/>
    <w:rsid w:val="005A2EC7"/>
    <w:rsid w:val="005B5080"/>
    <w:rsid w:val="005C1DD8"/>
    <w:rsid w:val="005D4F27"/>
    <w:rsid w:val="005E0B1A"/>
    <w:rsid w:val="005E19D0"/>
    <w:rsid w:val="005E3C45"/>
    <w:rsid w:val="005F1799"/>
    <w:rsid w:val="005F5F7D"/>
    <w:rsid w:val="00600E62"/>
    <w:rsid w:val="00623B3F"/>
    <w:rsid w:val="00623C05"/>
    <w:rsid w:val="006503A9"/>
    <w:rsid w:val="00655DE0"/>
    <w:rsid w:val="0066549A"/>
    <w:rsid w:val="00697A16"/>
    <w:rsid w:val="006D3AB3"/>
    <w:rsid w:val="006E703E"/>
    <w:rsid w:val="0070792C"/>
    <w:rsid w:val="007131DA"/>
    <w:rsid w:val="00777444"/>
    <w:rsid w:val="00783722"/>
    <w:rsid w:val="007A6F64"/>
    <w:rsid w:val="007F0880"/>
    <w:rsid w:val="007F69C1"/>
    <w:rsid w:val="008153DB"/>
    <w:rsid w:val="00865F00"/>
    <w:rsid w:val="0088663B"/>
    <w:rsid w:val="00887905"/>
    <w:rsid w:val="00887B61"/>
    <w:rsid w:val="0089026A"/>
    <w:rsid w:val="0089542B"/>
    <w:rsid w:val="008A3673"/>
    <w:rsid w:val="008B2A29"/>
    <w:rsid w:val="008D1248"/>
    <w:rsid w:val="008D6789"/>
    <w:rsid w:val="00932976"/>
    <w:rsid w:val="00943ED1"/>
    <w:rsid w:val="00945ED0"/>
    <w:rsid w:val="00950875"/>
    <w:rsid w:val="00954030"/>
    <w:rsid w:val="00973D60"/>
    <w:rsid w:val="00995E9F"/>
    <w:rsid w:val="009D57E5"/>
    <w:rsid w:val="009D7AA1"/>
    <w:rsid w:val="009E42F6"/>
    <w:rsid w:val="009F39F6"/>
    <w:rsid w:val="00A30507"/>
    <w:rsid w:val="00A43217"/>
    <w:rsid w:val="00A94A31"/>
    <w:rsid w:val="00A967E6"/>
    <w:rsid w:val="00AA2149"/>
    <w:rsid w:val="00AA3A1A"/>
    <w:rsid w:val="00AB55FF"/>
    <w:rsid w:val="00AC129B"/>
    <w:rsid w:val="00AC44DA"/>
    <w:rsid w:val="00AF119C"/>
    <w:rsid w:val="00B072FF"/>
    <w:rsid w:val="00B122EC"/>
    <w:rsid w:val="00B14588"/>
    <w:rsid w:val="00B1506B"/>
    <w:rsid w:val="00B24DAD"/>
    <w:rsid w:val="00B535F3"/>
    <w:rsid w:val="00B761EE"/>
    <w:rsid w:val="00BB0CD4"/>
    <w:rsid w:val="00BC2C63"/>
    <w:rsid w:val="00BC792C"/>
    <w:rsid w:val="00BD22F1"/>
    <w:rsid w:val="00BF007D"/>
    <w:rsid w:val="00BF2F38"/>
    <w:rsid w:val="00BF6929"/>
    <w:rsid w:val="00C14602"/>
    <w:rsid w:val="00C20CF7"/>
    <w:rsid w:val="00C96FE4"/>
    <w:rsid w:val="00CA02A7"/>
    <w:rsid w:val="00CA0519"/>
    <w:rsid w:val="00CA1270"/>
    <w:rsid w:val="00CC413E"/>
    <w:rsid w:val="00CD5862"/>
    <w:rsid w:val="00D0142A"/>
    <w:rsid w:val="00D219AF"/>
    <w:rsid w:val="00D2342B"/>
    <w:rsid w:val="00D32B5F"/>
    <w:rsid w:val="00D36466"/>
    <w:rsid w:val="00D43070"/>
    <w:rsid w:val="00D62015"/>
    <w:rsid w:val="00D639E9"/>
    <w:rsid w:val="00D67C99"/>
    <w:rsid w:val="00D70677"/>
    <w:rsid w:val="00D76F00"/>
    <w:rsid w:val="00D855AB"/>
    <w:rsid w:val="00D909AF"/>
    <w:rsid w:val="00D95636"/>
    <w:rsid w:val="00DB158B"/>
    <w:rsid w:val="00DD174C"/>
    <w:rsid w:val="00DD6228"/>
    <w:rsid w:val="00DD641F"/>
    <w:rsid w:val="00E13BB8"/>
    <w:rsid w:val="00E256CA"/>
    <w:rsid w:val="00E34C92"/>
    <w:rsid w:val="00E45FE1"/>
    <w:rsid w:val="00E56C75"/>
    <w:rsid w:val="00E72659"/>
    <w:rsid w:val="00E745CF"/>
    <w:rsid w:val="00E85AEC"/>
    <w:rsid w:val="00E86D88"/>
    <w:rsid w:val="00E87F61"/>
    <w:rsid w:val="00E923D2"/>
    <w:rsid w:val="00F32B8D"/>
    <w:rsid w:val="00F42CD3"/>
    <w:rsid w:val="00F70875"/>
    <w:rsid w:val="00F774FD"/>
    <w:rsid w:val="00F9321A"/>
    <w:rsid w:val="00F9413E"/>
    <w:rsid w:val="00FA53A4"/>
    <w:rsid w:val="00FB59B2"/>
    <w:rsid w:val="00FC001F"/>
    <w:rsid w:val="00FC61F1"/>
    <w:rsid w:val="00FD517C"/>
    <w:rsid w:val="00FE4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D5A4A5"/>
  <w15:chartTrackingRefBased/>
  <w15:docId w15:val="{3D9426EF-1005-4800-AEF6-0CCBCA5C2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3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3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3A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3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3A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3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3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3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3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F3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F3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F3A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F3A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F3A8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F3A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F3A8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F3A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F3A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3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F3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3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F3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3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F3A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3A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3A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3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F3A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3A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5F179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8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9</Pages>
  <Words>2582</Words>
  <Characters>11924</Characters>
  <Application>Microsoft Office Word</Application>
  <DocSecurity>0</DocSecurity>
  <Lines>336</Lines>
  <Paragraphs>10</Paragraphs>
  <ScaleCrop>false</ScaleCrop>
  <Company/>
  <LinksUpToDate>false</LinksUpToDate>
  <CharactersWithSpaces>14761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 locked</dc:creator>
  <cp:keywords/>
  <dc:description/>
  <cp:lastModifiedBy>Shay locked</cp:lastModifiedBy>
  <cp:revision>176</cp:revision>
  <dcterms:created xsi:type="dcterms:W3CDTF">2025-04-03T09:39:00Z</dcterms:created>
  <dcterms:modified xsi:type="dcterms:W3CDTF">2025-04-04T15:33:00Z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2c452b47-66de-4f5a-89f6-ef43b65e9069</vt:lpwstr>
  </property>
</Properties>
</file>