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5266" w14:textId="77777777" w:rsidR="001307B9" w:rsidRDefault="001307B9" w:rsidP="001307B9">
      <w:pPr>
        <w:jc w:val="center"/>
        <w:rPr>
          <w:rStyle w:val="ng-star-inserted"/>
          <w:rFonts w:ascii="Helvetica Neue" w:hAnsi="Helvetica Neue"/>
          <w:b/>
          <w:bCs/>
          <w:color w:val="1A1C1E"/>
          <w:sz w:val="21"/>
          <w:szCs w:val="21"/>
          <w:shd w:val="clear" w:color="auto" w:fill="FFFFFF"/>
        </w:rPr>
      </w:pPr>
    </w:p>
    <w:p w14:paraId="4E0BEA30" w14:textId="77777777" w:rsidR="001307B9" w:rsidRDefault="001307B9" w:rsidP="001307B9">
      <w:pPr>
        <w:jc w:val="center"/>
        <w:rPr>
          <w:rStyle w:val="ng-star-inserted"/>
          <w:rFonts w:ascii="Helvetica Neue" w:hAnsi="Helvetica Neue"/>
          <w:b/>
          <w:bCs/>
          <w:color w:val="1A1C1E"/>
          <w:sz w:val="21"/>
          <w:szCs w:val="21"/>
          <w:shd w:val="clear" w:color="auto" w:fill="FFFFFF"/>
        </w:rPr>
      </w:pPr>
    </w:p>
    <w:p w14:paraId="13F8D026" w14:textId="77777777" w:rsidR="001307B9" w:rsidRDefault="001307B9" w:rsidP="001307B9">
      <w:pPr>
        <w:jc w:val="center"/>
        <w:rPr>
          <w:rStyle w:val="ng-star-inserted"/>
          <w:rFonts w:ascii="Helvetica Neue" w:hAnsi="Helvetica Neue"/>
          <w:b/>
          <w:bCs/>
          <w:color w:val="1A1C1E"/>
          <w:sz w:val="21"/>
          <w:szCs w:val="21"/>
          <w:shd w:val="clear" w:color="auto" w:fill="FFFFFF"/>
        </w:rPr>
      </w:pPr>
    </w:p>
    <w:p w14:paraId="0A8CFDF4" w14:textId="77777777" w:rsidR="001307B9" w:rsidRDefault="001307B9" w:rsidP="001307B9">
      <w:pPr>
        <w:jc w:val="center"/>
        <w:rPr>
          <w:rStyle w:val="ng-star-inserted"/>
          <w:rFonts w:ascii="Helvetica Neue" w:hAnsi="Helvetica Neue"/>
          <w:b/>
          <w:bCs/>
          <w:color w:val="1A1C1E"/>
          <w:sz w:val="21"/>
          <w:szCs w:val="21"/>
          <w:shd w:val="clear" w:color="auto" w:fill="FFFFFF"/>
        </w:rPr>
      </w:pPr>
    </w:p>
    <w:p w14:paraId="71B2653A" w14:textId="77777777" w:rsidR="001307B9" w:rsidRDefault="001307B9" w:rsidP="001307B9">
      <w:pPr>
        <w:jc w:val="center"/>
        <w:rPr>
          <w:rStyle w:val="ng-star-inserted"/>
          <w:rFonts w:ascii="Helvetica Neue" w:hAnsi="Helvetica Neue"/>
          <w:b/>
          <w:bCs/>
          <w:color w:val="1A1C1E"/>
          <w:sz w:val="21"/>
          <w:szCs w:val="21"/>
          <w:shd w:val="clear" w:color="auto" w:fill="FFFFFF"/>
        </w:rPr>
      </w:pPr>
    </w:p>
    <w:p w14:paraId="7DBE9629" w14:textId="77777777" w:rsidR="001307B9" w:rsidRDefault="001307B9" w:rsidP="001307B9">
      <w:pPr>
        <w:jc w:val="center"/>
        <w:rPr>
          <w:rStyle w:val="ng-star-inserted"/>
          <w:rFonts w:ascii="Helvetica Neue" w:hAnsi="Helvetica Neue"/>
          <w:b/>
          <w:bCs/>
          <w:color w:val="1A1C1E"/>
          <w:sz w:val="21"/>
          <w:szCs w:val="21"/>
          <w:shd w:val="clear" w:color="auto" w:fill="FFFFFF"/>
        </w:rPr>
      </w:pPr>
    </w:p>
    <w:p w14:paraId="20F6327D" w14:textId="77777777" w:rsidR="001307B9" w:rsidRDefault="001307B9" w:rsidP="001307B9">
      <w:pPr>
        <w:jc w:val="center"/>
        <w:rPr>
          <w:rStyle w:val="ng-star-inserted"/>
          <w:rFonts w:ascii="Helvetica Neue" w:hAnsi="Helvetica Neue"/>
          <w:b/>
          <w:bCs/>
          <w:color w:val="1A1C1E"/>
          <w:sz w:val="21"/>
          <w:szCs w:val="21"/>
          <w:shd w:val="clear" w:color="auto" w:fill="FFFFFF"/>
        </w:rPr>
      </w:pPr>
    </w:p>
    <w:p w14:paraId="5365CD26" w14:textId="13939CE1" w:rsidR="00FA7D3B" w:rsidRDefault="001307B9" w:rsidP="001307B9">
      <w:pPr>
        <w:spacing w:line="276" w:lineRule="auto"/>
        <w:jc w:val="center"/>
        <w:rPr>
          <w:rStyle w:val="ng-star-inserted"/>
          <w:rFonts w:ascii="Arial" w:hAnsi="Arial" w:cs="Arial"/>
          <w:color w:val="1A1C1E"/>
          <w:sz w:val="32"/>
          <w:szCs w:val="32"/>
          <w:shd w:val="clear" w:color="auto" w:fill="FFFFFF"/>
        </w:rPr>
      </w:pPr>
      <w:r w:rsidRPr="001307B9">
        <w:rPr>
          <w:rStyle w:val="ng-star-inserted"/>
          <w:rFonts w:ascii="Arial" w:eastAsiaTheme="majorEastAsia" w:hAnsi="Arial" w:cs="Arial"/>
          <w:b/>
          <w:bCs/>
          <w:color w:val="1A1C1E"/>
          <w:sz w:val="32"/>
          <w:szCs w:val="32"/>
          <w:shd w:val="clear" w:color="auto" w:fill="FFFFFF"/>
        </w:rPr>
        <w:t xml:space="preserve">The Golden Universe: </w:t>
      </w:r>
      <w:r w:rsidRPr="001307B9">
        <w:rPr>
          <w:rStyle w:val="ng-star-inserted"/>
          <w:rFonts w:ascii="Arial" w:hAnsi="Arial" w:cs="Arial"/>
          <w:b/>
          <w:bCs/>
          <w:color w:val="1A1C1E"/>
          <w:sz w:val="32"/>
          <w:szCs w:val="32"/>
          <w:shd w:val="clear" w:color="auto" w:fill="FFFFFF"/>
        </w:rPr>
        <w:br/>
      </w:r>
      <w:r w:rsidRPr="001307B9">
        <w:rPr>
          <w:rStyle w:val="ng-star-inserted"/>
          <w:rFonts w:ascii="Arial" w:eastAsiaTheme="majorEastAsia" w:hAnsi="Arial" w:cs="Arial"/>
          <w:color w:val="1A1C1E"/>
          <w:sz w:val="32"/>
          <w:szCs w:val="32"/>
          <w:shd w:val="clear" w:color="auto" w:fill="FFFFFF"/>
        </w:rPr>
        <w:t>A Demonstration of Cosmological and Symmetrical Genesis</w:t>
      </w:r>
    </w:p>
    <w:p w14:paraId="504693A1" w14:textId="77777777" w:rsidR="001307B9" w:rsidRDefault="001307B9" w:rsidP="001307B9">
      <w:pPr>
        <w:spacing w:line="276" w:lineRule="auto"/>
        <w:jc w:val="center"/>
        <w:rPr>
          <w:rStyle w:val="ng-star-inserted"/>
          <w:rFonts w:ascii="Arial" w:hAnsi="Arial" w:cs="Arial"/>
          <w:color w:val="1A1C1E"/>
          <w:sz w:val="32"/>
          <w:szCs w:val="32"/>
          <w:shd w:val="clear" w:color="auto" w:fill="FFFFFF"/>
        </w:rPr>
      </w:pPr>
    </w:p>
    <w:p w14:paraId="4632670E" w14:textId="166A9541" w:rsidR="001307B9" w:rsidRDefault="001307B9">
      <w:pPr>
        <w:rPr>
          <w:rStyle w:val="ng-star-inserted"/>
          <w:rFonts w:ascii="Arial" w:hAnsi="Arial" w:cs="Arial"/>
          <w:color w:val="1A1C1E"/>
          <w:sz w:val="32"/>
          <w:szCs w:val="32"/>
          <w:shd w:val="clear" w:color="auto" w:fill="FFFFFF"/>
        </w:rPr>
      </w:pPr>
      <w:r>
        <w:rPr>
          <w:rStyle w:val="ng-star-inserted"/>
          <w:rFonts w:ascii="Arial" w:hAnsi="Arial" w:cs="Arial"/>
          <w:color w:val="1A1C1E"/>
          <w:sz w:val="32"/>
          <w:szCs w:val="32"/>
          <w:shd w:val="clear" w:color="auto" w:fill="FFFFFF"/>
        </w:rPr>
        <w:br w:type="page"/>
      </w:r>
    </w:p>
    <w:p w14:paraId="0BF8AC23" w14:textId="77777777" w:rsidR="006C0267" w:rsidRPr="006C0267" w:rsidRDefault="005A5D86" w:rsidP="006C0267">
      <w:pPr>
        <w:shd w:val="clear" w:color="auto" w:fill="FFFFFF"/>
        <w:spacing w:after="270" w:line="276" w:lineRule="auto"/>
        <w:rPr>
          <w:rFonts w:ascii="Arial" w:hAnsi="Arial" w:cs="Arial"/>
          <w:color w:val="1A1C1E"/>
          <w:sz w:val="22"/>
          <w:szCs w:val="22"/>
        </w:rPr>
      </w:pPr>
      <w:r w:rsidRPr="005A5D86">
        <w:rPr>
          <w:rFonts w:ascii="Arial" w:hAnsi="Arial" w:cs="Arial"/>
          <w:b/>
          <w:bCs/>
          <w:color w:val="1A1C1E"/>
          <w:sz w:val="26"/>
          <w:szCs w:val="26"/>
        </w:rPr>
        <w:lastRenderedPageBreak/>
        <w:t>Abstract:</w:t>
      </w:r>
      <w:r w:rsidRPr="005A5D86">
        <w:rPr>
          <w:rFonts w:ascii="Arial" w:hAnsi="Arial" w:cs="Arial"/>
          <w:color w:val="1A1C1E"/>
          <w:sz w:val="26"/>
          <w:szCs w:val="26"/>
        </w:rPr>
        <w:t> </w:t>
      </w:r>
      <w:r w:rsidR="006C0267" w:rsidRPr="006C0267">
        <w:rPr>
          <w:rFonts w:ascii="Arial" w:hAnsi="Arial" w:cs="Arial"/>
          <w:color w:val="1A1C1E"/>
          <w:sz w:val="26"/>
          <w:szCs w:val="26"/>
        </w:rPr>
        <w:br/>
      </w:r>
      <w:r w:rsidR="006C0267">
        <w:rPr>
          <w:rFonts w:ascii="Helvetica Neue" w:hAnsi="Helvetica Neue"/>
          <w:color w:val="1A1C1E"/>
          <w:sz w:val="21"/>
          <w:szCs w:val="21"/>
        </w:rPr>
        <w:br/>
      </w:r>
      <w:r w:rsidR="006C0267" w:rsidRPr="006C0267">
        <w:rPr>
          <w:rFonts w:ascii="Arial" w:hAnsi="Arial" w:cs="Arial"/>
          <w:color w:val="1A1C1E"/>
          <w:sz w:val="22"/>
          <w:szCs w:val="22"/>
        </w:rPr>
        <w:t>The Standard Model of particle physics and the Lambda-CDM model of cosmology, while empirically successful, are fundamentally incomplete, relying on dozens of unexplained free parameters and leaving the deepest questions of cosmic origin unanswered. This paper introduces the </w:t>
      </w:r>
      <w:r w:rsidR="006C0267" w:rsidRPr="006C0267">
        <w:rPr>
          <w:rFonts w:ascii="Arial" w:hAnsi="Arial" w:cs="Arial"/>
          <w:b/>
          <w:bCs/>
          <w:color w:val="1A1C1E"/>
          <w:sz w:val="22"/>
          <w:szCs w:val="22"/>
        </w:rPr>
        <w:t>Golden Universe</w:t>
      </w:r>
      <w:r w:rsidR="006C0267" w:rsidRPr="006C0267">
        <w:rPr>
          <w:rFonts w:ascii="Arial" w:hAnsi="Arial" w:cs="Arial"/>
          <w:color w:val="1A1C1E"/>
          <w:sz w:val="22"/>
          <w:szCs w:val="22"/>
        </w:rPr>
        <w:t>, a comprehensive theoretical framework that derives the architecture of physical reality from a single foundational postulate: that the universe is the emergent consequence of a perfectly symmetric genesis event, whose dynamics are intrinsically governed by the mathematical constants </w:t>
      </w:r>
      <w:r w:rsidR="006C0267" w:rsidRPr="006C0267">
        <w:rPr>
          <w:rFonts w:ascii="Arial" w:hAnsi="Arial" w:cs="Arial"/>
          <w:b/>
          <w:bCs/>
          <w:color w:val="1A1C1E"/>
          <w:sz w:val="22"/>
          <w:szCs w:val="22"/>
        </w:rPr>
        <w:t>π and ϕ</w:t>
      </w:r>
      <w:r w:rsidR="006C0267" w:rsidRPr="006C0267">
        <w:rPr>
          <w:rFonts w:ascii="Arial" w:hAnsi="Arial" w:cs="Arial"/>
          <w:color w:val="1A1C1E"/>
          <w:sz w:val="22"/>
          <w:szCs w:val="22"/>
        </w:rPr>
        <w:t>.</w:t>
      </w:r>
    </w:p>
    <w:p w14:paraId="5DF0662C" w14:textId="77777777" w:rsidR="006C0267" w:rsidRPr="006C0267" w:rsidRDefault="006C0267" w:rsidP="006C0267">
      <w:pPr>
        <w:shd w:val="clear" w:color="auto" w:fill="FFFFFF"/>
        <w:spacing w:before="100" w:beforeAutospacing="1" w:after="270" w:line="276" w:lineRule="auto"/>
        <w:rPr>
          <w:rFonts w:ascii="Arial" w:hAnsi="Arial" w:cs="Arial"/>
          <w:color w:val="1A1C1E"/>
          <w:sz w:val="22"/>
          <w:szCs w:val="22"/>
        </w:rPr>
      </w:pPr>
      <w:r w:rsidRPr="006C0267">
        <w:rPr>
          <w:rFonts w:ascii="Arial" w:hAnsi="Arial" w:cs="Arial"/>
          <w:color w:val="1A1C1E"/>
          <w:sz w:val="22"/>
          <w:szCs w:val="22"/>
        </w:rPr>
        <w:t>We demonstrate that a self-consistent informational structure for such an event necessitates a </w:t>
      </w:r>
      <w:r w:rsidRPr="006C0267">
        <w:rPr>
          <w:rFonts w:ascii="Arial" w:hAnsi="Arial" w:cs="Arial"/>
          <w:b/>
          <w:bCs/>
          <w:color w:val="1A1C1E"/>
          <w:sz w:val="22"/>
          <w:szCs w:val="22"/>
        </w:rPr>
        <w:t>base-16</w:t>
      </w:r>
      <w:r w:rsidRPr="006C0267">
        <w:rPr>
          <w:rFonts w:ascii="Arial" w:hAnsi="Arial" w:cs="Arial"/>
          <w:color w:val="1A1C1E"/>
          <w:sz w:val="22"/>
          <w:szCs w:val="22"/>
        </w:rPr>
        <w:t> "source code," from which the </w:t>
      </w:r>
      <w:r w:rsidRPr="006C0267">
        <w:rPr>
          <w:rFonts w:ascii="Arial" w:hAnsi="Arial" w:cs="Arial"/>
          <w:b/>
          <w:bCs/>
          <w:color w:val="1A1C1E"/>
          <w:sz w:val="22"/>
          <w:szCs w:val="22"/>
          <w:bdr w:val="single" w:sz="6" w:space="0" w:color="FFFFFF" w:frame="1"/>
        </w:rPr>
        <w:t>SU(</w:t>
      </w:r>
      <w:proofErr w:type="gramStart"/>
      <w:r w:rsidRPr="006C0267">
        <w:rPr>
          <w:rFonts w:ascii="Arial" w:hAnsi="Arial" w:cs="Arial"/>
          <w:b/>
          <w:bCs/>
          <w:color w:val="1A1C1E"/>
          <w:sz w:val="22"/>
          <w:szCs w:val="22"/>
          <w:bdr w:val="single" w:sz="6" w:space="0" w:color="FFFFFF" w:frame="1"/>
        </w:rPr>
        <w:t>3)×</w:t>
      </w:r>
      <w:proofErr w:type="gramEnd"/>
      <w:r w:rsidRPr="006C0267">
        <w:rPr>
          <w:rFonts w:ascii="Arial" w:hAnsi="Arial" w:cs="Arial"/>
          <w:b/>
          <w:bCs/>
          <w:color w:val="1A1C1E"/>
          <w:sz w:val="22"/>
          <w:szCs w:val="22"/>
          <w:bdr w:val="single" w:sz="6" w:space="0" w:color="FFFFFF" w:frame="1"/>
        </w:rPr>
        <w:t>SU(</w:t>
      </w:r>
      <w:proofErr w:type="gramStart"/>
      <w:r w:rsidRPr="006C0267">
        <w:rPr>
          <w:rFonts w:ascii="Arial" w:hAnsi="Arial" w:cs="Arial"/>
          <w:b/>
          <w:bCs/>
          <w:color w:val="1A1C1E"/>
          <w:sz w:val="22"/>
          <w:szCs w:val="22"/>
          <w:bdr w:val="single" w:sz="6" w:space="0" w:color="FFFFFF" w:frame="1"/>
        </w:rPr>
        <w:t>2)×U(</w:t>
      </w:r>
      <w:proofErr w:type="gramEnd"/>
      <w:r w:rsidRPr="006C0267">
        <w:rPr>
          <w:rFonts w:ascii="Arial" w:hAnsi="Arial" w:cs="Arial"/>
          <w:b/>
          <w:bCs/>
          <w:color w:val="1A1C1E"/>
          <w:sz w:val="22"/>
          <w:szCs w:val="22"/>
          <w:bdr w:val="single" w:sz="6" w:space="0" w:color="FFFFFF" w:frame="1"/>
        </w:rPr>
        <w:t>1)</w:t>
      </w:r>
      <w:r w:rsidRPr="006C0267">
        <w:rPr>
          <w:rFonts w:ascii="Arial" w:hAnsi="Arial" w:cs="Arial"/>
          <w:color w:val="1A1C1E"/>
          <w:sz w:val="22"/>
          <w:szCs w:val="22"/>
        </w:rPr>
        <w:t> gauge group of the Standard Model and the Higgs mechanism emerge as unique and necessary consequences. We derive the universe's initial conditions as a single complex number, the </w:t>
      </w:r>
      <w:r w:rsidRPr="006C0267">
        <w:rPr>
          <w:rFonts w:ascii="Arial" w:hAnsi="Arial" w:cs="Arial"/>
          <w:b/>
          <w:bCs/>
          <w:color w:val="1A1C1E"/>
          <w:sz w:val="22"/>
          <w:szCs w:val="22"/>
        </w:rPr>
        <w:t>Golden Impulse </w:t>
      </w:r>
      <w:r w:rsidRPr="006C0267">
        <w:rPr>
          <w:rFonts w:ascii="Arial" w:hAnsi="Arial" w:cs="Arial"/>
          <w:b/>
          <w:bCs/>
          <w:color w:val="1A1C1E"/>
          <w:sz w:val="22"/>
          <w:szCs w:val="22"/>
          <w:bdr w:val="single" w:sz="6" w:space="0" w:color="FFFFFF" w:frame="1"/>
        </w:rPr>
        <w:t>Z</w:t>
      </w:r>
      <w:r w:rsidRPr="006C0267">
        <w:rPr>
          <w:rFonts w:ascii="Cambria Math" w:hAnsi="Cambria Math" w:cs="Cambria Math"/>
          <w:b/>
          <w:bCs/>
          <w:color w:val="1A1C1E"/>
          <w:sz w:val="22"/>
          <w:szCs w:val="22"/>
          <w:bdr w:val="single" w:sz="6" w:space="0" w:color="FFFFFF" w:frame="1"/>
        </w:rPr>
        <w:t>₁</w:t>
      </w:r>
      <w:r w:rsidRPr="006C0267">
        <w:rPr>
          <w:rFonts w:ascii="Arial" w:hAnsi="Arial" w:cs="Arial"/>
          <w:color w:val="1A1C1E"/>
          <w:sz w:val="22"/>
          <w:szCs w:val="22"/>
        </w:rPr>
        <w:t>, whose real part sets the initial energy and whose imaginary part, governed by </w:t>
      </w:r>
      <w:r w:rsidRPr="006C0267">
        <w:rPr>
          <w:rFonts w:ascii="Arial" w:hAnsi="Arial" w:cs="Arial"/>
          <w:color w:val="1A1C1E"/>
          <w:sz w:val="22"/>
          <w:szCs w:val="22"/>
          <w:bdr w:val="single" w:sz="6" w:space="0" w:color="FFFFFF" w:frame="1"/>
        </w:rPr>
        <w:t>π</w:t>
      </w:r>
      <w:r w:rsidRPr="006C0267">
        <w:rPr>
          <w:rFonts w:ascii="Arial" w:hAnsi="Arial" w:cs="Arial"/>
          <w:color w:val="1A1C1E"/>
          <w:sz w:val="22"/>
          <w:szCs w:val="22"/>
        </w:rPr>
        <w:t> and </w:t>
      </w:r>
      <w:r w:rsidRPr="006C0267">
        <w:rPr>
          <w:rFonts w:ascii="Arial" w:hAnsi="Arial" w:cs="Arial"/>
          <w:color w:val="1A1C1E"/>
          <w:sz w:val="22"/>
          <w:szCs w:val="22"/>
          <w:bdr w:val="single" w:sz="6" w:space="0" w:color="FFFFFF" w:frame="1"/>
        </w:rPr>
        <w:t>ϕ</w:t>
      </w:r>
      <w:r w:rsidRPr="006C0267">
        <w:rPr>
          <w:rFonts w:ascii="Arial" w:hAnsi="Arial" w:cs="Arial"/>
          <w:color w:val="1A1C1E"/>
          <w:sz w:val="22"/>
          <w:szCs w:val="22"/>
        </w:rPr>
        <w:t>, dictates the subsequent dynamical evolution.</w:t>
      </w:r>
    </w:p>
    <w:p w14:paraId="6A8C8D4F" w14:textId="77777777" w:rsidR="006C0267" w:rsidRPr="006C0267" w:rsidRDefault="006C0267" w:rsidP="006C0267">
      <w:pPr>
        <w:shd w:val="clear" w:color="auto" w:fill="FFFFFF"/>
        <w:spacing w:before="100" w:beforeAutospacing="1" w:after="270" w:line="276" w:lineRule="auto"/>
        <w:rPr>
          <w:rFonts w:ascii="Arial" w:hAnsi="Arial" w:cs="Arial"/>
          <w:color w:val="1A1C1E"/>
          <w:sz w:val="22"/>
          <w:szCs w:val="22"/>
        </w:rPr>
      </w:pPr>
      <w:r w:rsidRPr="006C0267">
        <w:rPr>
          <w:rFonts w:ascii="Arial" w:hAnsi="Arial" w:cs="Arial"/>
          <w:color w:val="1A1C1E"/>
          <w:sz w:val="22"/>
          <w:szCs w:val="22"/>
        </w:rPr>
        <w:t>From this foundation, we present a complete, calculable solution to the dark matter puzzle, showing it to be a </w:t>
      </w:r>
      <w:r w:rsidRPr="006C0267">
        <w:rPr>
          <w:rFonts w:ascii="Arial" w:hAnsi="Arial" w:cs="Arial"/>
          <w:b/>
          <w:bCs/>
          <w:color w:val="1A1C1E"/>
          <w:sz w:val="22"/>
          <w:szCs w:val="22"/>
        </w:rPr>
        <w:t>two-component sector</w:t>
      </w:r>
      <w:r w:rsidRPr="006C0267">
        <w:rPr>
          <w:rFonts w:ascii="Arial" w:hAnsi="Arial" w:cs="Arial"/>
          <w:color w:val="1A1C1E"/>
          <w:sz w:val="22"/>
          <w:szCs w:val="22"/>
        </w:rPr>
        <w:t> comprised of a non-thermal, TeV-scale </w:t>
      </w:r>
      <w:proofErr w:type="spellStart"/>
      <w:r w:rsidRPr="006C0267">
        <w:rPr>
          <w:rFonts w:ascii="Arial" w:hAnsi="Arial" w:cs="Arial"/>
          <w:b/>
          <w:bCs/>
          <w:color w:val="1A1C1E"/>
          <w:sz w:val="22"/>
          <w:szCs w:val="22"/>
        </w:rPr>
        <w:t>Topoknot</w:t>
      </w:r>
      <w:proofErr w:type="spellEnd"/>
      <w:r w:rsidRPr="006C0267">
        <w:rPr>
          <w:rFonts w:ascii="Arial" w:hAnsi="Arial" w:cs="Arial"/>
          <w:color w:val="1A1C1E"/>
          <w:sz w:val="22"/>
          <w:szCs w:val="22"/>
        </w:rPr>
        <w:t> whose abundance is fixed by cosmic inflation, and a self-interacting, MeV-scale </w:t>
      </w:r>
      <w:r w:rsidRPr="006C0267">
        <w:rPr>
          <w:rFonts w:ascii="Arial" w:hAnsi="Arial" w:cs="Arial"/>
          <w:b/>
          <w:bCs/>
          <w:color w:val="1A1C1E"/>
          <w:sz w:val="22"/>
          <w:szCs w:val="22"/>
        </w:rPr>
        <w:t>Dark Glueball</w:t>
      </w:r>
      <w:r w:rsidRPr="006C0267">
        <w:rPr>
          <w:rFonts w:ascii="Arial" w:hAnsi="Arial" w:cs="Arial"/>
          <w:color w:val="1A1C1E"/>
          <w:sz w:val="22"/>
          <w:szCs w:val="22"/>
        </w:rPr>
        <w:t> that resolves the core/cusp crisis. Furthermore, we demonstrate that </w:t>
      </w:r>
      <w:r w:rsidRPr="006C0267">
        <w:rPr>
          <w:rFonts w:ascii="Arial" w:hAnsi="Arial" w:cs="Arial"/>
          <w:b/>
          <w:bCs/>
          <w:color w:val="1A1C1E"/>
          <w:sz w:val="22"/>
          <w:szCs w:val="22"/>
        </w:rPr>
        <w:t>General Relativity is an induced phenomenon</w:t>
      </w:r>
      <w:r w:rsidRPr="006C0267">
        <w:rPr>
          <w:rFonts w:ascii="Arial" w:hAnsi="Arial" w:cs="Arial"/>
          <w:color w:val="1A1C1E"/>
          <w:sz w:val="22"/>
          <w:szCs w:val="22"/>
        </w:rPr>
        <w:t>, with the Einstein-Hilbert action arising as a radiative quantum correction from the underlying substrate, thus unifying gravity with quantum field theory.</w:t>
      </w:r>
    </w:p>
    <w:p w14:paraId="2D15FC0C" w14:textId="77777777" w:rsidR="006C0267" w:rsidRPr="006C0267" w:rsidRDefault="006C0267" w:rsidP="006C0267">
      <w:pPr>
        <w:shd w:val="clear" w:color="auto" w:fill="FFFFFF"/>
        <w:spacing w:before="100" w:beforeAutospacing="1" w:line="276" w:lineRule="auto"/>
        <w:rPr>
          <w:rFonts w:ascii="Arial" w:hAnsi="Arial" w:cs="Arial"/>
          <w:color w:val="1A1C1E"/>
          <w:sz w:val="22"/>
          <w:szCs w:val="22"/>
        </w:rPr>
      </w:pPr>
      <w:r w:rsidRPr="006C0267">
        <w:rPr>
          <w:rFonts w:ascii="Arial" w:hAnsi="Arial" w:cs="Arial"/>
          <w:color w:val="1A1C1E"/>
          <w:sz w:val="22"/>
          <w:szCs w:val="22"/>
        </w:rPr>
        <w:t>The framework culminates in a set of concrete, falsifiable predictions, including a specific </w:t>
      </w:r>
      <w:r w:rsidRPr="006C0267">
        <w:rPr>
          <w:rFonts w:ascii="Arial" w:hAnsi="Arial" w:cs="Arial"/>
          <w:color w:val="1A1C1E"/>
          <w:sz w:val="22"/>
          <w:szCs w:val="22"/>
          <w:bdr w:val="single" w:sz="6" w:space="0" w:color="FFFFFF" w:frame="1"/>
        </w:rPr>
        <w:t>ϕ</w:t>
      </w:r>
      <w:r w:rsidRPr="006C0267">
        <w:rPr>
          <w:rFonts w:ascii="Arial" w:hAnsi="Arial" w:cs="Arial"/>
          <w:color w:val="1A1C1E"/>
          <w:sz w:val="22"/>
          <w:szCs w:val="22"/>
        </w:rPr>
        <w:t>-based power law for the lepton mass hierarchy, a dual signature for the two-component dark matter sector in direct detection and astrophysical surveys, and a definitive, parity-violating </w:t>
      </w:r>
      <w:r w:rsidRPr="006C0267">
        <w:rPr>
          <w:rFonts w:ascii="Arial" w:hAnsi="Arial" w:cs="Arial"/>
          <w:b/>
          <w:bCs/>
          <w:color w:val="1A1C1E"/>
          <w:sz w:val="22"/>
          <w:szCs w:val="22"/>
          <w:bdr w:val="single" w:sz="6" w:space="0" w:color="FFFFFF" w:frame="1"/>
        </w:rPr>
        <w:t>EB</w:t>
      </w:r>
      <w:r w:rsidRPr="006C0267">
        <w:rPr>
          <w:rFonts w:ascii="Arial" w:hAnsi="Arial" w:cs="Arial"/>
          <w:b/>
          <w:bCs/>
          <w:color w:val="1A1C1E"/>
          <w:sz w:val="22"/>
          <w:szCs w:val="22"/>
        </w:rPr>
        <w:t>/</w:t>
      </w:r>
      <w:r w:rsidRPr="006C0267">
        <w:rPr>
          <w:rFonts w:ascii="Arial" w:hAnsi="Arial" w:cs="Arial"/>
          <w:b/>
          <w:bCs/>
          <w:color w:val="1A1C1E"/>
          <w:sz w:val="22"/>
          <w:szCs w:val="22"/>
          <w:bdr w:val="single" w:sz="6" w:space="0" w:color="FFFFFF" w:frame="1"/>
        </w:rPr>
        <w:t>TB</w:t>
      </w:r>
      <w:r w:rsidRPr="006C0267">
        <w:rPr>
          <w:rFonts w:ascii="Arial" w:hAnsi="Arial" w:cs="Arial"/>
          <w:b/>
          <w:bCs/>
          <w:color w:val="1A1C1E"/>
          <w:sz w:val="22"/>
          <w:szCs w:val="22"/>
        </w:rPr>
        <w:t> correlation</w:t>
      </w:r>
      <w:r w:rsidRPr="006C0267">
        <w:rPr>
          <w:rFonts w:ascii="Arial" w:hAnsi="Arial" w:cs="Arial"/>
          <w:color w:val="1A1C1E"/>
          <w:sz w:val="22"/>
          <w:szCs w:val="22"/>
        </w:rPr>
        <w:t xml:space="preserve"> in the Cosmic Microwave Background. The Golden Universe theory proposes that the constants of nature are not </w:t>
      </w:r>
      <w:proofErr w:type="gramStart"/>
      <w:r w:rsidRPr="006C0267">
        <w:rPr>
          <w:rFonts w:ascii="Arial" w:hAnsi="Arial" w:cs="Arial"/>
          <w:color w:val="1A1C1E"/>
          <w:sz w:val="22"/>
          <w:szCs w:val="22"/>
        </w:rPr>
        <w:t>arbitrary, but</w:t>
      </w:r>
      <w:proofErr w:type="gramEnd"/>
      <w:r w:rsidRPr="006C0267">
        <w:rPr>
          <w:rFonts w:ascii="Arial" w:hAnsi="Arial" w:cs="Arial"/>
          <w:color w:val="1A1C1E"/>
          <w:sz w:val="22"/>
          <w:szCs w:val="22"/>
        </w:rPr>
        <w:t xml:space="preserve"> are the calculable outputs of a cosmos realizing itself through geometric and recursive necessity.</w:t>
      </w:r>
    </w:p>
    <w:p w14:paraId="77604FAC" w14:textId="3F7324DD" w:rsidR="005A5D86" w:rsidRDefault="005A5D86" w:rsidP="006C0267">
      <w:pPr>
        <w:shd w:val="clear" w:color="auto" w:fill="FFFFFF"/>
        <w:spacing w:before="100" w:beforeAutospacing="1" w:after="270" w:line="300" w:lineRule="atLeast"/>
        <w:rPr>
          <w:rFonts w:ascii="Helvetica Neue" w:hAnsi="Helvetica Neue"/>
          <w:sz w:val="21"/>
          <w:szCs w:val="21"/>
        </w:rPr>
      </w:pPr>
      <w:r>
        <w:rPr>
          <w:rFonts w:ascii="Helvetica Neue" w:hAnsi="Helvetica Neue"/>
          <w:sz w:val="21"/>
          <w:szCs w:val="21"/>
        </w:rPr>
        <w:br w:type="page"/>
      </w:r>
    </w:p>
    <w:p w14:paraId="33D4E3EB" w14:textId="38F33BAE" w:rsidR="005A5D86" w:rsidRPr="005A5D86" w:rsidRDefault="005A5D86" w:rsidP="005A5D86">
      <w:pPr>
        <w:rPr>
          <w:rFonts w:ascii="Arial" w:hAnsi="Arial" w:cs="Arial"/>
          <w:b/>
          <w:bCs/>
          <w:sz w:val="26"/>
          <w:szCs w:val="26"/>
        </w:rPr>
      </w:pPr>
      <w:r w:rsidRPr="005A5D86">
        <w:rPr>
          <w:rFonts w:ascii="Arial" w:hAnsi="Arial" w:cs="Arial"/>
          <w:b/>
          <w:bCs/>
          <w:sz w:val="26"/>
          <w:szCs w:val="26"/>
        </w:rPr>
        <w:lastRenderedPageBreak/>
        <w:t>Table of Contents</w:t>
      </w:r>
    </w:p>
    <w:p w14:paraId="4B16F0E9" w14:textId="77777777" w:rsidR="005A5D86" w:rsidRPr="005A5D86" w:rsidRDefault="005A5D86" w:rsidP="005A5D86">
      <w:pPr>
        <w:shd w:val="clear" w:color="auto" w:fill="FFFFFF"/>
        <w:spacing w:after="270" w:line="276" w:lineRule="auto"/>
        <w:rPr>
          <w:rFonts w:ascii="Arial" w:hAnsi="Arial" w:cs="Arial"/>
          <w:color w:val="1A1C1E"/>
          <w:sz w:val="22"/>
          <w:szCs w:val="22"/>
        </w:rPr>
      </w:pPr>
      <w:r>
        <w:br/>
      </w:r>
      <w:r w:rsidRPr="005A5D86">
        <w:rPr>
          <w:rFonts w:ascii="Arial" w:hAnsi="Arial" w:cs="Arial"/>
          <w:b/>
          <w:bCs/>
          <w:color w:val="1A1C1E"/>
          <w:sz w:val="22"/>
          <w:szCs w:val="22"/>
        </w:rPr>
        <w:t>1. Introduction: From Postulate to Prediction</w:t>
      </w:r>
      <w:r w:rsidRPr="005A5D86">
        <w:rPr>
          <w:rFonts w:ascii="Arial" w:hAnsi="Arial" w:cs="Arial"/>
          <w:color w:val="1A1C1E"/>
          <w:sz w:val="22"/>
          <w:szCs w:val="22"/>
        </w:rPr>
        <w:br/>
        <w:t>* 1.1. Objective: To Demonstrate the Framework's Explanatory Power for Symmetries and Cosmology</w:t>
      </w:r>
      <w:r w:rsidRPr="005A5D86">
        <w:rPr>
          <w:rFonts w:ascii="Arial" w:hAnsi="Arial" w:cs="Arial"/>
          <w:color w:val="1A1C1E"/>
          <w:sz w:val="22"/>
          <w:szCs w:val="22"/>
        </w:rPr>
        <w:br/>
        <w:t>* 1.2. The Foundational Postulate: Symmetric Genesis from a Null State (</w:t>
      </w:r>
      <w:r w:rsidRPr="005A5D86">
        <w:rPr>
          <w:rFonts w:ascii="Arial" w:hAnsi="Arial" w:cs="Arial"/>
          <w:color w:val="1A1C1E"/>
          <w:sz w:val="22"/>
          <w:szCs w:val="22"/>
          <w:bdr w:val="single" w:sz="6" w:space="0" w:color="FFFFFF" w:frame="1"/>
        </w:rPr>
        <w:t>Ω</w:t>
      </w:r>
      <w:r w:rsidRPr="005A5D86">
        <w:rPr>
          <w:rFonts w:ascii="Cambria Math" w:hAnsi="Cambria Math" w:cs="Cambria Math"/>
          <w:color w:val="1A1C1E"/>
          <w:sz w:val="22"/>
          <w:szCs w:val="22"/>
          <w:bdr w:val="single" w:sz="6" w:space="0" w:color="FFFFFF" w:frame="1"/>
        </w:rPr>
        <w:t>₀</w:t>
      </w:r>
      <w:r w:rsidRPr="005A5D86">
        <w:rPr>
          <w:rFonts w:ascii="Arial" w:hAnsi="Arial" w:cs="Arial"/>
          <w:color w:val="1A1C1E"/>
          <w:sz w:val="22"/>
          <w:szCs w:val="22"/>
        </w:rPr>
        <w:t>)</w:t>
      </w:r>
      <w:r w:rsidRPr="005A5D86">
        <w:rPr>
          <w:rFonts w:ascii="Arial" w:hAnsi="Arial" w:cs="Arial"/>
          <w:color w:val="1A1C1E"/>
          <w:sz w:val="22"/>
          <w:szCs w:val="22"/>
        </w:rPr>
        <w:br/>
        <w:t>* 1.3. The Calculational Pathway: Outline of the Demonstration</w:t>
      </w:r>
    </w:p>
    <w:p w14:paraId="2DF92FD7" w14:textId="113A9A94" w:rsidR="00606653" w:rsidRPr="00606653" w:rsidRDefault="005A5D86" w:rsidP="00606653">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b/>
          <w:bCs/>
          <w:color w:val="1A1C1E"/>
          <w:sz w:val="22"/>
          <w:szCs w:val="22"/>
        </w:rPr>
        <w:t>2. Derivation of the Universe's Foundational Structure</w:t>
      </w:r>
      <w:r w:rsidRPr="005A5D86">
        <w:rPr>
          <w:rFonts w:ascii="Arial" w:hAnsi="Arial" w:cs="Arial"/>
          <w:color w:val="1A1C1E"/>
          <w:sz w:val="22"/>
          <w:szCs w:val="22"/>
        </w:rPr>
        <w:br/>
        <w:t>* 2.1. The Principle of Informational Consistency</w:t>
      </w:r>
      <w:r w:rsidRPr="005A5D86">
        <w:rPr>
          <w:rFonts w:ascii="Arial" w:hAnsi="Arial" w:cs="Arial"/>
          <w:color w:val="1A1C1E"/>
          <w:sz w:val="22"/>
          <w:szCs w:val="22"/>
        </w:rPr>
        <w:br/>
        <w:t>* 2.2. </w:t>
      </w:r>
      <w:r w:rsidRPr="005A5D86">
        <w:rPr>
          <w:rFonts w:ascii="Arial" w:hAnsi="Arial" w:cs="Arial"/>
          <w:b/>
          <w:bCs/>
          <w:color w:val="1A1C1E"/>
          <w:sz w:val="22"/>
          <w:szCs w:val="22"/>
        </w:rPr>
        <w:t>Calculation 1: Deriving the </w:t>
      </w:r>
      <w:r w:rsidRPr="005A5D86">
        <w:rPr>
          <w:rFonts w:ascii="Arial" w:hAnsi="Arial" w:cs="Arial"/>
          <w:b/>
          <w:bCs/>
          <w:color w:val="1A1C1E"/>
          <w:sz w:val="22"/>
          <w:szCs w:val="22"/>
          <w:bdr w:val="single" w:sz="6" w:space="0" w:color="FFFFFF" w:frame="1"/>
        </w:rPr>
        <w:t>Base-16</w:t>
      </w:r>
      <w:r w:rsidRPr="005A5D86">
        <w:rPr>
          <w:rFonts w:ascii="Arial" w:hAnsi="Arial" w:cs="Arial"/>
          <w:b/>
          <w:bCs/>
          <w:color w:val="1A1C1E"/>
          <w:sz w:val="22"/>
          <w:szCs w:val="22"/>
        </w:rPr>
        <w:t> Nature of Reality from Entropy</w:t>
      </w:r>
      <w:r w:rsidRPr="005A5D86">
        <w:rPr>
          <w:rFonts w:ascii="Arial" w:hAnsi="Arial" w:cs="Arial"/>
          <w:color w:val="1A1C1E"/>
          <w:sz w:val="22"/>
          <w:szCs w:val="22"/>
        </w:rPr>
        <w:br/>
        <w:t>* 2.2.1. The Geometric Entropy of the Primordial White Hole (</w:t>
      </w:r>
      <w:r w:rsidRPr="005A5D86">
        <w:rPr>
          <w:rFonts w:ascii="Arial" w:hAnsi="Arial" w:cs="Arial"/>
          <w:color w:val="1A1C1E"/>
          <w:sz w:val="22"/>
          <w:szCs w:val="22"/>
          <w:bdr w:val="single" w:sz="6" w:space="0" w:color="FFFFFF" w:frame="1"/>
        </w:rPr>
        <w:t xml:space="preserve">S = </w:t>
      </w:r>
      <w:proofErr w:type="spellStart"/>
      <w:r w:rsidRPr="005A5D86">
        <w:rPr>
          <w:rFonts w:ascii="Arial" w:hAnsi="Arial" w:cs="Arial"/>
          <w:color w:val="1A1C1E"/>
          <w:sz w:val="22"/>
          <w:szCs w:val="22"/>
          <w:bdr w:val="single" w:sz="6" w:space="0" w:color="FFFFFF" w:frame="1"/>
        </w:rPr>
        <w:t>k_B</w:t>
      </w:r>
      <w:proofErr w:type="spellEnd"/>
      <w:r w:rsidRPr="005A5D86">
        <w:rPr>
          <w:rFonts w:ascii="Arial" w:hAnsi="Arial" w:cs="Arial"/>
          <w:color w:val="1A1C1E"/>
          <w:sz w:val="22"/>
          <w:szCs w:val="22"/>
          <w:bdr w:val="single" w:sz="6" w:space="0" w:color="FFFFFF" w:frame="1"/>
        </w:rPr>
        <w:t xml:space="preserve"> / 4</w:t>
      </w:r>
      <w:r w:rsidRPr="005A5D86">
        <w:rPr>
          <w:rFonts w:ascii="Arial" w:hAnsi="Arial" w:cs="Arial"/>
          <w:color w:val="1A1C1E"/>
          <w:sz w:val="22"/>
          <w:szCs w:val="22"/>
        </w:rPr>
        <w:t>)</w:t>
      </w:r>
      <w:r w:rsidRPr="005A5D86">
        <w:rPr>
          <w:rFonts w:ascii="Arial" w:hAnsi="Arial" w:cs="Arial"/>
          <w:color w:val="1A1C1E"/>
          <w:sz w:val="22"/>
          <w:szCs w:val="22"/>
        </w:rPr>
        <w:br/>
        <w:t>* 2.2.2. The Informational Entropy of Bifurcation (</w:t>
      </w:r>
      <w:r w:rsidRPr="005A5D86">
        <w:rPr>
          <w:rFonts w:ascii="Arial" w:hAnsi="Arial" w:cs="Arial"/>
          <w:color w:val="1A1C1E"/>
          <w:sz w:val="22"/>
          <w:szCs w:val="22"/>
          <w:bdr w:val="single" w:sz="6" w:space="0" w:color="FFFFFF" w:frame="1"/>
        </w:rPr>
        <w:t xml:space="preserve">S = </w:t>
      </w:r>
      <w:proofErr w:type="spellStart"/>
      <w:r w:rsidRPr="005A5D86">
        <w:rPr>
          <w:rFonts w:ascii="Arial" w:hAnsi="Arial" w:cs="Arial"/>
          <w:color w:val="1A1C1E"/>
          <w:sz w:val="22"/>
          <w:szCs w:val="22"/>
          <w:bdr w:val="single" w:sz="6" w:space="0" w:color="FFFFFF" w:frame="1"/>
        </w:rPr>
        <w:t>k_B</w:t>
      </w:r>
      <w:proofErr w:type="spellEnd"/>
      <w:r w:rsidRPr="005A5D86">
        <w:rPr>
          <w:rFonts w:ascii="Arial" w:hAnsi="Arial" w:cs="Arial"/>
          <w:color w:val="1A1C1E"/>
          <w:sz w:val="22"/>
          <w:szCs w:val="22"/>
          <w:bdr w:val="single" w:sz="6" w:space="0" w:color="FFFFFF" w:frame="1"/>
        </w:rPr>
        <w:t xml:space="preserve"> </w:t>
      </w:r>
      <w:proofErr w:type="gramStart"/>
      <w:r w:rsidRPr="005A5D86">
        <w:rPr>
          <w:rFonts w:ascii="Arial" w:hAnsi="Arial" w:cs="Arial"/>
          <w:color w:val="1A1C1E"/>
          <w:sz w:val="22"/>
          <w:szCs w:val="22"/>
          <w:bdr w:val="single" w:sz="6" w:space="0" w:color="FFFFFF" w:frame="1"/>
        </w:rPr>
        <w:t>ln(</w:t>
      </w:r>
      <w:proofErr w:type="gramEnd"/>
      <w:r w:rsidRPr="005A5D86">
        <w:rPr>
          <w:rFonts w:ascii="Arial" w:hAnsi="Arial" w:cs="Arial"/>
          <w:color w:val="1A1C1E"/>
          <w:sz w:val="22"/>
          <w:szCs w:val="22"/>
          <w:bdr w:val="single" w:sz="6" w:space="0" w:color="FFFFFF" w:frame="1"/>
        </w:rPr>
        <w:t>2)</w:t>
      </w:r>
      <w:r w:rsidRPr="005A5D86">
        <w:rPr>
          <w:rFonts w:ascii="Arial" w:hAnsi="Arial" w:cs="Arial"/>
          <w:color w:val="1A1C1E"/>
          <w:sz w:val="22"/>
          <w:szCs w:val="22"/>
        </w:rPr>
        <w:t>)</w:t>
      </w:r>
      <w:r w:rsidRPr="005A5D86">
        <w:rPr>
          <w:rFonts w:ascii="Arial" w:hAnsi="Arial" w:cs="Arial"/>
          <w:color w:val="1A1C1E"/>
          <w:sz w:val="22"/>
          <w:szCs w:val="22"/>
        </w:rPr>
        <w:br/>
        <w:t>* 2.2.3. The Self-Consistency Condition and the </w:t>
      </w:r>
      <w:r w:rsidRPr="005A5D86">
        <w:rPr>
          <w:rFonts w:ascii="Arial" w:hAnsi="Arial" w:cs="Arial"/>
          <w:color w:val="1A1C1E"/>
          <w:sz w:val="22"/>
          <w:szCs w:val="22"/>
          <w:bdr w:val="single" w:sz="6" w:space="0" w:color="FFFFFF" w:frame="1"/>
        </w:rPr>
        <w:t>b=16</w:t>
      </w:r>
      <w:r w:rsidRPr="005A5D86">
        <w:rPr>
          <w:rFonts w:ascii="Arial" w:hAnsi="Arial" w:cs="Arial"/>
          <w:color w:val="1A1C1E"/>
          <w:sz w:val="22"/>
          <w:szCs w:val="22"/>
        </w:rPr>
        <w:t> Result</w:t>
      </w:r>
      <w:r w:rsidRPr="005A5D86">
        <w:rPr>
          <w:rFonts w:ascii="Arial" w:hAnsi="Arial" w:cs="Arial"/>
          <w:color w:val="1A1C1E"/>
          <w:sz w:val="22"/>
          <w:szCs w:val="22"/>
        </w:rPr>
        <w:br/>
        <w:t>* 2.3. </w:t>
      </w:r>
      <w:r w:rsidRPr="005A5D86">
        <w:rPr>
          <w:rFonts w:ascii="Arial" w:hAnsi="Arial" w:cs="Arial"/>
          <w:b/>
          <w:bCs/>
          <w:color w:val="1A1C1E"/>
          <w:sz w:val="22"/>
          <w:szCs w:val="22"/>
        </w:rPr>
        <w:t>Calculation 2: Deriving the Standard Model Gauge Group</w:t>
      </w:r>
      <w:r w:rsidRPr="005A5D86">
        <w:rPr>
          <w:rFonts w:ascii="Arial" w:hAnsi="Arial" w:cs="Arial"/>
          <w:color w:val="1A1C1E"/>
          <w:sz w:val="22"/>
          <w:szCs w:val="22"/>
        </w:rPr>
        <w:br/>
        <w:t>* 2.3.1. The Decomposition of the 16-State "</w:t>
      </w:r>
      <w:proofErr w:type="spellStart"/>
      <w:r w:rsidRPr="005A5D86">
        <w:rPr>
          <w:rFonts w:ascii="Arial" w:hAnsi="Arial" w:cs="Arial"/>
          <w:color w:val="1A1C1E"/>
          <w:sz w:val="22"/>
          <w:szCs w:val="22"/>
        </w:rPr>
        <w:t>Tetrabit</w:t>
      </w:r>
      <w:proofErr w:type="spellEnd"/>
      <w:r w:rsidRPr="005A5D86">
        <w:rPr>
          <w:rFonts w:ascii="Arial" w:hAnsi="Arial" w:cs="Arial"/>
          <w:color w:val="1A1C1E"/>
          <w:sz w:val="22"/>
          <w:szCs w:val="22"/>
        </w:rPr>
        <w:t>"</w:t>
      </w:r>
      <w:r w:rsidRPr="005A5D86">
        <w:rPr>
          <w:rFonts w:ascii="Arial" w:hAnsi="Arial" w:cs="Arial"/>
          <w:color w:val="1A1C1E"/>
          <w:sz w:val="22"/>
          <w:szCs w:val="22"/>
        </w:rPr>
        <w:br/>
        <w:t>* 2.3.2. Identifying the </w:t>
      </w:r>
      <w:r w:rsidRPr="005A5D86">
        <w:rPr>
          <w:rFonts w:ascii="Arial" w:hAnsi="Arial" w:cs="Arial"/>
          <w:color w:val="1A1C1E"/>
          <w:sz w:val="22"/>
          <w:szCs w:val="22"/>
          <w:bdr w:val="single" w:sz="6" w:space="0" w:color="FFFFFF" w:frame="1"/>
        </w:rPr>
        <w:t>SU(</w:t>
      </w:r>
      <w:proofErr w:type="gramStart"/>
      <w:r w:rsidRPr="005A5D86">
        <w:rPr>
          <w:rFonts w:ascii="Arial" w:hAnsi="Arial" w:cs="Arial"/>
          <w:color w:val="1A1C1E"/>
          <w:sz w:val="22"/>
          <w:szCs w:val="22"/>
          <w:bdr w:val="single" w:sz="6" w:space="0" w:color="FFFFFF" w:frame="1"/>
        </w:rPr>
        <w:t>3)×</w:t>
      </w:r>
      <w:proofErr w:type="gramEnd"/>
      <w:r w:rsidRPr="005A5D86">
        <w:rPr>
          <w:rFonts w:ascii="Arial" w:hAnsi="Arial" w:cs="Arial"/>
          <w:color w:val="1A1C1E"/>
          <w:sz w:val="22"/>
          <w:szCs w:val="22"/>
          <w:bdr w:val="single" w:sz="6" w:space="0" w:color="FFFFFF" w:frame="1"/>
        </w:rPr>
        <w:t>SU(</w:t>
      </w:r>
      <w:proofErr w:type="gramStart"/>
      <w:r w:rsidRPr="005A5D86">
        <w:rPr>
          <w:rFonts w:ascii="Arial" w:hAnsi="Arial" w:cs="Arial"/>
          <w:color w:val="1A1C1E"/>
          <w:sz w:val="22"/>
          <w:szCs w:val="22"/>
          <w:bdr w:val="single" w:sz="6" w:space="0" w:color="FFFFFF" w:frame="1"/>
        </w:rPr>
        <w:t>2)×U(</w:t>
      </w:r>
      <w:proofErr w:type="gramEnd"/>
      <w:r w:rsidRPr="005A5D86">
        <w:rPr>
          <w:rFonts w:ascii="Arial" w:hAnsi="Arial" w:cs="Arial"/>
          <w:color w:val="1A1C1E"/>
          <w:sz w:val="22"/>
          <w:szCs w:val="22"/>
          <w:bdr w:val="single" w:sz="6" w:space="0" w:color="FFFFFF" w:frame="1"/>
        </w:rPr>
        <w:t>1) + Higgs</w:t>
      </w:r>
      <w:r w:rsidRPr="005A5D86">
        <w:rPr>
          <w:rFonts w:ascii="Arial" w:hAnsi="Arial" w:cs="Arial"/>
          <w:color w:val="1A1C1E"/>
          <w:sz w:val="22"/>
          <w:szCs w:val="22"/>
        </w:rPr>
        <w:t> Structure</w:t>
      </w:r>
      <w:r w:rsidRPr="005A5D86">
        <w:rPr>
          <w:rFonts w:ascii="Arial" w:hAnsi="Arial" w:cs="Arial"/>
          <w:color w:val="1A1C1E"/>
          <w:sz w:val="22"/>
          <w:szCs w:val="22"/>
        </w:rPr>
        <w:br/>
        <w:t>* 2.4. Derivation of the Genesis Vector (</w:t>
      </w:r>
      <w:r w:rsidRPr="005A5D86">
        <w:rPr>
          <w:rFonts w:ascii="Arial" w:hAnsi="Arial" w:cs="Arial"/>
          <w:color w:val="1A1C1E"/>
          <w:sz w:val="22"/>
          <w:szCs w:val="22"/>
          <w:bdr w:val="single" w:sz="6" w:space="0" w:color="FFFFFF" w:frame="1"/>
        </w:rPr>
        <w:t>Z</w:t>
      </w:r>
      <w:r w:rsidRPr="005A5D86">
        <w:rPr>
          <w:rFonts w:ascii="Cambria Math" w:hAnsi="Cambria Math" w:cs="Cambria Math"/>
          <w:color w:val="1A1C1E"/>
          <w:sz w:val="22"/>
          <w:szCs w:val="22"/>
          <w:bdr w:val="single" w:sz="6" w:space="0" w:color="FFFFFF" w:frame="1"/>
        </w:rPr>
        <w:t>₁</w:t>
      </w:r>
      <w:r w:rsidRPr="005A5D86">
        <w:rPr>
          <w:rFonts w:ascii="Arial" w:hAnsi="Arial" w:cs="Arial"/>
          <w:color w:val="1A1C1E"/>
          <w:sz w:val="22"/>
          <w:szCs w:val="22"/>
        </w:rPr>
        <w:t>)</w:t>
      </w:r>
      <w:r w:rsidRPr="005A5D86">
        <w:rPr>
          <w:rFonts w:ascii="Arial" w:hAnsi="Arial" w:cs="Arial"/>
          <w:color w:val="1A1C1E"/>
          <w:sz w:val="22"/>
          <w:szCs w:val="22"/>
        </w:rPr>
        <w:br/>
        <w:t>* 2.4.1. The Magnitude from Gravitational Thermodynamics (</w:t>
      </w:r>
      <w:r w:rsidRPr="005A5D86">
        <w:rPr>
          <w:rFonts w:ascii="Arial" w:hAnsi="Arial" w:cs="Arial"/>
          <w:color w:val="1A1C1E"/>
          <w:sz w:val="22"/>
          <w:szCs w:val="22"/>
          <w:bdr w:val="single" w:sz="6" w:space="0" w:color="FFFFFF" w:frame="1"/>
        </w:rPr>
        <w:t>|Z</w:t>
      </w:r>
      <w:r w:rsidRPr="005A5D86">
        <w:rPr>
          <w:rFonts w:ascii="Cambria Math" w:hAnsi="Cambria Math" w:cs="Cambria Math"/>
          <w:color w:val="1A1C1E"/>
          <w:sz w:val="22"/>
          <w:szCs w:val="22"/>
          <w:bdr w:val="single" w:sz="6" w:space="0" w:color="FFFFFF" w:frame="1"/>
        </w:rPr>
        <w:t>₁</w:t>
      </w:r>
      <w:r w:rsidRPr="005A5D86">
        <w:rPr>
          <w:rFonts w:ascii="Arial" w:hAnsi="Arial" w:cs="Arial"/>
          <w:color w:val="1A1C1E"/>
          <w:sz w:val="22"/>
          <w:szCs w:val="22"/>
          <w:bdr w:val="single" w:sz="6" w:space="0" w:color="FFFFFF" w:frame="1"/>
        </w:rPr>
        <w:t>| = M_P / (4√π)</w:t>
      </w:r>
      <w:r w:rsidRPr="005A5D86">
        <w:rPr>
          <w:rFonts w:ascii="Arial" w:hAnsi="Arial" w:cs="Arial"/>
          <w:color w:val="1A1C1E"/>
          <w:sz w:val="22"/>
          <w:szCs w:val="22"/>
        </w:rPr>
        <w:t>)</w:t>
      </w:r>
      <w:r w:rsidRPr="005A5D86">
        <w:rPr>
          <w:rFonts w:ascii="Arial" w:hAnsi="Arial" w:cs="Arial"/>
          <w:color w:val="1A1C1E"/>
          <w:sz w:val="22"/>
          <w:szCs w:val="22"/>
        </w:rPr>
        <w:br/>
        <w:t>* 2.4.2. The Phase from Maximal Generative Efficiency (</w:t>
      </w:r>
      <w:r w:rsidRPr="005A5D86">
        <w:rPr>
          <w:rFonts w:ascii="Arial" w:hAnsi="Arial" w:cs="Arial"/>
          <w:color w:val="1A1C1E"/>
          <w:sz w:val="22"/>
          <w:szCs w:val="22"/>
          <w:bdr w:val="single" w:sz="6" w:space="0" w:color="FFFFFF" w:frame="1"/>
        </w:rPr>
        <w:t>θ = 2π / ϕ²</w:t>
      </w:r>
      <w:r w:rsidRPr="005A5D86">
        <w:rPr>
          <w:rFonts w:ascii="Arial" w:hAnsi="Arial" w:cs="Arial"/>
          <w:color w:val="1A1C1E"/>
          <w:sz w:val="22"/>
          <w:szCs w:val="22"/>
        </w:rPr>
        <w:t>)</w:t>
      </w:r>
      <w:r w:rsidR="00606653">
        <w:rPr>
          <w:rFonts w:ascii="Arial" w:hAnsi="Arial" w:cs="Arial"/>
          <w:color w:val="1A1C1E"/>
          <w:sz w:val="22"/>
          <w:szCs w:val="22"/>
        </w:rPr>
        <w:br/>
      </w:r>
      <w:r w:rsidR="00606653" w:rsidRPr="005A5D86">
        <w:rPr>
          <w:rFonts w:ascii="Arial" w:hAnsi="Arial" w:cs="Arial"/>
          <w:color w:val="1A1C1E"/>
          <w:sz w:val="22"/>
          <w:szCs w:val="22"/>
        </w:rPr>
        <w:t xml:space="preserve">* </w:t>
      </w:r>
      <w:r w:rsidR="00606653" w:rsidRPr="00606653">
        <w:rPr>
          <w:rFonts w:ascii="Arial" w:hAnsi="Arial" w:cs="Arial"/>
          <w:color w:val="1A1C1E"/>
          <w:sz w:val="22"/>
          <w:szCs w:val="22"/>
        </w:rPr>
        <w:t>2.5. The Post-Genesis Substrate and its Field Content</w:t>
      </w:r>
      <w:r w:rsidR="00606653" w:rsidRPr="00606653">
        <w:rPr>
          <w:rFonts w:ascii="Arial" w:hAnsi="Arial" w:cs="Arial"/>
          <w:color w:val="1A1C1E"/>
          <w:sz w:val="22"/>
          <w:szCs w:val="22"/>
        </w:rPr>
        <w:br/>
        <w:t xml:space="preserve">* 2.6. Calculation 2 (Revised): Deriving the Bosonic Degrees of Freedom from the </w:t>
      </w:r>
      <w:proofErr w:type="spellStart"/>
      <w:r w:rsidR="00606653" w:rsidRPr="00606653">
        <w:rPr>
          <w:rFonts w:ascii="Arial" w:hAnsi="Arial" w:cs="Arial"/>
          <w:color w:val="1A1C1E"/>
          <w:sz w:val="22"/>
          <w:szCs w:val="22"/>
        </w:rPr>
        <w:t>Lagrangian</w:t>
      </w:r>
      <w:proofErr w:type="spellEnd"/>
      <w:r w:rsidR="00606653" w:rsidRPr="00606653">
        <w:rPr>
          <w:rFonts w:ascii="Arial" w:hAnsi="Arial" w:cs="Arial"/>
          <w:color w:val="1A1C1E"/>
          <w:sz w:val="22"/>
          <w:szCs w:val="22"/>
        </w:rPr>
        <w:br/>
        <w:t>* 2.6.1. The Equations of Motion for Small Fluctuations</w:t>
      </w:r>
      <w:r w:rsidR="00606653" w:rsidRPr="00606653">
        <w:rPr>
          <w:rFonts w:ascii="Arial" w:hAnsi="Arial" w:cs="Arial"/>
          <w:color w:val="1A1C1E"/>
          <w:sz w:val="22"/>
          <w:szCs w:val="22"/>
        </w:rPr>
        <w:br/>
        <w:t>* 2.6.2. The Eigenvalue Problem and the 16-State Solution</w:t>
      </w:r>
      <w:r w:rsidR="00606653" w:rsidRPr="00606653">
        <w:rPr>
          <w:rFonts w:ascii="Arial" w:hAnsi="Arial" w:cs="Arial"/>
          <w:color w:val="1A1C1E"/>
          <w:sz w:val="22"/>
          <w:szCs w:val="22"/>
        </w:rPr>
        <w:br/>
        <w:t>* 2.7. The Physical Interpretation: Crystallization of the Gauge and Higgs Sectors</w:t>
      </w:r>
    </w:p>
    <w:p w14:paraId="11D3CDBE" w14:textId="55D9C56F" w:rsidR="004124AD" w:rsidRPr="004124AD" w:rsidRDefault="004124AD" w:rsidP="004124AD">
      <w:pPr>
        <w:shd w:val="clear" w:color="auto" w:fill="FFFFFF"/>
        <w:spacing w:line="276" w:lineRule="auto"/>
        <w:outlineLvl w:val="2"/>
        <w:rPr>
          <w:rFonts w:ascii="Arial" w:hAnsi="Arial" w:cs="Arial"/>
          <w:color w:val="1A1C1E"/>
          <w:sz w:val="22"/>
          <w:szCs w:val="22"/>
        </w:rPr>
      </w:pPr>
      <w:r>
        <w:rPr>
          <w:rFonts w:ascii="Arial" w:hAnsi="Arial" w:cs="Arial"/>
          <w:b/>
          <w:bCs/>
          <w:color w:val="1A1C1E"/>
          <w:sz w:val="22"/>
          <w:szCs w:val="22"/>
        </w:rPr>
        <w:t xml:space="preserve">3 </w:t>
      </w:r>
      <w:r w:rsidRPr="004124AD">
        <w:rPr>
          <w:rFonts w:ascii="Arial" w:hAnsi="Arial" w:cs="Arial"/>
          <w:b/>
          <w:bCs/>
          <w:color w:val="1A1C1E"/>
          <w:sz w:val="22"/>
          <w:szCs w:val="22"/>
        </w:rPr>
        <w:t>The Golden Universe Dark Sector: A Two-Component Solution</w:t>
      </w:r>
    </w:p>
    <w:p w14:paraId="0588B324" w14:textId="7F65623B" w:rsidR="004124AD" w:rsidRPr="004124AD" w:rsidRDefault="004124AD" w:rsidP="004124AD">
      <w:pPr>
        <w:shd w:val="clear" w:color="auto" w:fill="FFFFFF"/>
        <w:spacing w:line="276" w:lineRule="auto"/>
        <w:outlineLvl w:val="3"/>
        <w:rPr>
          <w:rFonts w:ascii="Arial" w:hAnsi="Arial" w:cs="Arial"/>
          <w:color w:val="1A1C1E"/>
          <w:spacing w:val="2"/>
          <w:sz w:val="22"/>
          <w:szCs w:val="22"/>
        </w:rPr>
      </w:pPr>
      <w:r w:rsidRPr="005A5D86">
        <w:rPr>
          <w:rFonts w:ascii="Arial" w:hAnsi="Arial" w:cs="Arial"/>
          <w:color w:val="1A1C1E"/>
          <w:sz w:val="22"/>
          <w:szCs w:val="22"/>
        </w:rPr>
        <w:t xml:space="preserve">* </w:t>
      </w:r>
      <w:r w:rsidRPr="004124AD">
        <w:rPr>
          <w:rFonts w:ascii="Arial" w:hAnsi="Arial" w:cs="Arial"/>
          <w:color w:val="1A1C1E"/>
          <w:spacing w:val="2"/>
          <w:sz w:val="22"/>
          <w:szCs w:val="22"/>
        </w:rPr>
        <w:t>3.1 Introduction: Beyond a Single Candidate</w:t>
      </w:r>
    </w:p>
    <w:p w14:paraId="73E57C00" w14:textId="6F7670CF" w:rsidR="004124AD" w:rsidRPr="004124AD" w:rsidRDefault="004124AD" w:rsidP="004124AD">
      <w:pPr>
        <w:shd w:val="clear" w:color="auto" w:fill="FFFFFF"/>
        <w:spacing w:line="276" w:lineRule="auto"/>
        <w:outlineLvl w:val="3"/>
        <w:rPr>
          <w:rFonts w:ascii="Arial" w:hAnsi="Arial" w:cs="Arial"/>
          <w:color w:val="1A1C1E"/>
          <w:spacing w:val="2"/>
          <w:sz w:val="22"/>
          <w:szCs w:val="22"/>
        </w:rPr>
      </w:pPr>
      <w:r w:rsidRPr="005A5D86">
        <w:rPr>
          <w:rFonts w:ascii="Arial" w:hAnsi="Arial" w:cs="Arial"/>
          <w:color w:val="1A1C1E"/>
          <w:sz w:val="22"/>
          <w:szCs w:val="22"/>
        </w:rPr>
        <w:t xml:space="preserve">* </w:t>
      </w:r>
      <w:r w:rsidRPr="004124AD">
        <w:rPr>
          <w:rFonts w:ascii="Arial" w:hAnsi="Arial" w:cs="Arial"/>
          <w:color w:val="1A1C1E"/>
          <w:spacing w:val="2"/>
          <w:sz w:val="22"/>
          <w:szCs w:val="22"/>
        </w:rPr>
        <w:t xml:space="preserve">3.2 Component A: The </w:t>
      </w:r>
      <w:proofErr w:type="spellStart"/>
      <w:r w:rsidRPr="004124AD">
        <w:rPr>
          <w:rFonts w:ascii="Arial" w:hAnsi="Arial" w:cs="Arial"/>
          <w:color w:val="1A1C1E"/>
          <w:spacing w:val="2"/>
          <w:sz w:val="22"/>
          <w:szCs w:val="22"/>
        </w:rPr>
        <w:t>Topoknot</w:t>
      </w:r>
      <w:proofErr w:type="spellEnd"/>
      <w:r w:rsidRPr="004124AD">
        <w:rPr>
          <w:rFonts w:ascii="Arial" w:hAnsi="Arial" w:cs="Arial"/>
          <w:color w:val="1A1C1E"/>
          <w:spacing w:val="2"/>
          <w:sz w:val="22"/>
          <w:szCs w:val="22"/>
        </w:rPr>
        <w:t xml:space="preserve"> (TK) - A Non-Thermal Solution to the Abundance Problem</w:t>
      </w:r>
    </w:p>
    <w:p w14:paraId="45D3095B" w14:textId="7DBBA4AC" w:rsidR="004124AD" w:rsidRPr="004124AD" w:rsidRDefault="004124AD" w:rsidP="004124AD">
      <w:p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 xml:space="preserve">* </w:t>
      </w:r>
      <w:r w:rsidRPr="004124AD">
        <w:rPr>
          <w:rFonts w:ascii="Arial" w:hAnsi="Arial" w:cs="Arial"/>
          <w:color w:val="1A1C1E"/>
          <w:sz w:val="22"/>
          <w:szCs w:val="22"/>
        </w:rPr>
        <w:t xml:space="preserve">3.2.1. The </w:t>
      </w:r>
      <w:proofErr w:type="spellStart"/>
      <w:r w:rsidRPr="004124AD">
        <w:rPr>
          <w:rFonts w:ascii="Arial" w:hAnsi="Arial" w:cs="Arial"/>
          <w:color w:val="1A1C1E"/>
          <w:sz w:val="22"/>
          <w:szCs w:val="22"/>
        </w:rPr>
        <w:t>Topoknot</w:t>
      </w:r>
      <w:proofErr w:type="spellEnd"/>
      <w:r w:rsidRPr="004124AD">
        <w:rPr>
          <w:rFonts w:ascii="Arial" w:hAnsi="Arial" w:cs="Arial"/>
          <w:color w:val="1A1C1E"/>
          <w:sz w:val="22"/>
          <w:szCs w:val="22"/>
        </w:rPr>
        <w:t xml:space="preserve"> Candidate and the Failure of Thermal Production:</w:t>
      </w:r>
    </w:p>
    <w:p w14:paraId="04A39ACE" w14:textId="22A96255" w:rsidR="004124AD" w:rsidRPr="004124AD" w:rsidRDefault="004124AD" w:rsidP="004124AD">
      <w:p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 xml:space="preserve">* </w:t>
      </w:r>
      <w:r w:rsidRPr="004124AD">
        <w:rPr>
          <w:rFonts w:ascii="Arial" w:hAnsi="Arial" w:cs="Arial"/>
          <w:color w:val="1A1C1E"/>
          <w:sz w:val="22"/>
          <w:szCs w:val="22"/>
        </w:rPr>
        <w:t>3.2.2. The Kibble Mechanism: Defect Formation at the GUT-Scale:</w:t>
      </w:r>
    </w:p>
    <w:p w14:paraId="41AF365C" w14:textId="572E167E" w:rsidR="004124AD" w:rsidRPr="004124AD" w:rsidRDefault="004124AD" w:rsidP="004124AD">
      <w:p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 xml:space="preserve">* </w:t>
      </w:r>
      <w:r w:rsidRPr="004124AD">
        <w:rPr>
          <w:rFonts w:ascii="Arial" w:hAnsi="Arial" w:cs="Arial"/>
          <w:color w:val="1A1C1E"/>
          <w:sz w:val="22"/>
          <w:szCs w:val="22"/>
        </w:rPr>
        <w:t>3.2.3. Inflationary Dilution: Pinning the Relic Abundance:</w:t>
      </w:r>
    </w:p>
    <w:p w14:paraId="11E53E69" w14:textId="2DD2AD50" w:rsidR="004124AD" w:rsidRPr="004124AD" w:rsidRDefault="004124AD" w:rsidP="004124AD">
      <w:pPr>
        <w:shd w:val="clear" w:color="auto" w:fill="FFFFFF"/>
        <w:spacing w:line="276" w:lineRule="auto"/>
        <w:outlineLvl w:val="3"/>
        <w:rPr>
          <w:rFonts w:ascii="Arial" w:hAnsi="Arial" w:cs="Arial"/>
          <w:color w:val="1A1C1E"/>
          <w:spacing w:val="2"/>
          <w:sz w:val="22"/>
          <w:szCs w:val="22"/>
        </w:rPr>
      </w:pPr>
      <w:r w:rsidRPr="005A5D86">
        <w:rPr>
          <w:rFonts w:ascii="Arial" w:hAnsi="Arial" w:cs="Arial"/>
          <w:color w:val="1A1C1E"/>
          <w:sz w:val="22"/>
          <w:szCs w:val="22"/>
        </w:rPr>
        <w:t xml:space="preserve">* </w:t>
      </w:r>
      <w:r w:rsidRPr="004124AD">
        <w:rPr>
          <w:rFonts w:ascii="Arial" w:hAnsi="Arial" w:cs="Arial"/>
          <w:color w:val="1A1C1E"/>
          <w:spacing w:val="2"/>
          <w:sz w:val="22"/>
          <w:szCs w:val="22"/>
        </w:rPr>
        <w:t>3.3 Component B: The Dark Glueball (DG) - A Thermal Solution to the Structure Problem</w:t>
      </w:r>
    </w:p>
    <w:p w14:paraId="2297F9D2" w14:textId="1E21C1C8" w:rsidR="004124AD" w:rsidRPr="004124AD" w:rsidRDefault="004124AD" w:rsidP="004124AD">
      <w:p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 xml:space="preserve">* </w:t>
      </w:r>
      <w:r w:rsidRPr="004124AD">
        <w:rPr>
          <w:rFonts w:ascii="Arial" w:hAnsi="Arial" w:cs="Arial"/>
          <w:color w:val="1A1C1E"/>
          <w:sz w:val="22"/>
          <w:szCs w:val="22"/>
        </w:rPr>
        <w:t>3.3.1. The Dark Glueball Candidate and the Need for Self-Interaction:</w:t>
      </w:r>
    </w:p>
    <w:p w14:paraId="59C7CB0F" w14:textId="1013DF9D" w:rsidR="004124AD" w:rsidRPr="004124AD" w:rsidRDefault="004124AD" w:rsidP="004124AD">
      <w:p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 xml:space="preserve">* </w:t>
      </w:r>
      <w:r w:rsidRPr="004124AD">
        <w:rPr>
          <w:rFonts w:ascii="Arial" w:hAnsi="Arial" w:cs="Arial"/>
          <w:color w:val="1A1C1E"/>
          <w:sz w:val="22"/>
          <w:szCs w:val="22"/>
        </w:rPr>
        <w:t>3.3.2. Thermal Freeze-out via the SIMP Mechanism:</w:t>
      </w:r>
    </w:p>
    <w:p w14:paraId="23DBBFF7" w14:textId="4928D554" w:rsidR="004124AD" w:rsidRPr="004124AD" w:rsidRDefault="004124AD" w:rsidP="004124AD">
      <w:p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 xml:space="preserve">* </w:t>
      </w:r>
      <w:r>
        <w:rPr>
          <w:rFonts w:ascii="Arial" w:hAnsi="Arial" w:cs="Arial"/>
          <w:color w:val="1A1C1E"/>
          <w:sz w:val="22"/>
          <w:szCs w:val="22"/>
        </w:rPr>
        <w:t>3</w:t>
      </w:r>
      <w:r w:rsidRPr="004124AD">
        <w:rPr>
          <w:rFonts w:ascii="Arial" w:hAnsi="Arial" w:cs="Arial"/>
          <w:color w:val="1A1C1E"/>
          <w:sz w:val="22"/>
          <w:szCs w:val="22"/>
        </w:rPr>
        <w:t>.3.3. Fixing the Dark Sector Scale and Predicting Abundance</w:t>
      </w:r>
    </w:p>
    <w:p w14:paraId="6073AA19" w14:textId="064F9023" w:rsidR="004124AD" w:rsidRPr="004124AD" w:rsidRDefault="004124AD" w:rsidP="004124AD">
      <w:pPr>
        <w:shd w:val="clear" w:color="auto" w:fill="FFFFFF"/>
        <w:spacing w:line="276" w:lineRule="auto"/>
        <w:outlineLvl w:val="3"/>
        <w:rPr>
          <w:rFonts w:ascii="Arial" w:hAnsi="Arial" w:cs="Arial"/>
          <w:color w:val="1A1C1E"/>
          <w:spacing w:val="2"/>
          <w:sz w:val="22"/>
          <w:szCs w:val="22"/>
        </w:rPr>
      </w:pPr>
      <w:r w:rsidRPr="005A5D86">
        <w:rPr>
          <w:rFonts w:ascii="Arial" w:hAnsi="Arial" w:cs="Arial"/>
          <w:color w:val="1A1C1E"/>
          <w:sz w:val="22"/>
          <w:szCs w:val="22"/>
        </w:rPr>
        <w:t xml:space="preserve">* </w:t>
      </w:r>
      <w:r w:rsidRPr="004124AD">
        <w:rPr>
          <w:rFonts w:ascii="Arial" w:hAnsi="Arial" w:cs="Arial"/>
          <w:color w:val="1A1C1E"/>
          <w:spacing w:val="2"/>
          <w:sz w:val="22"/>
          <w:szCs w:val="22"/>
        </w:rPr>
        <w:t>3.4 Falsifiability and Complementary Signatures of the Two-Component Model</w:t>
      </w:r>
    </w:p>
    <w:p w14:paraId="3030289D" w14:textId="05BDA9C6" w:rsidR="004124AD" w:rsidRPr="004124AD" w:rsidRDefault="004124AD" w:rsidP="004124AD">
      <w:p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 xml:space="preserve">* </w:t>
      </w:r>
      <w:r w:rsidRPr="004124AD">
        <w:rPr>
          <w:rFonts w:ascii="Arial" w:hAnsi="Arial" w:cs="Arial"/>
          <w:color w:val="1A1C1E"/>
          <w:sz w:val="22"/>
          <w:szCs w:val="22"/>
        </w:rPr>
        <w:t xml:space="preserve">3.4.1. The </w:t>
      </w:r>
      <w:proofErr w:type="spellStart"/>
      <w:r w:rsidRPr="004124AD">
        <w:rPr>
          <w:rFonts w:ascii="Arial" w:hAnsi="Arial" w:cs="Arial"/>
          <w:color w:val="1A1C1E"/>
          <w:sz w:val="22"/>
          <w:szCs w:val="22"/>
        </w:rPr>
        <w:t>Topoknot's</w:t>
      </w:r>
      <w:proofErr w:type="spellEnd"/>
      <w:r w:rsidRPr="004124AD">
        <w:rPr>
          <w:rFonts w:ascii="Arial" w:hAnsi="Arial" w:cs="Arial"/>
          <w:color w:val="1A1C1E"/>
          <w:sz w:val="22"/>
          <w:szCs w:val="22"/>
        </w:rPr>
        <w:t xml:space="preserve"> Signature: Direct Detection:</w:t>
      </w:r>
      <w:r>
        <w:rPr>
          <w:rFonts w:ascii="Arial" w:hAnsi="Arial" w:cs="Arial"/>
          <w:color w:val="1A1C1E"/>
          <w:sz w:val="22"/>
          <w:szCs w:val="22"/>
        </w:rPr>
        <w:br/>
      </w:r>
      <w:r w:rsidRPr="005A5D86">
        <w:rPr>
          <w:rFonts w:ascii="Arial" w:hAnsi="Arial" w:cs="Arial"/>
          <w:color w:val="1A1C1E"/>
          <w:sz w:val="22"/>
          <w:szCs w:val="22"/>
        </w:rPr>
        <w:t xml:space="preserve">* </w:t>
      </w:r>
      <w:r w:rsidRPr="004124AD">
        <w:rPr>
          <w:rFonts w:ascii="Arial" w:hAnsi="Arial" w:cs="Arial"/>
          <w:color w:val="1A1C1E"/>
          <w:sz w:val="22"/>
          <w:szCs w:val="22"/>
        </w:rPr>
        <w:t>3.4.2. The Dark Glueball's Signature: Astrophysical Observation:</w:t>
      </w:r>
    </w:p>
    <w:p w14:paraId="172B0000" w14:textId="5826B618" w:rsidR="004124AD" w:rsidRPr="004124AD" w:rsidRDefault="004124AD" w:rsidP="004124AD">
      <w:p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 xml:space="preserve">* </w:t>
      </w:r>
      <w:r w:rsidRPr="004124AD">
        <w:rPr>
          <w:rFonts w:ascii="Arial" w:hAnsi="Arial" w:cs="Arial"/>
          <w:color w:val="1A1C1E"/>
          <w:sz w:val="22"/>
          <w:szCs w:val="22"/>
        </w:rPr>
        <w:t>3.4.3. Synergy and Conclusion:</w:t>
      </w:r>
    </w:p>
    <w:p w14:paraId="3B192FEA" w14:textId="77777777" w:rsidR="005A5D86" w:rsidRPr="005A5D86" w:rsidRDefault="005A5D86" w:rsidP="005A5D86">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b/>
          <w:bCs/>
          <w:color w:val="1A1C1E"/>
          <w:sz w:val="22"/>
          <w:szCs w:val="22"/>
        </w:rPr>
        <w:lastRenderedPageBreak/>
        <w:t>4. Demonstration: The "Golden Prediction" in the Cosmic Microwave Background</w:t>
      </w:r>
      <w:r w:rsidRPr="005A5D86">
        <w:rPr>
          <w:rFonts w:ascii="Arial" w:hAnsi="Arial" w:cs="Arial"/>
          <w:color w:val="1A1C1E"/>
          <w:sz w:val="22"/>
          <w:szCs w:val="22"/>
        </w:rPr>
        <w:br/>
        <w:t>* 4.1. The Physical Mechanism: Cosmic Birefringence from Primordial Torsion</w:t>
      </w:r>
      <w:r w:rsidRPr="005A5D86">
        <w:rPr>
          <w:rFonts w:ascii="Arial" w:hAnsi="Arial" w:cs="Arial"/>
          <w:color w:val="1A1C1E"/>
          <w:sz w:val="22"/>
          <w:szCs w:val="22"/>
        </w:rPr>
        <w:br/>
        <w:t>* 4.2. </w:t>
      </w:r>
      <w:r w:rsidRPr="005A5D86">
        <w:rPr>
          <w:rFonts w:ascii="Arial" w:hAnsi="Arial" w:cs="Arial"/>
          <w:b/>
          <w:bCs/>
          <w:color w:val="1A1C1E"/>
          <w:sz w:val="22"/>
          <w:szCs w:val="22"/>
        </w:rPr>
        <w:t>Calculation 5: The Predicted </w:t>
      </w:r>
      <w:proofErr w:type="spellStart"/>
      <w:r w:rsidRPr="005A5D86">
        <w:rPr>
          <w:rFonts w:ascii="Arial" w:hAnsi="Arial" w:cs="Arial"/>
          <w:b/>
          <w:bCs/>
          <w:color w:val="1A1C1E"/>
          <w:sz w:val="22"/>
          <w:szCs w:val="22"/>
          <w:bdr w:val="single" w:sz="6" w:space="0" w:color="FFFFFF" w:frame="1"/>
        </w:rPr>
        <w:t>C_l^EB</w:t>
      </w:r>
      <w:proofErr w:type="spellEnd"/>
      <w:r w:rsidRPr="005A5D86">
        <w:rPr>
          <w:rFonts w:ascii="Arial" w:hAnsi="Arial" w:cs="Arial"/>
          <w:b/>
          <w:bCs/>
          <w:color w:val="1A1C1E"/>
          <w:sz w:val="22"/>
          <w:szCs w:val="22"/>
        </w:rPr>
        <w:t> and </w:t>
      </w:r>
      <w:proofErr w:type="spellStart"/>
      <w:r w:rsidRPr="005A5D86">
        <w:rPr>
          <w:rFonts w:ascii="Arial" w:hAnsi="Arial" w:cs="Arial"/>
          <w:b/>
          <w:bCs/>
          <w:color w:val="1A1C1E"/>
          <w:sz w:val="22"/>
          <w:szCs w:val="22"/>
          <w:bdr w:val="single" w:sz="6" w:space="0" w:color="FFFFFF" w:frame="1"/>
        </w:rPr>
        <w:t>C_l^TB</w:t>
      </w:r>
      <w:proofErr w:type="spellEnd"/>
      <w:r w:rsidRPr="005A5D86">
        <w:rPr>
          <w:rFonts w:ascii="Arial" w:hAnsi="Arial" w:cs="Arial"/>
          <w:b/>
          <w:bCs/>
          <w:color w:val="1A1C1E"/>
          <w:sz w:val="22"/>
          <w:szCs w:val="22"/>
        </w:rPr>
        <w:t> Power Spectra</w:t>
      </w:r>
      <w:r w:rsidRPr="005A5D86">
        <w:rPr>
          <w:rFonts w:ascii="Arial" w:hAnsi="Arial" w:cs="Arial"/>
          <w:color w:val="1A1C1E"/>
          <w:sz w:val="22"/>
          <w:szCs w:val="22"/>
        </w:rPr>
        <w:br/>
        <w:t>* 4.2.1. The Rotation Angle as a Function of the Genesis Vector's Phase</w:t>
      </w:r>
      <w:r w:rsidRPr="005A5D86">
        <w:rPr>
          <w:rFonts w:ascii="Arial" w:hAnsi="Arial" w:cs="Arial"/>
          <w:color w:val="1A1C1E"/>
          <w:sz w:val="22"/>
          <w:szCs w:val="22"/>
        </w:rPr>
        <w:br/>
        <w:t>* 4.2.2. The Predicted Acoustic Shape and Amplitude of the Signal</w:t>
      </w:r>
      <w:r w:rsidRPr="005A5D86">
        <w:rPr>
          <w:rFonts w:ascii="Arial" w:hAnsi="Arial" w:cs="Arial"/>
          <w:color w:val="1A1C1E"/>
          <w:sz w:val="22"/>
          <w:szCs w:val="22"/>
        </w:rPr>
        <w:br/>
        <w:t xml:space="preserve">* 4.3. Comparison with Projected Sensitivity of </w:t>
      </w:r>
      <w:proofErr w:type="spellStart"/>
      <w:r w:rsidRPr="005A5D86">
        <w:rPr>
          <w:rFonts w:ascii="Arial" w:hAnsi="Arial" w:cs="Arial"/>
          <w:color w:val="1A1C1E"/>
          <w:sz w:val="22"/>
          <w:szCs w:val="22"/>
        </w:rPr>
        <w:t>LiteBIRD</w:t>
      </w:r>
      <w:proofErr w:type="spellEnd"/>
      <w:r w:rsidRPr="005A5D86">
        <w:rPr>
          <w:rFonts w:ascii="Arial" w:hAnsi="Arial" w:cs="Arial"/>
          <w:color w:val="1A1C1E"/>
          <w:sz w:val="22"/>
          <w:szCs w:val="22"/>
        </w:rPr>
        <w:t xml:space="preserve"> and CMB-S4</w:t>
      </w:r>
    </w:p>
    <w:p w14:paraId="5050068A" w14:textId="77777777" w:rsidR="005A5D86" w:rsidRPr="005A5D86" w:rsidRDefault="005A5D86" w:rsidP="005A5D86">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b/>
          <w:bCs/>
          <w:color w:val="1A1C1E"/>
          <w:sz w:val="22"/>
          <w:szCs w:val="22"/>
        </w:rPr>
        <w:t>5. Conclusion: A Universe Governed by Geometric Necessity</w:t>
      </w:r>
      <w:r w:rsidRPr="005A5D86">
        <w:rPr>
          <w:rFonts w:ascii="Arial" w:hAnsi="Arial" w:cs="Arial"/>
          <w:color w:val="1A1C1E"/>
          <w:sz w:val="22"/>
          <w:szCs w:val="22"/>
        </w:rPr>
        <w:br/>
        <w:t>* 5.1. Summary of Derived Results</w:t>
      </w:r>
      <w:r w:rsidRPr="005A5D86">
        <w:rPr>
          <w:rFonts w:ascii="Arial" w:hAnsi="Arial" w:cs="Arial"/>
          <w:color w:val="1A1C1E"/>
          <w:sz w:val="22"/>
          <w:szCs w:val="22"/>
        </w:rPr>
        <w:br/>
        <w:t>* 5.2. A Framework of Falsifiable Cosmological Predictions</w:t>
      </w:r>
      <w:r w:rsidRPr="005A5D86">
        <w:rPr>
          <w:rFonts w:ascii="Arial" w:hAnsi="Arial" w:cs="Arial"/>
          <w:color w:val="1A1C1E"/>
          <w:sz w:val="22"/>
          <w:szCs w:val="22"/>
        </w:rPr>
        <w:br/>
        <w:t>* 5.3. The Path Forward: Unifying the Particle Spectrum</w:t>
      </w:r>
    </w:p>
    <w:p w14:paraId="66454A37" w14:textId="0CDB0C93" w:rsidR="005A5D86" w:rsidRDefault="005A5D86">
      <w:r>
        <w:br w:type="page"/>
      </w:r>
    </w:p>
    <w:p w14:paraId="02548D2E" w14:textId="77777777" w:rsidR="005A5D86" w:rsidRPr="005A5D86" w:rsidRDefault="005A5D86" w:rsidP="005A5D86">
      <w:pPr>
        <w:shd w:val="clear" w:color="auto" w:fill="FFFFFF"/>
        <w:spacing w:line="420" w:lineRule="atLeast"/>
        <w:outlineLvl w:val="2"/>
        <w:rPr>
          <w:rFonts w:ascii="Arial" w:hAnsi="Arial" w:cs="Arial"/>
          <w:color w:val="1A1C1E"/>
          <w:sz w:val="26"/>
          <w:szCs w:val="26"/>
        </w:rPr>
      </w:pPr>
      <w:r w:rsidRPr="005A5D86">
        <w:rPr>
          <w:rFonts w:ascii="Arial" w:hAnsi="Arial" w:cs="Arial"/>
          <w:b/>
          <w:bCs/>
          <w:color w:val="1A1C1E"/>
          <w:sz w:val="26"/>
          <w:szCs w:val="26"/>
        </w:rPr>
        <w:lastRenderedPageBreak/>
        <w:t>Chapter 1. Introduction: From Postulate to Prediction</w:t>
      </w:r>
    </w:p>
    <w:p w14:paraId="00B8C979" w14:textId="77777777" w:rsidR="005A5D86" w:rsidRPr="005A5D86" w:rsidRDefault="005A5D86" w:rsidP="00EB59E7">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color w:val="1A1C1E"/>
          <w:sz w:val="22"/>
          <w:szCs w:val="22"/>
        </w:rPr>
        <w:t>Modern physics rests upon two monumental pillars: the Standard Model of Particle Physics and the </w:t>
      </w:r>
      <w:r w:rsidRPr="005A5D86">
        <w:rPr>
          <w:rFonts w:ascii="Arial" w:hAnsi="Arial" w:cs="Arial"/>
          <w:color w:val="1A1C1E"/>
          <w:sz w:val="22"/>
          <w:szCs w:val="22"/>
          <w:bdr w:val="single" w:sz="6" w:space="0" w:color="FFFFFF" w:frame="1"/>
        </w:rPr>
        <w:t>ΛCDM</w:t>
      </w:r>
      <w:r w:rsidRPr="005A5D86">
        <w:rPr>
          <w:rFonts w:ascii="Arial" w:hAnsi="Arial" w:cs="Arial"/>
          <w:color w:val="1A1C1E"/>
          <w:sz w:val="22"/>
          <w:szCs w:val="22"/>
        </w:rPr>
        <w:t> model of cosmology. Together, they provide a description of the universe with astonishing accuracy, from the quantum interactions of subatomic particles to the large-scale distribution of galaxies. Yet, for all its predictive success, this edifice is haunted by profound questions of origin. The Standard Model requires nineteen arbitrary numerical constants to be inserted by hand, offers no explanation for the existence of three redundant generations of matter, and is fundamentally silent on the overwhelming dominance of matter over antimatter. Similarly, </w:t>
      </w:r>
      <w:r w:rsidRPr="005A5D86">
        <w:rPr>
          <w:rFonts w:ascii="Arial" w:hAnsi="Arial" w:cs="Arial"/>
          <w:color w:val="1A1C1E"/>
          <w:sz w:val="22"/>
          <w:szCs w:val="22"/>
          <w:bdr w:val="single" w:sz="6" w:space="0" w:color="FFFFFF" w:frame="1"/>
        </w:rPr>
        <w:t>ΛCDM</w:t>
      </w:r>
      <w:r w:rsidRPr="005A5D86">
        <w:rPr>
          <w:rFonts w:ascii="Arial" w:hAnsi="Arial" w:cs="Arial"/>
          <w:color w:val="1A1C1E"/>
          <w:sz w:val="22"/>
          <w:szCs w:val="22"/>
        </w:rPr>
        <w:t xml:space="preserve"> cosmology relies on the unexplained existence of Dark Matter and Dark </w:t>
      </w:r>
      <w:proofErr w:type="gramStart"/>
      <w:r w:rsidRPr="005A5D86">
        <w:rPr>
          <w:rFonts w:ascii="Arial" w:hAnsi="Arial" w:cs="Arial"/>
          <w:color w:val="1A1C1E"/>
          <w:sz w:val="22"/>
          <w:szCs w:val="22"/>
        </w:rPr>
        <w:t>Energy, and</w:t>
      </w:r>
      <w:proofErr w:type="gramEnd"/>
      <w:r w:rsidRPr="005A5D86">
        <w:rPr>
          <w:rFonts w:ascii="Arial" w:hAnsi="Arial" w:cs="Arial"/>
          <w:color w:val="1A1C1E"/>
          <w:sz w:val="22"/>
          <w:szCs w:val="22"/>
        </w:rPr>
        <w:t xml:space="preserve"> requires an initial state of the universe that is extraordinarily fine-tuned.</w:t>
      </w:r>
    </w:p>
    <w:p w14:paraId="4C15DD6F" w14:textId="77777777" w:rsidR="005A5D86" w:rsidRPr="005A5D86" w:rsidRDefault="005A5D86" w:rsidP="00EB59E7">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color w:val="1A1C1E"/>
          <w:sz w:val="22"/>
          <w:szCs w:val="22"/>
        </w:rPr>
        <w:t>These are not minor discrepancies; they are foundational fissures suggesting that our current theories, while effective, are ultimately incomplete approximations of a deeper, more generative reality. The "Golden Universe" framework proposes that these seemingly disparate puzzles are interconnected symptoms of a single missing idea: that the universe is not a static set of laws populated by arbitrary constants, but is the </w:t>
      </w:r>
      <w:r w:rsidRPr="005A5D86">
        <w:rPr>
          <w:rFonts w:ascii="Arial" w:hAnsi="Arial" w:cs="Arial"/>
          <w:b/>
          <w:bCs/>
          <w:color w:val="1A1C1E"/>
          <w:sz w:val="22"/>
          <w:szCs w:val="22"/>
        </w:rPr>
        <w:t>emergent consequence of a dynamic, deterministic, and recursive process.</w:t>
      </w:r>
    </w:p>
    <w:p w14:paraId="7DDCB7D1" w14:textId="77777777" w:rsidR="005A5D86" w:rsidRPr="005A5D86" w:rsidRDefault="005A5D86" w:rsidP="00EB59E7">
      <w:pPr>
        <w:shd w:val="clear" w:color="auto" w:fill="FFFFFF"/>
        <w:spacing w:line="276" w:lineRule="auto"/>
        <w:outlineLvl w:val="3"/>
        <w:rPr>
          <w:rFonts w:ascii="Arial" w:hAnsi="Arial" w:cs="Arial"/>
          <w:color w:val="1A1C1E"/>
          <w:spacing w:val="2"/>
          <w:sz w:val="22"/>
          <w:szCs w:val="22"/>
        </w:rPr>
      </w:pPr>
      <w:r w:rsidRPr="005A5D86">
        <w:rPr>
          <w:rFonts w:ascii="Arial" w:hAnsi="Arial" w:cs="Arial"/>
          <w:b/>
          <w:bCs/>
          <w:color w:val="1A1C1E"/>
          <w:spacing w:val="2"/>
          <w:sz w:val="22"/>
          <w:szCs w:val="22"/>
        </w:rPr>
        <w:t>1.1. Objective: To Demonstrate the Framework's Explanatory Power for Symmetries and Cosmology</w:t>
      </w:r>
    </w:p>
    <w:p w14:paraId="1784CB7C" w14:textId="77777777" w:rsidR="005A5D86" w:rsidRPr="005A5D86" w:rsidRDefault="005A5D86" w:rsidP="00EB59E7">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color w:val="1A1C1E"/>
          <w:sz w:val="22"/>
          <w:szCs w:val="22"/>
        </w:rPr>
        <w:t>The primary theoretical work on the Golden Universe has laid out its foundational principles: a universal substrate field </w:t>
      </w:r>
      <w:r w:rsidRPr="005A5D86">
        <w:rPr>
          <w:rFonts w:ascii="Arial" w:hAnsi="Arial" w:cs="Arial"/>
          <w:color w:val="1A1C1E"/>
          <w:sz w:val="22"/>
          <w:szCs w:val="22"/>
          <w:bdr w:val="single" w:sz="6" w:space="0" w:color="FFFFFF" w:frame="1"/>
        </w:rPr>
        <w:t>Ω</w:t>
      </w:r>
      <w:r w:rsidRPr="005A5D86">
        <w:rPr>
          <w:rFonts w:ascii="Arial" w:hAnsi="Arial" w:cs="Arial"/>
          <w:color w:val="1A1C1E"/>
          <w:sz w:val="22"/>
          <w:szCs w:val="22"/>
        </w:rPr>
        <w:t> whose evolution is governed by a cosmic clock </w:t>
      </w:r>
      <w:r w:rsidRPr="005A5D86">
        <w:rPr>
          <w:rFonts w:ascii="Arial" w:hAnsi="Arial" w:cs="Arial"/>
          <w:color w:val="1A1C1E"/>
          <w:sz w:val="22"/>
          <w:szCs w:val="22"/>
          <w:bdr w:val="single" w:sz="6" w:space="0" w:color="FFFFFF" w:frame="1"/>
        </w:rPr>
        <w:t>X</w:t>
      </w:r>
      <w:r w:rsidRPr="005A5D86">
        <w:rPr>
          <w:rFonts w:ascii="Arial" w:hAnsi="Arial" w:cs="Arial"/>
          <w:color w:val="1A1C1E"/>
          <w:sz w:val="22"/>
          <w:szCs w:val="22"/>
        </w:rPr>
        <w:t xml:space="preserve">, with the dynamics defined by a </w:t>
      </w:r>
      <w:proofErr w:type="spellStart"/>
      <w:r w:rsidRPr="005A5D86">
        <w:rPr>
          <w:rFonts w:ascii="Arial" w:hAnsi="Arial" w:cs="Arial"/>
          <w:color w:val="1A1C1E"/>
          <w:sz w:val="22"/>
          <w:szCs w:val="22"/>
        </w:rPr>
        <w:t>Lagrangian</w:t>
      </w:r>
      <w:proofErr w:type="spellEnd"/>
      <w:r w:rsidRPr="005A5D86">
        <w:rPr>
          <w:rFonts w:ascii="Arial" w:hAnsi="Arial" w:cs="Arial"/>
          <w:color w:val="1A1C1E"/>
          <w:sz w:val="22"/>
          <w:szCs w:val="22"/>
        </w:rPr>
        <w:t xml:space="preserve"> intrinsically structured by the mathematical constants </w:t>
      </w:r>
      <w:r w:rsidRPr="005A5D86">
        <w:rPr>
          <w:rFonts w:ascii="Arial" w:hAnsi="Arial" w:cs="Arial"/>
          <w:color w:val="1A1C1E"/>
          <w:sz w:val="22"/>
          <w:szCs w:val="22"/>
          <w:bdr w:val="single" w:sz="6" w:space="0" w:color="FFFFFF" w:frame="1"/>
        </w:rPr>
        <w:t>π</w:t>
      </w:r>
      <w:r w:rsidRPr="005A5D86">
        <w:rPr>
          <w:rFonts w:ascii="Arial" w:hAnsi="Arial" w:cs="Arial"/>
          <w:color w:val="1A1C1E"/>
          <w:sz w:val="22"/>
          <w:szCs w:val="22"/>
        </w:rPr>
        <w:t>, </w:t>
      </w:r>
      <w:r w:rsidRPr="005A5D86">
        <w:rPr>
          <w:rFonts w:ascii="Arial" w:hAnsi="Arial" w:cs="Arial"/>
          <w:color w:val="1A1C1E"/>
          <w:sz w:val="22"/>
          <w:szCs w:val="22"/>
          <w:bdr w:val="single" w:sz="6" w:space="0" w:color="FFFFFF" w:frame="1"/>
        </w:rPr>
        <w:t>ϕ</w:t>
      </w:r>
      <w:r w:rsidRPr="005A5D86">
        <w:rPr>
          <w:rFonts w:ascii="Arial" w:hAnsi="Arial" w:cs="Arial"/>
          <w:color w:val="1A1C1E"/>
          <w:sz w:val="22"/>
          <w:szCs w:val="22"/>
        </w:rPr>
        <w:t>, and </w:t>
      </w:r>
      <w:r w:rsidRPr="005A5D86">
        <w:rPr>
          <w:rFonts w:ascii="Arial" w:hAnsi="Arial" w:cs="Arial"/>
          <w:color w:val="1A1C1E"/>
          <w:sz w:val="22"/>
          <w:szCs w:val="22"/>
          <w:bdr w:val="single" w:sz="6" w:space="0" w:color="FFFFFF" w:frame="1"/>
        </w:rPr>
        <w:t>e</w:t>
      </w:r>
      <w:r w:rsidRPr="005A5D86">
        <w:rPr>
          <w:rFonts w:ascii="Arial" w:hAnsi="Arial" w:cs="Arial"/>
          <w:color w:val="1A1C1E"/>
          <w:sz w:val="22"/>
          <w:szCs w:val="22"/>
        </w:rPr>
        <w:t>. While that work established the conceptual architecture, this paper has a different and more direct purpose: to move beyond abstract formalism and provide a </w:t>
      </w:r>
      <w:r w:rsidRPr="005A5D86">
        <w:rPr>
          <w:rFonts w:ascii="Arial" w:hAnsi="Arial" w:cs="Arial"/>
          <w:b/>
          <w:bCs/>
          <w:color w:val="1A1C1E"/>
          <w:sz w:val="22"/>
          <w:szCs w:val="22"/>
        </w:rPr>
        <w:t>concrete, step-by-step calculational demonstration</w:t>
      </w:r>
      <w:r w:rsidRPr="005A5D86">
        <w:rPr>
          <w:rFonts w:ascii="Arial" w:hAnsi="Arial" w:cs="Arial"/>
          <w:color w:val="1A1C1E"/>
          <w:sz w:val="22"/>
          <w:szCs w:val="22"/>
        </w:rPr>
        <w:t> of the framework's explanatory power.</w:t>
      </w:r>
    </w:p>
    <w:p w14:paraId="5C7EFF94" w14:textId="77777777" w:rsidR="005A5D86" w:rsidRPr="005A5D86" w:rsidRDefault="005A5D86" w:rsidP="00EB59E7">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color w:val="1A1C1E"/>
          <w:sz w:val="22"/>
          <w:szCs w:val="22"/>
        </w:rPr>
        <w:t>Our objective here is not to re-state the theory, but to show it in action. We will demonstrate how its core tenets lead directly to calculable, non-trivial, and falsifiable predictions that address some of the deepest questions in modern physics. Specifically, we will show how the framework:</w:t>
      </w:r>
    </w:p>
    <w:p w14:paraId="0F1FBF10" w14:textId="77777777" w:rsidR="005A5D86" w:rsidRPr="005A5D86" w:rsidRDefault="005A5D86" w:rsidP="00EB59E7">
      <w:pPr>
        <w:numPr>
          <w:ilvl w:val="0"/>
          <w:numId w:val="1"/>
        </w:numPr>
        <w:shd w:val="clear" w:color="auto" w:fill="FFFFFF"/>
        <w:spacing w:after="45" w:line="276" w:lineRule="auto"/>
        <w:rPr>
          <w:rFonts w:ascii="Arial" w:hAnsi="Arial" w:cs="Arial"/>
          <w:color w:val="1A1C1E"/>
          <w:sz w:val="22"/>
          <w:szCs w:val="22"/>
        </w:rPr>
      </w:pPr>
      <w:r w:rsidRPr="005A5D86">
        <w:rPr>
          <w:rFonts w:ascii="Arial" w:hAnsi="Arial" w:cs="Arial"/>
          <w:b/>
          <w:bCs/>
          <w:color w:val="1A1C1E"/>
          <w:sz w:val="22"/>
          <w:szCs w:val="22"/>
        </w:rPr>
        <w:t>Derives the Symmetries of the Standard Model</w:t>
      </w:r>
      <w:r w:rsidRPr="005A5D86">
        <w:rPr>
          <w:rFonts w:ascii="Arial" w:hAnsi="Arial" w:cs="Arial"/>
          <w:color w:val="1A1C1E"/>
          <w:sz w:val="22"/>
          <w:szCs w:val="22"/>
        </w:rPr>
        <w:t> from a more fundamental principle, explaining the origin of the </w:t>
      </w:r>
      <w:r w:rsidRPr="005A5D86">
        <w:rPr>
          <w:rFonts w:ascii="Arial" w:hAnsi="Arial" w:cs="Arial"/>
          <w:color w:val="1A1C1E"/>
          <w:sz w:val="22"/>
          <w:szCs w:val="22"/>
          <w:bdr w:val="single" w:sz="6" w:space="0" w:color="FFFFFF" w:frame="1"/>
        </w:rPr>
        <w:t>SU(</w:t>
      </w:r>
      <w:proofErr w:type="gramStart"/>
      <w:r w:rsidRPr="005A5D86">
        <w:rPr>
          <w:rFonts w:ascii="Arial" w:hAnsi="Arial" w:cs="Arial"/>
          <w:color w:val="1A1C1E"/>
          <w:sz w:val="22"/>
          <w:szCs w:val="22"/>
          <w:bdr w:val="single" w:sz="6" w:space="0" w:color="FFFFFF" w:frame="1"/>
        </w:rPr>
        <w:t>3)×</w:t>
      </w:r>
      <w:proofErr w:type="gramEnd"/>
      <w:r w:rsidRPr="005A5D86">
        <w:rPr>
          <w:rFonts w:ascii="Arial" w:hAnsi="Arial" w:cs="Arial"/>
          <w:color w:val="1A1C1E"/>
          <w:sz w:val="22"/>
          <w:szCs w:val="22"/>
          <w:bdr w:val="single" w:sz="6" w:space="0" w:color="FFFFFF" w:frame="1"/>
        </w:rPr>
        <w:t>SU(</w:t>
      </w:r>
      <w:proofErr w:type="gramStart"/>
      <w:r w:rsidRPr="005A5D86">
        <w:rPr>
          <w:rFonts w:ascii="Arial" w:hAnsi="Arial" w:cs="Arial"/>
          <w:color w:val="1A1C1E"/>
          <w:sz w:val="22"/>
          <w:szCs w:val="22"/>
          <w:bdr w:val="single" w:sz="6" w:space="0" w:color="FFFFFF" w:frame="1"/>
        </w:rPr>
        <w:t>2)×U(</w:t>
      </w:r>
      <w:proofErr w:type="gramEnd"/>
      <w:r w:rsidRPr="005A5D86">
        <w:rPr>
          <w:rFonts w:ascii="Arial" w:hAnsi="Arial" w:cs="Arial"/>
          <w:color w:val="1A1C1E"/>
          <w:sz w:val="22"/>
          <w:szCs w:val="22"/>
          <w:bdr w:val="single" w:sz="6" w:space="0" w:color="FFFFFF" w:frame="1"/>
        </w:rPr>
        <w:t>1)</w:t>
      </w:r>
      <w:r w:rsidRPr="005A5D86">
        <w:rPr>
          <w:rFonts w:ascii="Arial" w:hAnsi="Arial" w:cs="Arial"/>
          <w:color w:val="1A1C1E"/>
          <w:sz w:val="22"/>
          <w:szCs w:val="22"/>
        </w:rPr>
        <w:t> gauge groups.</w:t>
      </w:r>
    </w:p>
    <w:p w14:paraId="4FF18AAC" w14:textId="77777777" w:rsidR="005A5D86" w:rsidRPr="005A5D86" w:rsidRDefault="005A5D86" w:rsidP="00EB59E7">
      <w:pPr>
        <w:numPr>
          <w:ilvl w:val="0"/>
          <w:numId w:val="1"/>
        </w:numPr>
        <w:shd w:val="clear" w:color="auto" w:fill="FFFFFF"/>
        <w:spacing w:after="45" w:line="276" w:lineRule="auto"/>
        <w:rPr>
          <w:rFonts w:ascii="Arial" w:hAnsi="Arial" w:cs="Arial"/>
          <w:color w:val="1A1C1E"/>
          <w:sz w:val="22"/>
          <w:szCs w:val="22"/>
        </w:rPr>
      </w:pPr>
      <w:r w:rsidRPr="005A5D86">
        <w:rPr>
          <w:rFonts w:ascii="Arial" w:hAnsi="Arial" w:cs="Arial"/>
          <w:b/>
          <w:bCs/>
          <w:color w:val="1A1C1E"/>
          <w:sz w:val="22"/>
          <w:szCs w:val="22"/>
        </w:rPr>
        <w:t>Provides a Complete Dark Matter Model</w:t>
      </w:r>
      <w:r w:rsidRPr="005A5D86">
        <w:rPr>
          <w:rFonts w:ascii="Arial" w:hAnsi="Arial" w:cs="Arial"/>
          <w:color w:val="1A1C1E"/>
          <w:sz w:val="22"/>
          <w:szCs w:val="22"/>
        </w:rPr>
        <w:t>, including a candidate particle, a production mechanism, a calculated relic abundance, and a predicted signal for next-generation experiments.</w:t>
      </w:r>
    </w:p>
    <w:p w14:paraId="0061DBBA" w14:textId="77777777" w:rsidR="005A5D86" w:rsidRPr="00EB59E7" w:rsidRDefault="005A5D86" w:rsidP="00EB59E7">
      <w:pPr>
        <w:numPr>
          <w:ilvl w:val="0"/>
          <w:numId w:val="1"/>
        </w:numPr>
        <w:shd w:val="clear" w:color="auto" w:fill="FFFFFF"/>
        <w:spacing w:after="45" w:line="276" w:lineRule="auto"/>
        <w:rPr>
          <w:rFonts w:ascii="Arial" w:hAnsi="Arial" w:cs="Arial"/>
          <w:color w:val="1A1C1E"/>
          <w:sz w:val="22"/>
          <w:szCs w:val="22"/>
        </w:rPr>
      </w:pPr>
      <w:r w:rsidRPr="005A5D86">
        <w:rPr>
          <w:rFonts w:ascii="Arial" w:hAnsi="Arial" w:cs="Arial"/>
          <w:b/>
          <w:bCs/>
          <w:color w:val="1A1C1E"/>
          <w:sz w:val="22"/>
          <w:szCs w:val="22"/>
        </w:rPr>
        <w:t>Makes a Unique "Smoking Gun" Prediction</w:t>
      </w:r>
      <w:r w:rsidRPr="005A5D86">
        <w:rPr>
          <w:rFonts w:ascii="Arial" w:hAnsi="Arial" w:cs="Arial"/>
          <w:color w:val="1A1C1E"/>
          <w:sz w:val="22"/>
          <w:szCs w:val="22"/>
        </w:rPr>
        <w:t> of a novel signature in the Cosmic Microwave Background that is absent in standard cosmology.</w:t>
      </w:r>
    </w:p>
    <w:p w14:paraId="3E36C6A6" w14:textId="77777777" w:rsidR="00C676A0" w:rsidRPr="00EB59E7" w:rsidRDefault="00C676A0" w:rsidP="00EB59E7">
      <w:pPr>
        <w:shd w:val="clear" w:color="auto" w:fill="FFFFFF"/>
        <w:spacing w:after="45" w:line="276" w:lineRule="auto"/>
        <w:ind w:left="720"/>
        <w:rPr>
          <w:rFonts w:ascii="Arial" w:hAnsi="Arial" w:cs="Arial"/>
          <w:b/>
          <w:bCs/>
          <w:color w:val="1A1C1E"/>
          <w:sz w:val="22"/>
          <w:szCs w:val="22"/>
        </w:rPr>
      </w:pPr>
    </w:p>
    <w:p w14:paraId="01330199" w14:textId="77777777" w:rsidR="00C676A0" w:rsidRPr="005A5D86" w:rsidRDefault="00C676A0" w:rsidP="00EB59E7">
      <w:pPr>
        <w:shd w:val="clear" w:color="auto" w:fill="FFFFFF"/>
        <w:spacing w:after="45" w:line="276" w:lineRule="auto"/>
        <w:ind w:left="720"/>
        <w:rPr>
          <w:rFonts w:ascii="Arial" w:hAnsi="Arial" w:cs="Arial"/>
          <w:color w:val="1A1C1E"/>
          <w:sz w:val="22"/>
          <w:szCs w:val="22"/>
        </w:rPr>
      </w:pPr>
    </w:p>
    <w:p w14:paraId="45372FFC" w14:textId="77777777" w:rsidR="005A5D86" w:rsidRPr="005A5D86" w:rsidRDefault="005A5D86" w:rsidP="00EB59E7">
      <w:pPr>
        <w:shd w:val="clear" w:color="auto" w:fill="FFFFFF"/>
        <w:spacing w:line="276" w:lineRule="auto"/>
        <w:outlineLvl w:val="3"/>
        <w:rPr>
          <w:rFonts w:ascii="Arial" w:hAnsi="Arial" w:cs="Arial"/>
          <w:color w:val="1A1C1E"/>
          <w:spacing w:val="2"/>
          <w:sz w:val="22"/>
          <w:szCs w:val="22"/>
        </w:rPr>
      </w:pPr>
      <w:r w:rsidRPr="005A5D86">
        <w:rPr>
          <w:rFonts w:ascii="Arial" w:hAnsi="Arial" w:cs="Arial"/>
          <w:b/>
          <w:bCs/>
          <w:color w:val="1A1C1E"/>
          <w:spacing w:val="2"/>
          <w:sz w:val="22"/>
          <w:szCs w:val="22"/>
        </w:rPr>
        <w:lastRenderedPageBreak/>
        <w:t>1.2. The Foundational Postulate: Symmetric Genesis from a Null State (Ω</w:t>
      </w:r>
      <w:r w:rsidRPr="005A5D86">
        <w:rPr>
          <w:rFonts w:ascii="Cambria Math" w:hAnsi="Cambria Math" w:cs="Cambria Math"/>
          <w:b/>
          <w:bCs/>
          <w:color w:val="1A1C1E"/>
          <w:spacing w:val="2"/>
          <w:sz w:val="22"/>
          <w:szCs w:val="22"/>
        </w:rPr>
        <w:t>₀</w:t>
      </w:r>
      <w:r w:rsidRPr="005A5D86">
        <w:rPr>
          <w:rFonts w:ascii="Arial" w:hAnsi="Arial" w:cs="Arial"/>
          <w:b/>
          <w:bCs/>
          <w:color w:val="1A1C1E"/>
          <w:spacing w:val="2"/>
          <w:sz w:val="22"/>
          <w:szCs w:val="22"/>
        </w:rPr>
        <w:t>)</w:t>
      </w:r>
    </w:p>
    <w:p w14:paraId="71389FFA" w14:textId="77777777" w:rsidR="005A5D86" w:rsidRPr="005A5D86" w:rsidRDefault="005A5D86" w:rsidP="00EB59E7">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color w:val="1A1C1E"/>
          <w:sz w:val="22"/>
          <w:szCs w:val="22"/>
        </w:rPr>
        <w:t>Our entire demonstration will flow from a single, powerful postulate, grounded in the principle of symmetry. We assert that the universe did not begin in a chaotic, infinitely dense singularity, but rather emerged from the </w:t>
      </w:r>
      <w:r w:rsidRPr="005A5D86">
        <w:rPr>
          <w:rFonts w:ascii="Arial" w:hAnsi="Arial" w:cs="Arial"/>
          <w:b/>
          <w:bCs/>
          <w:color w:val="1A1C1E"/>
          <w:sz w:val="22"/>
          <w:szCs w:val="22"/>
        </w:rPr>
        <w:t>spontaneous, symmetric decay of a pre-creation state of perfect nullity.</w:t>
      </w:r>
    </w:p>
    <w:p w14:paraId="245E2259" w14:textId="77777777" w:rsidR="005A5D86" w:rsidRPr="005A5D86" w:rsidRDefault="005A5D86" w:rsidP="00EB59E7">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color w:val="1A1C1E"/>
          <w:sz w:val="22"/>
          <w:szCs w:val="22"/>
        </w:rPr>
        <w:t>We term this state the </w:t>
      </w:r>
      <w:r w:rsidRPr="005A5D86">
        <w:rPr>
          <w:rFonts w:ascii="Arial" w:hAnsi="Arial" w:cs="Arial"/>
          <w:b/>
          <w:bCs/>
          <w:color w:val="1A1C1E"/>
          <w:sz w:val="22"/>
          <w:szCs w:val="22"/>
        </w:rPr>
        <w:t>Substrate Prime (Ω</w:t>
      </w:r>
      <w:r w:rsidRPr="005A5D86">
        <w:rPr>
          <w:rFonts w:ascii="Cambria Math" w:hAnsi="Cambria Math" w:cs="Cambria Math"/>
          <w:b/>
          <w:bCs/>
          <w:color w:val="1A1C1E"/>
          <w:sz w:val="22"/>
          <w:szCs w:val="22"/>
        </w:rPr>
        <w:t>₀</w:t>
      </w:r>
      <w:r w:rsidRPr="005A5D86">
        <w:rPr>
          <w:rFonts w:ascii="Arial" w:hAnsi="Arial" w:cs="Arial"/>
          <w:b/>
          <w:bCs/>
          <w:color w:val="1A1C1E"/>
          <w:sz w:val="22"/>
          <w:szCs w:val="22"/>
        </w:rPr>
        <w:t>)</w:t>
      </w:r>
      <w:r w:rsidRPr="005A5D86">
        <w:rPr>
          <w:rFonts w:ascii="Arial" w:hAnsi="Arial" w:cs="Arial"/>
          <w:color w:val="1A1C1E"/>
          <w:sz w:val="22"/>
          <w:szCs w:val="22"/>
        </w:rPr>
        <w:t>, defined as a state of zero energy, zero information, and zero discernible properties. For this state to decay into a universe of substance while conserving its "</w:t>
      </w:r>
      <w:proofErr w:type="spellStart"/>
      <w:r w:rsidRPr="005A5D86">
        <w:rPr>
          <w:rFonts w:ascii="Arial" w:hAnsi="Arial" w:cs="Arial"/>
          <w:color w:val="1A1C1E"/>
          <w:sz w:val="22"/>
          <w:szCs w:val="22"/>
        </w:rPr>
        <w:t>zeroness</w:t>
      </w:r>
      <w:proofErr w:type="spellEnd"/>
      <w:r w:rsidRPr="005A5D86">
        <w:rPr>
          <w:rFonts w:ascii="Arial" w:hAnsi="Arial" w:cs="Arial"/>
          <w:color w:val="1A1C1E"/>
          <w:sz w:val="22"/>
          <w:szCs w:val="22"/>
        </w:rPr>
        <w:t>," it must necessarily bifurcate into a perfectly mirrored pair of states, </w:t>
      </w:r>
      <w:r w:rsidRPr="005A5D86">
        <w:rPr>
          <w:rFonts w:ascii="Arial" w:hAnsi="Arial" w:cs="Arial"/>
          <w:color w:val="1A1C1E"/>
          <w:sz w:val="22"/>
          <w:szCs w:val="22"/>
          <w:bdr w:val="single" w:sz="6" w:space="0" w:color="FFFFFF" w:frame="1"/>
        </w:rPr>
        <w:t>Z</w:t>
      </w:r>
      <w:r w:rsidRPr="005A5D86">
        <w:rPr>
          <w:rFonts w:ascii="Cambria Math" w:hAnsi="Cambria Math" w:cs="Cambria Math"/>
          <w:color w:val="1A1C1E"/>
          <w:sz w:val="22"/>
          <w:szCs w:val="22"/>
          <w:bdr w:val="single" w:sz="6" w:space="0" w:color="FFFFFF" w:frame="1"/>
        </w:rPr>
        <w:t>₁</w:t>
      </w:r>
      <w:r w:rsidRPr="005A5D86">
        <w:rPr>
          <w:rFonts w:ascii="Arial" w:hAnsi="Arial" w:cs="Arial"/>
          <w:color w:val="1A1C1E"/>
          <w:sz w:val="22"/>
          <w:szCs w:val="22"/>
        </w:rPr>
        <w:t> and </w:t>
      </w:r>
      <w:r w:rsidRPr="005A5D86">
        <w:rPr>
          <w:rFonts w:ascii="Arial" w:hAnsi="Arial" w:cs="Arial"/>
          <w:color w:val="1A1C1E"/>
          <w:sz w:val="22"/>
          <w:szCs w:val="22"/>
          <w:bdr w:val="single" w:sz="6" w:space="0" w:color="FFFFFF" w:frame="1"/>
        </w:rPr>
        <w:t>Z</w:t>
      </w:r>
      <w:r w:rsidRPr="005A5D86">
        <w:rPr>
          <w:rFonts w:ascii="Cambria Math" w:hAnsi="Cambria Math" w:cs="Cambria Math"/>
          <w:color w:val="1A1C1E"/>
          <w:sz w:val="22"/>
          <w:szCs w:val="22"/>
          <w:bdr w:val="single" w:sz="6" w:space="0" w:color="FFFFFF" w:frame="1"/>
        </w:rPr>
        <w:t>₂</w:t>
      </w:r>
      <w:r w:rsidRPr="005A5D86">
        <w:rPr>
          <w:rFonts w:ascii="Arial" w:hAnsi="Arial" w:cs="Arial"/>
          <w:color w:val="1A1C1E"/>
          <w:sz w:val="22"/>
          <w:szCs w:val="22"/>
        </w:rPr>
        <w:t>, such that their properties sum to zero: </w:t>
      </w:r>
      <w:r w:rsidRPr="005A5D86">
        <w:rPr>
          <w:rFonts w:ascii="Arial" w:hAnsi="Arial" w:cs="Arial"/>
          <w:color w:val="1A1C1E"/>
          <w:sz w:val="22"/>
          <w:szCs w:val="22"/>
          <w:bdr w:val="single" w:sz="6" w:space="0" w:color="FFFFFF" w:frame="1"/>
        </w:rPr>
        <w:t>Z</w:t>
      </w:r>
      <w:r w:rsidRPr="005A5D86">
        <w:rPr>
          <w:rFonts w:ascii="Cambria Math" w:hAnsi="Cambria Math" w:cs="Cambria Math"/>
          <w:color w:val="1A1C1E"/>
          <w:sz w:val="22"/>
          <w:szCs w:val="22"/>
          <w:bdr w:val="single" w:sz="6" w:space="0" w:color="FFFFFF" w:frame="1"/>
        </w:rPr>
        <w:t>₁</w:t>
      </w:r>
      <w:r w:rsidRPr="005A5D86">
        <w:rPr>
          <w:rFonts w:ascii="Arial" w:hAnsi="Arial" w:cs="Arial"/>
          <w:color w:val="1A1C1E"/>
          <w:sz w:val="22"/>
          <w:szCs w:val="22"/>
          <w:bdr w:val="single" w:sz="6" w:space="0" w:color="FFFFFF" w:frame="1"/>
        </w:rPr>
        <w:t xml:space="preserve"> + Z</w:t>
      </w:r>
      <w:r w:rsidRPr="005A5D86">
        <w:rPr>
          <w:rFonts w:ascii="Cambria Math" w:hAnsi="Cambria Math" w:cs="Cambria Math"/>
          <w:color w:val="1A1C1E"/>
          <w:sz w:val="22"/>
          <w:szCs w:val="22"/>
          <w:bdr w:val="single" w:sz="6" w:space="0" w:color="FFFFFF" w:frame="1"/>
        </w:rPr>
        <w:t>₂</w:t>
      </w:r>
      <w:r w:rsidRPr="005A5D86">
        <w:rPr>
          <w:rFonts w:ascii="Arial" w:hAnsi="Arial" w:cs="Arial"/>
          <w:color w:val="1A1C1E"/>
          <w:sz w:val="22"/>
          <w:szCs w:val="22"/>
          <w:bdr w:val="single" w:sz="6" w:space="0" w:color="FFFFFF" w:frame="1"/>
        </w:rPr>
        <w:t xml:space="preserve"> = 0</w:t>
      </w:r>
      <w:r w:rsidRPr="005A5D86">
        <w:rPr>
          <w:rFonts w:ascii="Arial" w:hAnsi="Arial" w:cs="Arial"/>
          <w:color w:val="1A1C1E"/>
          <w:sz w:val="22"/>
          <w:szCs w:val="22"/>
        </w:rPr>
        <w:t>.</w:t>
      </w:r>
    </w:p>
    <w:p w14:paraId="4A5872CB" w14:textId="77777777" w:rsidR="005A5D86" w:rsidRPr="005A5D86" w:rsidRDefault="005A5D86" w:rsidP="00EB59E7">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color w:val="1A1C1E"/>
          <w:sz w:val="22"/>
          <w:szCs w:val="22"/>
        </w:rPr>
        <w:t>This single postulate—that of a perfectly symmetric genesis—is the only assumption we will make. Everything that follows will be a deductive consequence.</w:t>
      </w:r>
    </w:p>
    <w:p w14:paraId="3E38B402" w14:textId="77777777" w:rsidR="005A5D86" w:rsidRPr="005A5D86" w:rsidRDefault="005A5D86" w:rsidP="00EB59E7">
      <w:pPr>
        <w:shd w:val="clear" w:color="auto" w:fill="FFFFFF"/>
        <w:spacing w:line="276" w:lineRule="auto"/>
        <w:outlineLvl w:val="3"/>
        <w:rPr>
          <w:rFonts w:ascii="Arial" w:hAnsi="Arial" w:cs="Arial"/>
          <w:color w:val="1A1C1E"/>
          <w:spacing w:val="2"/>
          <w:sz w:val="22"/>
          <w:szCs w:val="22"/>
        </w:rPr>
      </w:pPr>
      <w:r w:rsidRPr="005A5D86">
        <w:rPr>
          <w:rFonts w:ascii="Arial" w:hAnsi="Arial" w:cs="Arial"/>
          <w:b/>
          <w:bCs/>
          <w:color w:val="1A1C1E"/>
          <w:spacing w:val="2"/>
          <w:sz w:val="22"/>
          <w:szCs w:val="22"/>
        </w:rPr>
        <w:t>1.3. The Calculational Pathway: Outline of the Demonstration</w:t>
      </w:r>
    </w:p>
    <w:p w14:paraId="205E7789" w14:textId="77777777" w:rsidR="005A5D86" w:rsidRPr="005A5D86" w:rsidRDefault="005A5D86" w:rsidP="00EB59E7">
      <w:pPr>
        <w:shd w:val="clear" w:color="auto" w:fill="FFFFFF"/>
        <w:spacing w:before="100" w:beforeAutospacing="1" w:after="270" w:line="276" w:lineRule="auto"/>
        <w:rPr>
          <w:rFonts w:ascii="Arial" w:hAnsi="Arial" w:cs="Arial"/>
          <w:color w:val="1A1C1E"/>
          <w:sz w:val="22"/>
          <w:szCs w:val="22"/>
        </w:rPr>
      </w:pPr>
      <w:r w:rsidRPr="005A5D86">
        <w:rPr>
          <w:rFonts w:ascii="Arial" w:hAnsi="Arial" w:cs="Arial"/>
          <w:color w:val="1A1C1E"/>
          <w:sz w:val="22"/>
          <w:szCs w:val="22"/>
        </w:rPr>
        <w:t>This paper will follow a direct chain of calculation, with each step building upon the last:</w:t>
      </w:r>
    </w:p>
    <w:p w14:paraId="631C8F32" w14:textId="77777777" w:rsidR="005A5D86" w:rsidRPr="005A5D86" w:rsidRDefault="005A5D86" w:rsidP="00EB59E7">
      <w:pPr>
        <w:numPr>
          <w:ilvl w:val="0"/>
          <w:numId w:val="2"/>
        </w:num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In </w:t>
      </w:r>
      <w:r w:rsidRPr="005A5D86">
        <w:rPr>
          <w:rFonts w:ascii="Arial" w:hAnsi="Arial" w:cs="Arial"/>
          <w:b/>
          <w:bCs/>
          <w:color w:val="1A1C1E"/>
          <w:sz w:val="22"/>
          <w:szCs w:val="22"/>
        </w:rPr>
        <w:t>Chapter 2</w:t>
      </w:r>
      <w:r w:rsidRPr="005A5D86">
        <w:rPr>
          <w:rFonts w:ascii="Arial" w:hAnsi="Arial" w:cs="Arial"/>
          <w:color w:val="1A1C1E"/>
          <w:sz w:val="22"/>
          <w:szCs w:val="22"/>
        </w:rPr>
        <w:t>, we will derive the fundamental structure of our universe from the genesis postulate. By demanding informational consistency between the geometric and relational properties of the initial </w:t>
      </w:r>
      <w:r w:rsidRPr="005A5D86">
        <w:rPr>
          <w:rFonts w:ascii="Arial" w:hAnsi="Arial" w:cs="Arial"/>
          <w:color w:val="1A1C1E"/>
          <w:sz w:val="22"/>
          <w:szCs w:val="22"/>
          <w:bdr w:val="single" w:sz="6" w:space="0" w:color="FFFFFF" w:frame="1"/>
        </w:rPr>
        <w:t>Z</w:t>
      </w:r>
      <w:r w:rsidRPr="005A5D86">
        <w:rPr>
          <w:rFonts w:ascii="Cambria Math" w:hAnsi="Cambria Math" w:cs="Cambria Math"/>
          <w:color w:val="1A1C1E"/>
          <w:sz w:val="22"/>
          <w:szCs w:val="22"/>
          <w:bdr w:val="single" w:sz="6" w:space="0" w:color="FFFFFF" w:frame="1"/>
        </w:rPr>
        <w:t>₁</w:t>
      </w:r>
      <w:r w:rsidRPr="005A5D86">
        <w:rPr>
          <w:rFonts w:ascii="Arial" w:hAnsi="Arial" w:cs="Arial"/>
          <w:color w:val="1A1C1E"/>
          <w:sz w:val="22"/>
          <w:szCs w:val="22"/>
        </w:rPr>
        <w:t>/</w:t>
      </w:r>
      <w:r w:rsidRPr="005A5D86">
        <w:rPr>
          <w:rFonts w:ascii="Arial" w:hAnsi="Arial" w:cs="Arial"/>
          <w:color w:val="1A1C1E"/>
          <w:sz w:val="22"/>
          <w:szCs w:val="22"/>
          <w:bdr w:val="single" w:sz="6" w:space="0" w:color="FFFFFF" w:frame="1"/>
        </w:rPr>
        <w:t>Z</w:t>
      </w:r>
      <w:r w:rsidRPr="005A5D86">
        <w:rPr>
          <w:rFonts w:ascii="Cambria Math" w:hAnsi="Cambria Math" w:cs="Cambria Math"/>
          <w:color w:val="1A1C1E"/>
          <w:sz w:val="22"/>
          <w:szCs w:val="22"/>
          <w:bdr w:val="single" w:sz="6" w:space="0" w:color="FFFFFF" w:frame="1"/>
        </w:rPr>
        <w:t>₂</w:t>
      </w:r>
      <w:r w:rsidRPr="005A5D86">
        <w:rPr>
          <w:rFonts w:ascii="Arial" w:hAnsi="Arial" w:cs="Arial"/>
          <w:color w:val="1A1C1E"/>
          <w:sz w:val="22"/>
          <w:szCs w:val="22"/>
        </w:rPr>
        <w:t> pair, we will first calculate the informational "base" of reality, and from that, derive the gauge group structure of the Standard Model. We will conclude by calculating the precise mathematical form of the "Golden Impulse" vector, </w:t>
      </w:r>
      <w:r w:rsidRPr="005A5D86">
        <w:rPr>
          <w:rFonts w:ascii="Arial" w:hAnsi="Arial" w:cs="Arial"/>
          <w:color w:val="1A1C1E"/>
          <w:sz w:val="22"/>
          <w:szCs w:val="22"/>
          <w:bdr w:val="single" w:sz="6" w:space="0" w:color="FFFFFF" w:frame="1"/>
        </w:rPr>
        <w:t>Z</w:t>
      </w:r>
      <w:r w:rsidRPr="005A5D86">
        <w:rPr>
          <w:rFonts w:ascii="Cambria Math" w:hAnsi="Cambria Math" w:cs="Cambria Math"/>
          <w:color w:val="1A1C1E"/>
          <w:sz w:val="22"/>
          <w:szCs w:val="22"/>
          <w:bdr w:val="single" w:sz="6" w:space="0" w:color="FFFFFF" w:frame="1"/>
        </w:rPr>
        <w:t>₁</w:t>
      </w:r>
      <w:r w:rsidRPr="005A5D86">
        <w:rPr>
          <w:rFonts w:ascii="Arial" w:hAnsi="Arial" w:cs="Arial"/>
          <w:color w:val="1A1C1E"/>
          <w:sz w:val="22"/>
          <w:szCs w:val="22"/>
        </w:rPr>
        <w:t>, that seeded our cosmos.</w:t>
      </w:r>
    </w:p>
    <w:p w14:paraId="59AE557E" w14:textId="77777777" w:rsidR="005A5D86" w:rsidRPr="005A5D86" w:rsidRDefault="005A5D86" w:rsidP="00EB59E7">
      <w:pPr>
        <w:numPr>
          <w:ilvl w:val="0"/>
          <w:numId w:val="2"/>
        </w:num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In </w:t>
      </w:r>
      <w:r w:rsidRPr="005A5D86">
        <w:rPr>
          <w:rFonts w:ascii="Arial" w:hAnsi="Arial" w:cs="Arial"/>
          <w:b/>
          <w:bCs/>
          <w:color w:val="1A1C1E"/>
          <w:sz w:val="22"/>
          <w:szCs w:val="22"/>
        </w:rPr>
        <w:t>Chapter 3</w:t>
      </w:r>
      <w:r w:rsidRPr="005A5D86">
        <w:rPr>
          <w:rFonts w:ascii="Arial" w:hAnsi="Arial" w:cs="Arial"/>
          <w:color w:val="1A1C1E"/>
          <w:sz w:val="22"/>
          <w:szCs w:val="22"/>
        </w:rPr>
        <w:t xml:space="preserve">, we will tackle the puzzle of Dark Matter. We will demonstrate that the theory's candidate particle—the </w:t>
      </w:r>
      <w:proofErr w:type="spellStart"/>
      <w:r w:rsidRPr="005A5D86">
        <w:rPr>
          <w:rFonts w:ascii="Arial" w:hAnsi="Arial" w:cs="Arial"/>
          <w:color w:val="1A1C1E"/>
          <w:sz w:val="22"/>
          <w:szCs w:val="22"/>
        </w:rPr>
        <w:t>Topoknot</w:t>
      </w:r>
      <w:proofErr w:type="spellEnd"/>
      <w:r w:rsidRPr="005A5D86">
        <w:rPr>
          <w:rFonts w:ascii="Arial" w:hAnsi="Arial" w:cs="Arial"/>
          <w:color w:val="1A1C1E"/>
          <w:sz w:val="22"/>
          <w:szCs w:val="22"/>
        </w:rPr>
        <w:t>—cannot be a simple thermal relic. We will then show how a non-thermal production mechanism, coupled with a specific and calculable period of cosmic inflation, naturally produces the observed dark matter abundance. This will culminate in a concrete prediction for direct detection experiments.</w:t>
      </w:r>
    </w:p>
    <w:p w14:paraId="1012A4EF" w14:textId="77777777" w:rsidR="005A5D86" w:rsidRPr="005A5D86" w:rsidRDefault="005A5D86" w:rsidP="00EB59E7">
      <w:pPr>
        <w:numPr>
          <w:ilvl w:val="0"/>
          <w:numId w:val="2"/>
        </w:num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In </w:t>
      </w:r>
      <w:r w:rsidRPr="005A5D86">
        <w:rPr>
          <w:rFonts w:ascii="Arial" w:hAnsi="Arial" w:cs="Arial"/>
          <w:b/>
          <w:bCs/>
          <w:color w:val="1A1C1E"/>
          <w:sz w:val="22"/>
          <w:szCs w:val="22"/>
        </w:rPr>
        <w:t>Chapter 4</w:t>
      </w:r>
      <w:r w:rsidRPr="005A5D86">
        <w:rPr>
          <w:rFonts w:ascii="Arial" w:hAnsi="Arial" w:cs="Arial"/>
          <w:color w:val="1A1C1E"/>
          <w:sz w:val="22"/>
          <w:szCs w:val="22"/>
        </w:rPr>
        <w:t>, we will derive the theory's most unique and falsifiable prediction. We will show how the chiral "twist" of the initial Genesis Vector leaves a specific, parity-violating signature in the polarization of the Cosmic Microwave Background, and we will calculate the precise shape and amplitude of this signal for future observatories to test.</w:t>
      </w:r>
    </w:p>
    <w:p w14:paraId="364E165A" w14:textId="77777777" w:rsidR="005A5D86" w:rsidRPr="005A5D86" w:rsidRDefault="005A5D86" w:rsidP="00EB59E7">
      <w:pPr>
        <w:numPr>
          <w:ilvl w:val="0"/>
          <w:numId w:val="2"/>
        </w:numPr>
        <w:shd w:val="clear" w:color="auto" w:fill="FFFFFF"/>
        <w:spacing w:after="45" w:line="276" w:lineRule="auto"/>
        <w:rPr>
          <w:rFonts w:ascii="Arial" w:hAnsi="Arial" w:cs="Arial"/>
          <w:color w:val="1A1C1E"/>
          <w:sz w:val="22"/>
          <w:szCs w:val="22"/>
        </w:rPr>
      </w:pPr>
      <w:r w:rsidRPr="005A5D86">
        <w:rPr>
          <w:rFonts w:ascii="Arial" w:hAnsi="Arial" w:cs="Arial"/>
          <w:color w:val="1A1C1E"/>
          <w:sz w:val="22"/>
          <w:szCs w:val="22"/>
        </w:rPr>
        <w:t>In </w:t>
      </w:r>
      <w:r w:rsidRPr="005A5D86">
        <w:rPr>
          <w:rFonts w:ascii="Arial" w:hAnsi="Arial" w:cs="Arial"/>
          <w:b/>
          <w:bCs/>
          <w:color w:val="1A1C1E"/>
          <w:sz w:val="22"/>
          <w:szCs w:val="22"/>
        </w:rPr>
        <w:t>Chapter 5</w:t>
      </w:r>
      <w:r w:rsidRPr="005A5D86">
        <w:rPr>
          <w:rFonts w:ascii="Arial" w:hAnsi="Arial" w:cs="Arial"/>
          <w:color w:val="1A1C1E"/>
          <w:sz w:val="22"/>
          <w:szCs w:val="22"/>
        </w:rPr>
        <w:t>, we will conclude by summarizing the results of our demonstration, highlighting how a universe born from a simple, symmetric seed can give rise to the complex, asymmetric, and structured cosmos we observe.</w:t>
      </w:r>
    </w:p>
    <w:p w14:paraId="7AC6D556" w14:textId="77777777" w:rsidR="005A5D86" w:rsidRPr="005A5D86" w:rsidRDefault="005A5D86" w:rsidP="00EB59E7">
      <w:pPr>
        <w:spacing w:line="276" w:lineRule="auto"/>
        <w:rPr>
          <w:rFonts w:ascii="Arial" w:hAnsi="Arial" w:cs="Arial"/>
          <w:sz w:val="22"/>
          <w:szCs w:val="22"/>
        </w:rPr>
      </w:pPr>
    </w:p>
    <w:p w14:paraId="11ECA4F9" w14:textId="2007CFDD" w:rsidR="00D86F3F" w:rsidRPr="00EB59E7" w:rsidRDefault="00D86F3F" w:rsidP="00EB59E7">
      <w:pPr>
        <w:spacing w:line="276" w:lineRule="auto"/>
        <w:rPr>
          <w:rFonts w:ascii="Arial" w:hAnsi="Arial" w:cs="Arial"/>
          <w:sz w:val="22"/>
          <w:szCs w:val="22"/>
        </w:rPr>
      </w:pPr>
      <w:r w:rsidRPr="00EB59E7">
        <w:rPr>
          <w:rFonts w:ascii="Arial" w:hAnsi="Arial" w:cs="Arial"/>
          <w:sz w:val="22"/>
          <w:szCs w:val="22"/>
        </w:rPr>
        <w:br w:type="page"/>
      </w:r>
    </w:p>
    <w:p w14:paraId="4DDEBE71" w14:textId="77777777" w:rsidR="00D86F3F" w:rsidRPr="00D86F3F" w:rsidRDefault="00D86F3F" w:rsidP="00EB59E7">
      <w:pPr>
        <w:spacing w:before="100" w:beforeAutospacing="1" w:after="100" w:afterAutospacing="1" w:line="276" w:lineRule="auto"/>
        <w:outlineLvl w:val="2"/>
        <w:rPr>
          <w:rFonts w:ascii="Arial" w:hAnsi="Arial" w:cs="Arial"/>
          <w:b/>
          <w:bCs/>
          <w:sz w:val="26"/>
          <w:szCs w:val="26"/>
        </w:rPr>
      </w:pPr>
      <w:r w:rsidRPr="00D86F3F">
        <w:rPr>
          <w:rFonts w:ascii="Arial" w:hAnsi="Arial" w:cs="Arial"/>
          <w:b/>
          <w:bCs/>
          <w:sz w:val="26"/>
          <w:szCs w:val="26"/>
        </w:rPr>
        <w:lastRenderedPageBreak/>
        <w:t>Chapter 2. Derivation of the Universe's Foundational Structure</w:t>
      </w:r>
    </w:p>
    <w:p w14:paraId="753CCD3D"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The "Golden Universe" framework posits that the fundamental laws of nature are not a collection of arbitrary rules and </w:t>
      </w:r>
      <w:proofErr w:type="gramStart"/>
      <w:r w:rsidRPr="00D86F3F">
        <w:rPr>
          <w:rFonts w:ascii="Arial" w:hAnsi="Arial" w:cs="Arial"/>
          <w:sz w:val="22"/>
          <w:szCs w:val="22"/>
        </w:rPr>
        <w:t>numbers, but</w:t>
      </w:r>
      <w:proofErr w:type="gramEnd"/>
      <w:r w:rsidRPr="00D86F3F">
        <w:rPr>
          <w:rFonts w:ascii="Arial" w:hAnsi="Arial" w:cs="Arial"/>
          <w:sz w:val="22"/>
          <w:szCs w:val="22"/>
        </w:rPr>
        <w:t xml:space="preserve"> are the logical and inevitable consequence of the universe's origin. We begin with our foundational postulate from Chapter 1: the universe emerged from the spontaneous, symmetric decay of a null state Ω</w:t>
      </w:r>
      <w:r w:rsidRPr="00D86F3F">
        <w:rPr>
          <w:rFonts w:ascii="Cambria Math" w:hAnsi="Cambria Math" w:cs="Cambria Math"/>
          <w:sz w:val="22"/>
          <w:szCs w:val="22"/>
        </w:rPr>
        <w:t>₀</w:t>
      </w:r>
      <w:r w:rsidRPr="00D86F3F">
        <w:rPr>
          <w:rFonts w:ascii="Arial" w:hAnsi="Arial" w:cs="Arial"/>
          <w:sz w:val="22"/>
          <w:szCs w:val="22"/>
        </w:rPr>
        <w:t xml:space="preserve"> into a mirrored pair of entities, Z</w:t>
      </w:r>
      <w:r w:rsidRPr="00D86F3F">
        <w:rPr>
          <w:rFonts w:ascii="Cambria Math" w:hAnsi="Cambria Math" w:cs="Cambria Math"/>
          <w:sz w:val="22"/>
          <w:szCs w:val="22"/>
        </w:rPr>
        <w:t>₁</w:t>
      </w:r>
      <w:r w:rsidRPr="00D86F3F">
        <w:rPr>
          <w:rFonts w:ascii="Arial" w:hAnsi="Arial" w:cs="Arial"/>
          <w:sz w:val="22"/>
          <w:szCs w:val="22"/>
        </w:rPr>
        <w:t xml:space="preserve"> (our universe's seed) and Z</w:t>
      </w:r>
      <w:r w:rsidRPr="00D86F3F">
        <w:rPr>
          <w:rFonts w:ascii="Cambria Math" w:hAnsi="Cambria Math" w:cs="Cambria Math"/>
          <w:sz w:val="22"/>
          <w:szCs w:val="22"/>
        </w:rPr>
        <w:t>₂</w:t>
      </w:r>
      <w:r w:rsidRPr="00D86F3F">
        <w:rPr>
          <w:rFonts w:ascii="Arial" w:hAnsi="Arial" w:cs="Arial"/>
          <w:sz w:val="22"/>
          <w:szCs w:val="22"/>
        </w:rPr>
        <w:t xml:space="preserve"> (its anti-verse counterpart), such that Z</w:t>
      </w:r>
      <w:r w:rsidRPr="00D86F3F">
        <w:rPr>
          <w:rFonts w:ascii="Cambria Math" w:hAnsi="Cambria Math" w:cs="Cambria Math"/>
          <w:sz w:val="22"/>
          <w:szCs w:val="22"/>
        </w:rPr>
        <w:t>₁</w:t>
      </w:r>
      <w:r w:rsidRPr="00D86F3F">
        <w:rPr>
          <w:rFonts w:ascii="Arial" w:hAnsi="Arial" w:cs="Arial"/>
          <w:sz w:val="22"/>
          <w:szCs w:val="22"/>
        </w:rPr>
        <w:t xml:space="preserve"> = -Z</w:t>
      </w:r>
      <w:r w:rsidRPr="00D86F3F">
        <w:rPr>
          <w:rFonts w:ascii="Cambria Math" w:hAnsi="Cambria Math" w:cs="Cambria Math"/>
          <w:sz w:val="22"/>
          <w:szCs w:val="22"/>
        </w:rPr>
        <w:t>₂</w:t>
      </w:r>
      <w:r w:rsidRPr="00D86F3F">
        <w:rPr>
          <w:rFonts w:ascii="Arial" w:hAnsi="Arial" w:cs="Arial"/>
          <w:sz w:val="22"/>
          <w:szCs w:val="22"/>
        </w:rPr>
        <w:t>. In this chapter, we will derive the non-trivial structure that this simple event imposes upon reality.</w:t>
      </w:r>
    </w:p>
    <w:p w14:paraId="389A9559" w14:textId="77777777" w:rsidR="00D86F3F" w:rsidRPr="00D86F3F" w:rsidRDefault="00D86F3F" w:rsidP="00EB59E7">
      <w:pPr>
        <w:spacing w:before="100" w:beforeAutospacing="1" w:after="100" w:afterAutospacing="1" w:line="276" w:lineRule="auto"/>
        <w:outlineLvl w:val="3"/>
        <w:rPr>
          <w:rFonts w:ascii="Arial" w:hAnsi="Arial" w:cs="Arial"/>
          <w:b/>
          <w:bCs/>
          <w:sz w:val="22"/>
          <w:szCs w:val="22"/>
        </w:rPr>
      </w:pPr>
      <w:r w:rsidRPr="00D86F3F">
        <w:rPr>
          <w:rFonts w:ascii="Arial" w:hAnsi="Arial" w:cs="Arial"/>
          <w:b/>
          <w:bCs/>
          <w:sz w:val="22"/>
          <w:szCs w:val="22"/>
        </w:rPr>
        <w:t>2.1. The Principle of Informational Consistency</w:t>
      </w:r>
    </w:p>
    <w:p w14:paraId="1D60384C"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The bifurcation of Ω</w:t>
      </w:r>
      <w:r w:rsidRPr="00D86F3F">
        <w:rPr>
          <w:rFonts w:ascii="Cambria Math" w:hAnsi="Cambria Math" w:cs="Cambria Math"/>
          <w:sz w:val="22"/>
          <w:szCs w:val="22"/>
        </w:rPr>
        <w:t>₀</w:t>
      </w:r>
      <w:r w:rsidRPr="00D86F3F">
        <w:rPr>
          <w:rFonts w:ascii="Arial" w:hAnsi="Arial" w:cs="Arial"/>
          <w:sz w:val="22"/>
          <w:szCs w:val="22"/>
        </w:rPr>
        <w:t xml:space="preserve"> into two distinct states, Z</w:t>
      </w:r>
      <w:r w:rsidRPr="00D86F3F">
        <w:rPr>
          <w:rFonts w:ascii="Cambria Math" w:hAnsi="Cambria Math" w:cs="Cambria Math"/>
          <w:sz w:val="22"/>
          <w:szCs w:val="22"/>
        </w:rPr>
        <w:t>₁</w:t>
      </w:r>
      <w:r w:rsidRPr="00D86F3F">
        <w:rPr>
          <w:rFonts w:ascii="Arial" w:hAnsi="Arial" w:cs="Arial"/>
          <w:sz w:val="22"/>
          <w:szCs w:val="22"/>
        </w:rPr>
        <w:t xml:space="preserve"> and Z</w:t>
      </w:r>
      <w:r w:rsidRPr="00D86F3F">
        <w:rPr>
          <w:rFonts w:ascii="Cambria Math" w:hAnsi="Cambria Math" w:cs="Cambria Math"/>
          <w:sz w:val="22"/>
          <w:szCs w:val="22"/>
        </w:rPr>
        <w:t>₂</w:t>
      </w:r>
      <w:r w:rsidRPr="00D86F3F">
        <w:rPr>
          <w:rFonts w:ascii="Arial" w:hAnsi="Arial" w:cs="Arial"/>
          <w:sz w:val="22"/>
          <w:szCs w:val="22"/>
        </w:rPr>
        <w:t>, is the primordial act of information creation. Before the event, there is only one state (W=1), and the informational entropy is zero. After the event, there are two possible states (W=2). This act of creation can be described from two physical perspectives, and for the theory to be self-consistent, these two descriptions must agree.</w:t>
      </w:r>
    </w:p>
    <w:p w14:paraId="0F5C8198" w14:textId="77777777" w:rsidR="00D86F3F" w:rsidRPr="00D86F3F" w:rsidRDefault="00D86F3F" w:rsidP="00EB59E7">
      <w:pPr>
        <w:numPr>
          <w:ilvl w:val="0"/>
          <w:numId w:val="3"/>
        </w:num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Geometric Perspective:</w:t>
      </w:r>
      <w:r w:rsidRPr="00D86F3F">
        <w:rPr>
          <w:rFonts w:ascii="Arial" w:hAnsi="Arial" w:cs="Arial"/>
          <w:sz w:val="22"/>
          <w:szCs w:val="22"/>
        </w:rPr>
        <w:t xml:space="preserve"> This concerns the properties of the object Z</w:t>
      </w:r>
      <w:r w:rsidRPr="00D86F3F">
        <w:rPr>
          <w:rFonts w:ascii="Cambria Math" w:hAnsi="Cambria Math" w:cs="Cambria Math"/>
          <w:sz w:val="22"/>
          <w:szCs w:val="22"/>
        </w:rPr>
        <w:t>₁</w:t>
      </w:r>
      <w:r w:rsidRPr="00D86F3F">
        <w:rPr>
          <w:rFonts w:ascii="Arial" w:hAnsi="Arial" w:cs="Arial"/>
          <w:sz w:val="22"/>
          <w:szCs w:val="22"/>
        </w:rPr>
        <w:t xml:space="preserve"> itself. We identify Z</w:t>
      </w:r>
      <w:r w:rsidRPr="00D86F3F">
        <w:rPr>
          <w:rFonts w:ascii="Cambria Math" w:hAnsi="Cambria Math" w:cs="Cambria Math"/>
          <w:sz w:val="22"/>
          <w:szCs w:val="22"/>
        </w:rPr>
        <w:t>₁</w:t>
      </w:r>
      <w:r w:rsidRPr="00D86F3F">
        <w:rPr>
          <w:rFonts w:ascii="Arial" w:hAnsi="Arial" w:cs="Arial"/>
          <w:sz w:val="22"/>
          <w:szCs w:val="22"/>
        </w:rPr>
        <w:t xml:space="preserve"> with the most fundamental object allowed by quantum gravity: a </w:t>
      </w:r>
      <w:r w:rsidRPr="00D86F3F">
        <w:rPr>
          <w:rFonts w:ascii="Arial" w:hAnsi="Arial" w:cs="Arial"/>
          <w:b/>
          <w:bCs/>
          <w:sz w:val="22"/>
          <w:szCs w:val="22"/>
        </w:rPr>
        <w:t>Primordial White Hole (PWH)</w:t>
      </w:r>
      <w:r w:rsidRPr="00D86F3F">
        <w:rPr>
          <w:rFonts w:ascii="Arial" w:hAnsi="Arial" w:cs="Arial"/>
          <w:sz w:val="22"/>
          <w:szCs w:val="22"/>
        </w:rPr>
        <w:t xml:space="preserve"> whose event horizon has the minimal possible physical area, the Planck Area, A_P = L_P². According to the </w:t>
      </w:r>
      <w:proofErr w:type="spellStart"/>
      <w:r w:rsidRPr="00D86F3F">
        <w:rPr>
          <w:rFonts w:ascii="Arial" w:hAnsi="Arial" w:cs="Arial"/>
          <w:sz w:val="22"/>
          <w:szCs w:val="22"/>
        </w:rPr>
        <w:t>Bekenstein</w:t>
      </w:r>
      <w:proofErr w:type="spellEnd"/>
      <w:r w:rsidRPr="00D86F3F">
        <w:rPr>
          <w:rFonts w:ascii="Arial" w:hAnsi="Arial" w:cs="Arial"/>
          <w:sz w:val="22"/>
          <w:szCs w:val="22"/>
        </w:rPr>
        <w:t xml:space="preserve">-Hawking formula, the entropy of this object is a fixed, geometric quantity. In natural units where the Boltzmann constant </w:t>
      </w:r>
      <w:proofErr w:type="spellStart"/>
      <w:r w:rsidRPr="00D86F3F">
        <w:rPr>
          <w:rFonts w:ascii="Arial" w:hAnsi="Arial" w:cs="Arial"/>
          <w:sz w:val="22"/>
          <w:szCs w:val="22"/>
        </w:rPr>
        <w:t>k_B</w:t>
      </w:r>
      <w:proofErr w:type="spellEnd"/>
      <w:r w:rsidRPr="00D86F3F">
        <w:rPr>
          <w:rFonts w:ascii="Arial" w:hAnsi="Arial" w:cs="Arial"/>
          <w:sz w:val="22"/>
          <w:szCs w:val="22"/>
        </w:rPr>
        <w:t xml:space="preserve"> is set to 1, this entropy is:</w:t>
      </w:r>
    </w:p>
    <w:p w14:paraId="6AE470B8" w14:textId="77777777" w:rsidR="00D86F3F" w:rsidRPr="00D86F3F" w:rsidRDefault="00D86F3F" w:rsidP="00EB59E7">
      <w:pPr>
        <w:spacing w:before="100" w:beforeAutospacing="1" w:after="100" w:afterAutospacing="1" w:line="276" w:lineRule="auto"/>
        <w:ind w:left="720"/>
        <w:rPr>
          <w:rFonts w:ascii="Arial" w:hAnsi="Arial" w:cs="Arial"/>
          <w:sz w:val="22"/>
          <w:szCs w:val="22"/>
        </w:rPr>
      </w:pPr>
      <w:proofErr w:type="spellStart"/>
      <w:r w:rsidRPr="00D86F3F">
        <w:rPr>
          <w:rFonts w:ascii="Arial" w:hAnsi="Arial" w:cs="Arial"/>
          <w:sz w:val="22"/>
          <w:szCs w:val="22"/>
        </w:rPr>
        <w:t>S_geom</w:t>
      </w:r>
      <w:proofErr w:type="spellEnd"/>
      <w:r w:rsidRPr="00D86F3F">
        <w:rPr>
          <w:rFonts w:ascii="Arial" w:hAnsi="Arial" w:cs="Arial"/>
          <w:sz w:val="22"/>
          <w:szCs w:val="22"/>
        </w:rPr>
        <w:t xml:space="preserve"> = A / (4 * L_P²) = L_P² / (4 * L_P²) = 1/4</w:t>
      </w:r>
    </w:p>
    <w:p w14:paraId="58C52E24" w14:textId="77777777" w:rsidR="00D86F3F" w:rsidRPr="00D86F3F" w:rsidRDefault="00D86F3F" w:rsidP="00EB59E7">
      <w:pPr>
        <w:spacing w:before="100" w:beforeAutospacing="1" w:after="100" w:afterAutospacing="1" w:line="276" w:lineRule="auto"/>
        <w:ind w:left="720"/>
        <w:rPr>
          <w:rFonts w:ascii="Arial" w:hAnsi="Arial" w:cs="Arial"/>
          <w:sz w:val="22"/>
          <w:szCs w:val="22"/>
        </w:rPr>
      </w:pPr>
      <w:r w:rsidRPr="00D86F3F">
        <w:rPr>
          <w:rFonts w:ascii="Arial" w:hAnsi="Arial" w:cs="Arial"/>
          <w:sz w:val="22"/>
          <w:szCs w:val="22"/>
        </w:rPr>
        <w:t>This value represents the fundamental, irreducible information content of a single quantum of spacetime.</w:t>
      </w:r>
    </w:p>
    <w:p w14:paraId="1F87F91E" w14:textId="77777777" w:rsidR="00D86F3F" w:rsidRPr="00D86F3F" w:rsidRDefault="00D86F3F" w:rsidP="00EB59E7">
      <w:pPr>
        <w:numPr>
          <w:ilvl w:val="0"/>
          <w:numId w:val="3"/>
        </w:num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Relational Perspective:</w:t>
      </w:r>
      <w:r w:rsidRPr="00D86F3F">
        <w:rPr>
          <w:rFonts w:ascii="Arial" w:hAnsi="Arial" w:cs="Arial"/>
          <w:sz w:val="22"/>
          <w:szCs w:val="22"/>
        </w:rPr>
        <w:t xml:space="preserve"> This concerns the information gained by an observer distinguishing between the two outcomes of the bifurcation, Z</w:t>
      </w:r>
      <w:r w:rsidRPr="00D86F3F">
        <w:rPr>
          <w:rFonts w:ascii="Cambria Math" w:hAnsi="Cambria Math" w:cs="Cambria Math"/>
          <w:sz w:val="22"/>
          <w:szCs w:val="22"/>
        </w:rPr>
        <w:t>₁</w:t>
      </w:r>
      <w:r w:rsidRPr="00D86F3F">
        <w:rPr>
          <w:rFonts w:ascii="Arial" w:hAnsi="Arial" w:cs="Arial"/>
          <w:sz w:val="22"/>
          <w:szCs w:val="22"/>
        </w:rPr>
        <w:t xml:space="preserve"> and Z</w:t>
      </w:r>
      <w:r w:rsidRPr="00D86F3F">
        <w:rPr>
          <w:rFonts w:ascii="Cambria Math" w:hAnsi="Cambria Math" w:cs="Cambria Math"/>
          <w:sz w:val="22"/>
          <w:szCs w:val="22"/>
        </w:rPr>
        <w:t>₂</w:t>
      </w:r>
      <w:r w:rsidRPr="00D86F3F">
        <w:rPr>
          <w:rFonts w:ascii="Arial" w:hAnsi="Arial" w:cs="Arial"/>
          <w:sz w:val="22"/>
          <w:szCs w:val="22"/>
        </w:rPr>
        <w:t>. This is a binary choice, a single "yes/no" question. The fundamental entropy associated with resolving a binary uncertainty is, by definition, one bit of information. In the language of statistical mechanics, this is:</w:t>
      </w:r>
    </w:p>
    <w:p w14:paraId="3E6CA5CD" w14:textId="77777777" w:rsidR="00D86F3F" w:rsidRPr="00D86F3F" w:rsidRDefault="00D86F3F" w:rsidP="00EB59E7">
      <w:pPr>
        <w:spacing w:before="100" w:beforeAutospacing="1" w:after="100" w:afterAutospacing="1" w:line="276" w:lineRule="auto"/>
        <w:ind w:left="720"/>
        <w:rPr>
          <w:rFonts w:ascii="Arial" w:hAnsi="Arial" w:cs="Arial"/>
          <w:sz w:val="22"/>
          <w:szCs w:val="22"/>
        </w:rPr>
      </w:pPr>
      <w:proofErr w:type="spellStart"/>
      <w:r w:rsidRPr="00D86F3F">
        <w:rPr>
          <w:rFonts w:ascii="Arial" w:hAnsi="Arial" w:cs="Arial"/>
          <w:sz w:val="22"/>
          <w:szCs w:val="22"/>
        </w:rPr>
        <w:t>S_info</w:t>
      </w:r>
      <w:proofErr w:type="spellEnd"/>
      <w:r w:rsidRPr="00D86F3F">
        <w:rPr>
          <w:rFonts w:ascii="Arial" w:hAnsi="Arial" w:cs="Arial"/>
          <w:sz w:val="22"/>
          <w:szCs w:val="22"/>
        </w:rPr>
        <w:t xml:space="preserve"> = </w:t>
      </w:r>
      <w:proofErr w:type="gramStart"/>
      <w:r w:rsidRPr="00D86F3F">
        <w:rPr>
          <w:rFonts w:ascii="Arial" w:hAnsi="Arial" w:cs="Arial"/>
          <w:sz w:val="22"/>
          <w:szCs w:val="22"/>
        </w:rPr>
        <w:t>ln(</w:t>
      </w:r>
      <w:proofErr w:type="gramEnd"/>
      <w:r w:rsidRPr="00D86F3F">
        <w:rPr>
          <w:rFonts w:ascii="Arial" w:hAnsi="Arial" w:cs="Arial"/>
          <w:sz w:val="22"/>
          <w:szCs w:val="22"/>
        </w:rPr>
        <w:t>2)</w:t>
      </w:r>
    </w:p>
    <w:p w14:paraId="69218243"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These two values, 1/4 and </w:t>
      </w:r>
      <w:proofErr w:type="gramStart"/>
      <w:r w:rsidRPr="00D86F3F">
        <w:rPr>
          <w:rFonts w:ascii="Arial" w:hAnsi="Arial" w:cs="Arial"/>
          <w:sz w:val="22"/>
          <w:szCs w:val="22"/>
        </w:rPr>
        <w:t>ln(</w:t>
      </w:r>
      <w:proofErr w:type="gramEnd"/>
      <w:r w:rsidRPr="00D86F3F">
        <w:rPr>
          <w:rFonts w:ascii="Arial" w:hAnsi="Arial" w:cs="Arial"/>
          <w:sz w:val="22"/>
          <w:szCs w:val="22"/>
        </w:rPr>
        <w:t xml:space="preserve">2), describe the same event from different viewpoints. One is the intrinsic information </w:t>
      </w:r>
      <w:r w:rsidRPr="00D86F3F">
        <w:rPr>
          <w:rFonts w:ascii="Arial" w:hAnsi="Arial" w:cs="Arial"/>
          <w:i/>
          <w:iCs/>
          <w:sz w:val="22"/>
          <w:szCs w:val="22"/>
        </w:rPr>
        <w:t>of the seed</w:t>
      </w:r>
      <w:r w:rsidRPr="00D86F3F">
        <w:rPr>
          <w:rFonts w:ascii="Arial" w:hAnsi="Arial" w:cs="Arial"/>
          <w:sz w:val="22"/>
          <w:szCs w:val="22"/>
        </w:rPr>
        <w:t xml:space="preserve">; the other is the relational information </w:t>
      </w:r>
      <w:r w:rsidRPr="00D86F3F">
        <w:rPr>
          <w:rFonts w:ascii="Arial" w:hAnsi="Arial" w:cs="Arial"/>
          <w:i/>
          <w:iCs/>
          <w:sz w:val="22"/>
          <w:szCs w:val="22"/>
        </w:rPr>
        <w:t>of the system</w:t>
      </w:r>
      <w:r w:rsidRPr="00D86F3F">
        <w:rPr>
          <w:rFonts w:ascii="Arial" w:hAnsi="Arial" w:cs="Arial"/>
          <w:sz w:val="22"/>
          <w:szCs w:val="22"/>
        </w:rPr>
        <w:t xml:space="preserve">. For a self-consistent universe, these must be related by a simple scaling. The most natural assumption is that the universe's own geometric entropy defines the fundamental unit of information for that universe. This implies that </w:t>
      </w:r>
      <w:proofErr w:type="spellStart"/>
      <w:r w:rsidRPr="00D86F3F">
        <w:rPr>
          <w:rFonts w:ascii="Arial" w:hAnsi="Arial" w:cs="Arial"/>
          <w:sz w:val="22"/>
          <w:szCs w:val="22"/>
        </w:rPr>
        <w:t>S_geom</w:t>
      </w:r>
      <w:proofErr w:type="spellEnd"/>
      <w:r w:rsidRPr="00D86F3F">
        <w:rPr>
          <w:rFonts w:ascii="Arial" w:hAnsi="Arial" w:cs="Arial"/>
          <w:sz w:val="22"/>
          <w:szCs w:val="22"/>
        </w:rPr>
        <w:t xml:space="preserve"> is equivalent to </w:t>
      </w:r>
      <w:r w:rsidRPr="00D86F3F">
        <w:rPr>
          <w:rFonts w:ascii="Arial" w:hAnsi="Arial" w:cs="Arial"/>
          <w:i/>
          <w:iCs/>
          <w:sz w:val="22"/>
          <w:szCs w:val="22"/>
        </w:rPr>
        <w:t>one unit of information</w:t>
      </w:r>
      <w:r w:rsidRPr="00D86F3F">
        <w:rPr>
          <w:rFonts w:ascii="Arial" w:hAnsi="Arial" w:cs="Arial"/>
          <w:sz w:val="22"/>
          <w:szCs w:val="22"/>
        </w:rPr>
        <w:t xml:space="preserve"> when measured in the universe's own natural logarithmic base, b.</w:t>
      </w:r>
    </w:p>
    <w:p w14:paraId="458F278B" w14:textId="0AB125E6" w:rsidR="00D86F3F" w:rsidRPr="00D86F3F" w:rsidRDefault="00D86F3F" w:rsidP="00EB59E7">
      <w:pPr>
        <w:spacing w:before="100" w:beforeAutospacing="1" w:after="100" w:afterAutospacing="1" w:line="276" w:lineRule="auto"/>
        <w:rPr>
          <w:rFonts w:ascii="Arial" w:hAnsi="Arial" w:cs="Arial"/>
          <w:sz w:val="22"/>
          <w:szCs w:val="22"/>
        </w:rPr>
      </w:pPr>
      <w:r w:rsidRPr="00EB59E7">
        <w:rPr>
          <w:rFonts w:ascii="Arial" w:hAnsi="Arial" w:cs="Arial"/>
          <w:sz w:val="22"/>
          <w:szCs w:val="22"/>
        </w:rPr>
        <w:lastRenderedPageBreak/>
        <w:br/>
      </w:r>
      <w:r w:rsidRPr="00EB59E7">
        <w:rPr>
          <w:rFonts w:ascii="Arial" w:hAnsi="Arial" w:cs="Arial"/>
          <w:sz w:val="22"/>
          <w:szCs w:val="22"/>
        </w:rPr>
        <w:br/>
      </w:r>
      <w:r w:rsidRPr="00D86F3F">
        <w:rPr>
          <w:rFonts w:ascii="Arial" w:hAnsi="Arial" w:cs="Arial"/>
          <w:sz w:val="22"/>
          <w:szCs w:val="22"/>
        </w:rPr>
        <w:t>This gives us a profound equation that bridges geometry and information.</w:t>
      </w:r>
    </w:p>
    <w:p w14:paraId="1FECEC38" w14:textId="77777777" w:rsidR="00D86F3F" w:rsidRPr="00D86F3F" w:rsidRDefault="00D86F3F" w:rsidP="00EB59E7">
      <w:pPr>
        <w:spacing w:before="100" w:beforeAutospacing="1" w:after="100" w:afterAutospacing="1" w:line="276" w:lineRule="auto"/>
        <w:outlineLvl w:val="3"/>
        <w:rPr>
          <w:rFonts w:ascii="Arial" w:hAnsi="Arial" w:cs="Arial"/>
          <w:b/>
          <w:bCs/>
          <w:sz w:val="22"/>
          <w:szCs w:val="22"/>
        </w:rPr>
      </w:pPr>
      <w:r w:rsidRPr="00D86F3F">
        <w:rPr>
          <w:rFonts w:ascii="Arial" w:hAnsi="Arial" w:cs="Arial"/>
          <w:b/>
          <w:bCs/>
          <w:sz w:val="22"/>
          <w:szCs w:val="22"/>
        </w:rPr>
        <w:t>2.2. Calculation 1: Deriving the Base-16 Nature of Reality from Entropy</w:t>
      </w:r>
    </w:p>
    <w:p w14:paraId="5F2EE953"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We can now solve for the natural logarithmic base, b, of our universe. The definition of the logarithm states that </w:t>
      </w:r>
      <w:proofErr w:type="spellStart"/>
      <w:r w:rsidRPr="00D86F3F">
        <w:rPr>
          <w:rFonts w:ascii="Arial" w:hAnsi="Arial" w:cs="Arial"/>
          <w:sz w:val="22"/>
          <w:szCs w:val="22"/>
        </w:rPr>
        <w:t>log_b</w:t>
      </w:r>
      <w:proofErr w:type="spellEnd"/>
      <w:r w:rsidRPr="00D86F3F">
        <w:rPr>
          <w:rFonts w:ascii="Arial" w:hAnsi="Arial" w:cs="Arial"/>
          <w:sz w:val="22"/>
          <w:szCs w:val="22"/>
        </w:rPr>
        <w:t>(W) is the number of "units" of information in a system with W states. We set this equal to our geometric entropy:</w:t>
      </w:r>
    </w:p>
    <w:p w14:paraId="25B9EBD9"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Fundamental Equation:</w:t>
      </w:r>
      <w:r w:rsidRPr="00D86F3F">
        <w:rPr>
          <w:rFonts w:ascii="Arial" w:hAnsi="Arial" w:cs="Arial"/>
          <w:sz w:val="22"/>
          <w:szCs w:val="22"/>
        </w:rPr>
        <w:br/>
      </w:r>
      <w:proofErr w:type="spellStart"/>
      <w:r w:rsidRPr="00D86F3F">
        <w:rPr>
          <w:rFonts w:ascii="Arial" w:hAnsi="Arial" w:cs="Arial"/>
          <w:sz w:val="22"/>
          <w:szCs w:val="22"/>
        </w:rPr>
        <w:t>log_b</w:t>
      </w:r>
      <w:proofErr w:type="spellEnd"/>
      <w:r w:rsidRPr="00D86F3F">
        <w:rPr>
          <w:rFonts w:ascii="Arial" w:hAnsi="Arial" w:cs="Arial"/>
          <w:sz w:val="22"/>
          <w:szCs w:val="22"/>
        </w:rPr>
        <w:t xml:space="preserve">(W) = </w:t>
      </w:r>
      <w:proofErr w:type="spellStart"/>
      <w:r w:rsidRPr="00D86F3F">
        <w:rPr>
          <w:rFonts w:ascii="Arial" w:hAnsi="Arial" w:cs="Arial"/>
          <w:sz w:val="22"/>
          <w:szCs w:val="22"/>
        </w:rPr>
        <w:t>S_geom</w:t>
      </w:r>
      <w:proofErr w:type="spellEnd"/>
    </w:p>
    <w:p w14:paraId="68999D60"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Substituting the values:</w:t>
      </w:r>
    </w:p>
    <w:p w14:paraId="683758E5" w14:textId="77777777" w:rsidR="00D86F3F" w:rsidRPr="00D86F3F" w:rsidRDefault="00D86F3F" w:rsidP="00EB59E7">
      <w:pPr>
        <w:numPr>
          <w:ilvl w:val="0"/>
          <w:numId w:val="4"/>
        </w:numPr>
        <w:spacing w:before="100" w:beforeAutospacing="1" w:after="100" w:afterAutospacing="1" w:line="276" w:lineRule="auto"/>
        <w:rPr>
          <w:rFonts w:ascii="Arial" w:hAnsi="Arial" w:cs="Arial"/>
          <w:sz w:val="22"/>
          <w:szCs w:val="22"/>
        </w:rPr>
      </w:pPr>
      <w:r w:rsidRPr="00D86F3F">
        <w:rPr>
          <w:rFonts w:ascii="Arial" w:hAnsi="Arial" w:cs="Arial"/>
          <w:sz w:val="22"/>
          <w:szCs w:val="22"/>
        </w:rPr>
        <w:t>W = 2 (for the binary system Z</w:t>
      </w:r>
      <w:r w:rsidRPr="00D86F3F">
        <w:rPr>
          <w:rFonts w:ascii="Cambria Math" w:hAnsi="Cambria Math" w:cs="Cambria Math"/>
          <w:sz w:val="22"/>
          <w:szCs w:val="22"/>
        </w:rPr>
        <w:t>₁</w:t>
      </w:r>
      <w:r w:rsidRPr="00D86F3F">
        <w:rPr>
          <w:rFonts w:ascii="Arial" w:hAnsi="Arial" w:cs="Arial"/>
          <w:sz w:val="22"/>
          <w:szCs w:val="22"/>
        </w:rPr>
        <w:t>/Z</w:t>
      </w:r>
      <w:r w:rsidRPr="00D86F3F">
        <w:rPr>
          <w:rFonts w:ascii="Cambria Math" w:hAnsi="Cambria Math" w:cs="Cambria Math"/>
          <w:sz w:val="22"/>
          <w:szCs w:val="22"/>
        </w:rPr>
        <w:t>₂</w:t>
      </w:r>
      <w:r w:rsidRPr="00D86F3F">
        <w:rPr>
          <w:rFonts w:ascii="Arial" w:hAnsi="Arial" w:cs="Arial"/>
          <w:sz w:val="22"/>
          <w:szCs w:val="22"/>
        </w:rPr>
        <w:t>)</w:t>
      </w:r>
    </w:p>
    <w:p w14:paraId="2E5A2E0C" w14:textId="77777777" w:rsidR="00D86F3F" w:rsidRPr="00D86F3F" w:rsidRDefault="00D86F3F" w:rsidP="00EB59E7">
      <w:pPr>
        <w:numPr>
          <w:ilvl w:val="0"/>
          <w:numId w:val="4"/>
        </w:numPr>
        <w:spacing w:before="100" w:beforeAutospacing="1" w:after="100" w:afterAutospacing="1" w:line="276" w:lineRule="auto"/>
        <w:rPr>
          <w:rFonts w:ascii="Arial" w:hAnsi="Arial" w:cs="Arial"/>
          <w:sz w:val="22"/>
          <w:szCs w:val="22"/>
        </w:rPr>
      </w:pPr>
      <w:proofErr w:type="spellStart"/>
      <w:r w:rsidRPr="00D86F3F">
        <w:rPr>
          <w:rFonts w:ascii="Arial" w:hAnsi="Arial" w:cs="Arial"/>
          <w:sz w:val="22"/>
          <w:szCs w:val="22"/>
        </w:rPr>
        <w:t>S_geom</w:t>
      </w:r>
      <w:proofErr w:type="spellEnd"/>
      <w:r w:rsidRPr="00D86F3F">
        <w:rPr>
          <w:rFonts w:ascii="Arial" w:hAnsi="Arial" w:cs="Arial"/>
          <w:sz w:val="22"/>
          <w:szCs w:val="22"/>
        </w:rPr>
        <w:t xml:space="preserve"> = 1/4</w:t>
      </w:r>
    </w:p>
    <w:p w14:paraId="54A54891" w14:textId="77777777" w:rsidR="00D86F3F" w:rsidRPr="00D86F3F" w:rsidRDefault="00D86F3F" w:rsidP="00EB59E7">
      <w:pPr>
        <w:spacing w:before="100" w:beforeAutospacing="1" w:after="100" w:afterAutospacing="1" w:line="276" w:lineRule="auto"/>
        <w:rPr>
          <w:rFonts w:ascii="Arial" w:hAnsi="Arial" w:cs="Arial"/>
          <w:sz w:val="22"/>
          <w:szCs w:val="22"/>
        </w:rPr>
      </w:pPr>
      <w:proofErr w:type="spellStart"/>
      <w:r w:rsidRPr="00D86F3F">
        <w:rPr>
          <w:rFonts w:ascii="Arial" w:hAnsi="Arial" w:cs="Arial"/>
          <w:sz w:val="22"/>
          <w:szCs w:val="22"/>
        </w:rPr>
        <w:t>log_</w:t>
      </w:r>
      <w:proofErr w:type="gramStart"/>
      <w:r w:rsidRPr="00D86F3F">
        <w:rPr>
          <w:rFonts w:ascii="Arial" w:hAnsi="Arial" w:cs="Arial"/>
          <w:sz w:val="22"/>
          <w:szCs w:val="22"/>
        </w:rPr>
        <w:t>b</w:t>
      </w:r>
      <w:proofErr w:type="spellEnd"/>
      <w:r w:rsidRPr="00D86F3F">
        <w:rPr>
          <w:rFonts w:ascii="Arial" w:hAnsi="Arial" w:cs="Arial"/>
          <w:sz w:val="22"/>
          <w:szCs w:val="22"/>
        </w:rPr>
        <w:t>(</w:t>
      </w:r>
      <w:proofErr w:type="gramEnd"/>
      <w:r w:rsidRPr="00D86F3F">
        <w:rPr>
          <w:rFonts w:ascii="Arial" w:hAnsi="Arial" w:cs="Arial"/>
          <w:sz w:val="22"/>
          <w:szCs w:val="22"/>
        </w:rPr>
        <w:t>2) = 1/4</w:t>
      </w:r>
    </w:p>
    <w:p w14:paraId="63DDC415"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Solving for b:</w:t>
      </w:r>
      <w:r w:rsidRPr="00D86F3F">
        <w:rPr>
          <w:rFonts w:ascii="Arial" w:hAnsi="Arial" w:cs="Arial"/>
          <w:sz w:val="22"/>
          <w:szCs w:val="22"/>
        </w:rPr>
        <w:br/>
        <w:t>To solve for the base, we re-write the equation in exponential form:</w:t>
      </w:r>
    </w:p>
    <w:p w14:paraId="4DB83890"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b</w:t>
      </w:r>
      <w:proofErr w:type="gramStart"/>
      <w:r w:rsidRPr="00D86F3F">
        <w:rPr>
          <w:rFonts w:ascii="Arial" w:hAnsi="Arial" w:cs="Arial"/>
          <w:sz w:val="22"/>
          <w:szCs w:val="22"/>
        </w:rPr>
        <w:t>^(</w:t>
      </w:r>
      <w:proofErr w:type="gramEnd"/>
      <w:r w:rsidRPr="00D86F3F">
        <w:rPr>
          <w:rFonts w:ascii="Arial" w:hAnsi="Arial" w:cs="Arial"/>
          <w:sz w:val="22"/>
          <w:szCs w:val="22"/>
        </w:rPr>
        <w:t>1/4) = 2</w:t>
      </w:r>
    </w:p>
    <w:p w14:paraId="2F5ECB79"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Raising both sides to the fourth power gives the result:</w:t>
      </w:r>
    </w:p>
    <w:p w14:paraId="62B0AEA8"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b = 2⁴ = 16</w:t>
      </w:r>
    </w:p>
    <w:p w14:paraId="2F294ABC"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Interpretation and Prediction:</w:t>
      </w:r>
      <w:r w:rsidRPr="00D86F3F">
        <w:rPr>
          <w:rFonts w:ascii="Arial" w:hAnsi="Arial" w:cs="Arial"/>
          <w:sz w:val="22"/>
          <w:szCs w:val="22"/>
        </w:rPr>
        <w:br/>
        <w:t xml:space="preserve">This is the first major result of our demonstration. We have </w:t>
      </w:r>
      <w:r w:rsidRPr="00D86F3F">
        <w:rPr>
          <w:rFonts w:ascii="Arial" w:hAnsi="Arial" w:cs="Arial"/>
          <w:b/>
          <w:bCs/>
          <w:sz w:val="22"/>
          <w:szCs w:val="22"/>
        </w:rPr>
        <w:t>derived</w:t>
      </w:r>
      <w:r w:rsidRPr="00D86F3F">
        <w:rPr>
          <w:rFonts w:ascii="Arial" w:hAnsi="Arial" w:cs="Arial"/>
          <w:sz w:val="22"/>
          <w:szCs w:val="22"/>
        </w:rPr>
        <w:t xml:space="preserve"> that the fundamental information of our universe is not encoded in a binary (base-2) system, but in a </w:t>
      </w:r>
      <w:r w:rsidRPr="00D86F3F">
        <w:rPr>
          <w:rFonts w:ascii="Arial" w:hAnsi="Arial" w:cs="Arial"/>
          <w:b/>
          <w:bCs/>
          <w:sz w:val="22"/>
          <w:szCs w:val="22"/>
        </w:rPr>
        <w:t>hexadecimal (base-16) system</w:t>
      </w:r>
      <w:r w:rsidRPr="00D86F3F">
        <w:rPr>
          <w:rFonts w:ascii="Arial" w:hAnsi="Arial" w:cs="Arial"/>
          <w:sz w:val="22"/>
          <w:szCs w:val="22"/>
        </w:rPr>
        <w:t xml:space="preserve">. The "bit" is an emergent concept. The true, fundamental unit of physical information is a 16-state system, which we can call a </w:t>
      </w:r>
      <w:r w:rsidRPr="00D86F3F">
        <w:rPr>
          <w:rFonts w:ascii="Arial" w:hAnsi="Arial" w:cs="Arial"/>
          <w:b/>
          <w:bCs/>
          <w:sz w:val="22"/>
          <w:szCs w:val="22"/>
        </w:rPr>
        <w:t>"</w:t>
      </w:r>
      <w:proofErr w:type="spellStart"/>
      <w:r w:rsidRPr="00D86F3F">
        <w:rPr>
          <w:rFonts w:ascii="Arial" w:hAnsi="Arial" w:cs="Arial"/>
          <w:b/>
          <w:bCs/>
          <w:sz w:val="22"/>
          <w:szCs w:val="22"/>
        </w:rPr>
        <w:t>tetrabit</w:t>
      </w:r>
      <w:proofErr w:type="spellEnd"/>
      <w:r w:rsidRPr="00D86F3F">
        <w:rPr>
          <w:rFonts w:ascii="Arial" w:hAnsi="Arial" w:cs="Arial"/>
          <w:b/>
          <w:bCs/>
          <w:sz w:val="22"/>
          <w:szCs w:val="22"/>
        </w:rPr>
        <w:t>"</w:t>
      </w:r>
      <w:r w:rsidRPr="00D86F3F">
        <w:rPr>
          <w:rFonts w:ascii="Arial" w:hAnsi="Arial" w:cs="Arial"/>
          <w:sz w:val="22"/>
          <w:szCs w:val="22"/>
        </w:rPr>
        <w:t xml:space="preserve"> or a </w:t>
      </w:r>
      <w:r w:rsidRPr="00D86F3F">
        <w:rPr>
          <w:rFonts w:ascii="Arial" w:hAnsi="Arial" w:cs="Arial"/>
          <w:b/>
          <w:bCs/>
          <w:sz w:val="22"/>
          <w:szCs w:val="22"/>
        </w:rPr>
        <w:t>"</w:t>
      </w:r>
      <w:proofErr w:type="spellStart"/>
      <w:r w:rsidRPr="00D86F3F">
        <w:rPr>
          <w:rFonts w:ascii="Arial" w:hAnsi="Arial" w:cs="Arial"/>
          <w:b/>
          <w:bCs/>
          <w:sz w:val="22"/>
          <w:szCs w:val="22"/>
        </w:rPr>
        <w:t>nybble</w:t>
      </w:r>
      <w:proofErr w:type="spellEnd"/>
      <w:r w:rsidRPr="00D86F3F">
        <w:rPr>
          <w:rFonts w:ascii="Arial" w:hAnsi="Arial" w:cs="Arial"/>
          <w:b/>
          <w:bCs/>
          <w:sz w:val="22"/>
          <w:szCs w:val="22"/>
        </w:rPr>
        <w:t>"</w:t>
      </w:r>
      <w:r w:rsidRPr="00D86F3F">
        <w:rPr>
          <w:rFonts w:ascii="Arial" w:hAnsi="Arial" w:cs="Arial"/>
          <w:sz w:val="22"/>
          <w:szCs w:val="22"/>
        </w:rPr>
        <w:t>.</w:t>
      </w:r>
    </w:p>
    <w:p w14:paraId="5E24D0C2"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This is a deep, non-trivial prediction about the foundational structure of reality. If true, this "16-ness" must be physically imprinted upon the most fundamental symmetries and particle structures that emerge from the substrate. This leads directly to our next calculation.</w:t>
      </w:r>
    </w:p>
    <w:p w14:paraId="08BC55DA" w14:textId="77777777" w:rsidR="00D86F3F" w:rsidRPr="00D86F3F" w:rsidRDefault="00D86F3F" w:rsidP="00EB59E7">
      <w:pPr>
        <w:spacing w:before="100" w:beforeAutospacing="1" w:after="100" w:afterAutospacing="1" w:line="276" w:lineRule="auto"/>
        <w:outlineLvl w:val="3"/>
        <w:rPr>
          <w:rFonts w:ascii="Arial" w:hAnsi="Arial" w:cs="Arial"/>
          <w:b/>
          <w:bCs/>
          <w:sz w:val="22"/>
          <w:szCs w:val="22"/>
        </w:rPr>
      </w:pPr>
      <w:r w:rsidRPr="00D86F3F">
        <w:rPr>
          <w:rFonts w:ascii="Arial" w:hAnsi="Arial" w:cs="Arial"/>
          <w:b/>
          <w:bCs/>
          <w:sz w:val="22"/>
          <w:szCs w:val="22"/>
        </w:rPr>
        <w:t>2.3. Calculation 2: Deriving the Standard Model Gauge Group</w:t>
      </w:r>
    </w:p>
    <w:p w14:paraId="3C363B67"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The result b=16 is a powerful prediction about the dimensionality of the fundamental unit of reality. We hypothesize that a single "pixel" of the Ω substrate is not a simple on/off switch (a qubit) but is a system with </w:t>
      </w:r>
      <w:r w:rsidRPr="00D86F3F">
        <w:rPr>
          <w:rFonts w:ascii="Arial" w:hAnsi="Arial" w:cs="Arial"/>
          <w:b/>
          <w:bCs/>
          <w:sz w:val="22"/>
          <w:szCs w:val="22"/>
        </w:rPr>
        <w:t>16 internal degrees of freedom</w:t>
      </w:r>
      <w:r w:rsidRPr="00D86F3F">
        <w:rPr>
          <w:rFonts w:ascii="Arial" w:hAnsi="Arial" w:cs="Arial"/>
          <w:sz w:val="22"/>
          <w:szCs w:val="22"/>
        </w:rPr>
        <w:t>.</w:t>
      </w:r>
    </w:p>
    <w:p w14:paraId="0791A288"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lastRenderedPageBreak/>
        <w:t>The forces and particles we observe are the macroscopic manifestations of the symmetries of these internal degrees of freedom. In the language of group theory, this means the 16 fundamental states must form a representation of the gauge group of nature. The total number of states (16) must equal the sum of the dimensions of the irreducible representations that describe the emergent forces and the scalar sector responsible for mass.</w:t>
      </w:r>
    </w:p>
    <w:p w14:paraId="7914F326"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Decomposition Equation:</w:t>
      </w:r>
      <w:r w:rsidRPr="00D86F3F">
        <w:rPr>
          <w:rFonts w:ascii="Arial" w:hAnsi="Arial" w:cs="Arial"/>
          <w:sz w:val="22"/>
          <w:szCs w:val="22"/>
        </w:rPr>
        <w:br/>
        <w:t>16 = dim(</w:t>
      </w:r>
      <w:proofErr w:type="spellStart"/>
      <w:r w:rsidRPr="00D86F3F">
        <w:rPr>
          <w:rFonts w:ascii="Arial" w:hAnsi="Arial" w:cs="Arial"/>
          <w:sz w:val="22"/>
          <w:szCs w:val="22"/>
        </w:rPr>
        <w:t>G_strong</w:t>
      </w:r>
      <w:proofErr w:type="spellEnd"/>
      <w:r w:rsidRPr="00D86F3F">
        <w:rPr>
          <w:rFonts w:ascii="Arial" w:hAnsi="Arial" w:cs="Arial"/>
          <w:sz w:val="22"/>
          <w:szCs w:val="22"/>
        </w:rPr>
        <w:t>) + dim(</w:t>
      </w:r>
      <w:proofErr w:type="spellStart"/>
      <w:r w:rsidRPr="00D86F3F">
        <w:rPr>
          <w:rFonts w:ascii="Arial" w:hAnsi="Arial" w:cs="Arial"/>
          <w:sz w:val="22"/>
          <w:szCs w:val="22"/>
        </w:rPr>
        <w:t>G_weak</w:t>
      </w:r>
      <w:proofErr w:type="spellEnd"/>
      <w:r w:rsidRPr="00D86F3F">
        <w:rPr>
          <w:rFonts w:ascii="Arial" w:hAnsi="Arial" w:cs="Arial"/>
          <w:sz w:val="22"/>
          <w:szCs w:val="22"/>
        </w:rPr>
        <w:t>) + dim(</w:t>
      </w:r>
      <w:proofErr w:type="spellStart"/>
      <w:r w:rsidRPr="00D86F3F">
        <w:rPr>
          <w:rFonts w:ascii="Arial" w:hAnsi="Arial" w:cs="Arial"/>
          <w:sz w:val="22"/>
          <w:szCs w:val="22"/>
        </w:rPr>
        <w:t>G_em</w:t>
      </w:r>
      <w:proofErr w:type="spellEnd"/>
      <w:r w:rsidRPr="00D86F3F">
        <w:rPr>
          <w:rFonts w:ascii="Arial" w:hAnsi="Arial" w:cs="Arial"/>
          <w:sz w:val="22"/>
          <w:szCs w:val="22"/>
        </w:rPr>
        <w:t xml:space="preserve">) + </w:t>
      </w:r>
      <w:proofErr w:type="gramStart"/>
      <w:r w:rsidRPr="00D86F3F">
        <w:rPr>
          <w:rFonts w:ascii="Arial" w:hAnsi="Arial" w:cs="Arial"/>
          <w:sz w:val="22"/>
          <w:szCs w:val="22"/>
        </w:rPr>
        <w:t>dim(</w:t>
      </w:r>
      <w:proofErr w:type="gramEnd"/>
      <w:r w:rsidRPr="00D86F3F">
        <w:rPr>
          <w:rFonts w:ascii="Arial" w:hAnsi="Arial" w:cs="Arial"/>
          <w:sz w:val="22"/>
          <w:szCs w:val="22"/>
        </w:rPr>
        <w:t>Scalar)</w:t>
      </w:r>
    </w:p>
    <w:p w14:paraId="33C0FE67"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Calculation:</w:t>
      </w:r>
      <w:r w:rsidRPr="00D86F3F">
        <w:rPr>
          <w:rFonts w:ascii="Arial" w:hAnsi="Arial" w:cs="Arial"/>
          <w:sz w:val="22"/>
          <w:szCs w:val="22"/>
        </w:rPr>
        <w:br/>
        <w:t>We check this equation against the known gauge groups of the Standard Model:</w:t>
      </w:r>
    </w:p>
    <w:p w14:paraId="0DEC8A2A" w14:textId="77777777" w:rsidR="00D86F3F" w:rsidRPr="00D86F3F" w:rsidRDefault="00D86F3F" w:rsidP="00EB59E7">
      <w:pPr>
        <w:numPr>
          <w:ilvl w:val="0"/>
          <w:numId w:val="5"/>
        </w:num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The strong force is described by </w:t>
      </w:r>
      <w:proofErr w:type="gramStart"/>
      <w:r w:rsidRPr="00D86F3F">
        <w:rPr>
          <w:rFonts w:ascii="Arial" w:hAnsi="Arial" w:cs="Arial"/>
          <w:sz w:val="22"/>
          <w:szCs w:val="22"/>
        </w:rPr>
        <w:t>SU(</w:t>
      </w:r>
      <w:proofErr w:type="gramEnd"/>
      <w:r w:rsidRPr="00D86F3F">
        <w:rPr>
          <w:rFonts w:ascii="Arial" w:hAnsi="Arial" w:cs="Arial"/>
          <w:sz w:val="22"/>
          <w:szCs w:val="22"/>
        </w:rPr>
        <w:t xml:space="preserve">3), which has 3² - 1 = 8 generators (the gluons). </w:t>
      </w:r>
      <w:proofErr w:type="gramStart"/>
      <w:r w:rsidRPr="00D86F3F">
        <w:rPr>
          <w:rFonts w:ascii="Arial" w:hAnsi="Arial" w:cs="Arial"/>
          <w:sz w:val="22"/>
          <w:szCs w:val="22"/>
        </w:rPr>
        <w:t>dim(SU(</w:t>
      </w:r>
      <w:proofErr w:type="gramEnd"/>
      <w:r w:rsidRPr="00D86F3F">
        <w:rPr>
          <w:rFonts w:ascii="Arial" w:hAnsi="Arial" w:cs="Arial"/>
          <w:sz w:val="22"/>
          <w:szCs w:val="22"/>
        </w:rPr>
        <w:t>3)) = 8.</w:t>
      </w:r>
    </w:p>
    <w:p w14:paraId="467D3171" w14:textId="77777777" w:rsidR="00D86F3F" w:rsidRPr="00D86F3F" w:rsidRDefault="00D86F3F" w:rsidP="00EB59E7">
      <w:pPr>
        <w:numPr>
          <w:ilvl w:val="0"/>
          <w:numId w:val="5"/>
        </w:num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The weak force is described by </w:t>
      </w:r>
      <w:proofErr w:type="gramStart"/>
      <w:r w:rsidRPr="00D86F3F">
        <w:rPr>
          <w:rFonts w:ascii="Arial" w:hAnsi="Arial" w:cs="Arial"/>
          <w:sz w:val="22"/>
          <w:szCs w:val="22"/>
        </w:rPr>
        <w:t>SU(</w:t>
      </w:r>
      <w:proofErr w:type="gramEnd"/>
      <w:r w:rsidRPr="00D86F3F">
        <w:rPr>
          <w:rFonts w:ascii="Arial" w:hAnsi="Arial" w:cs="Arial"/>
          <w:sz w:val="22"/>
          <w:szCs w:val="22"/>
        </w:rPr>
        <w:t xml:space="preserve">2), which has 2² - 1 = 3 generators (the W/Z bosons). </w:t>
      </w:r>
      <w:proofErr w:type="gramStart"/>
      <w:r w:rsidRPr="00D86F3F">
        <w:rPr>
          <w:rFonts w:ascii="Arial" w:hAnsi="Arial" w:cs="Arial"/>
          <w:sz w:val="22"/>
          <w:szCs w:val="22"/>
        </w:rPr>
        <w:t>dim(SU(</w:t>
      </w:r>
      <w:proofErr w:type="gramEnd"/>
      <w:r w:rsidRPr="00D86F3F">
        <w:rPr>
          <w:rFonts w:ascii="Arial" w:hAnsi="Arial" w:cs="Arial"/>
          <w:sz w:val="22"/>
          <w:szCs w:val="22"/>
        </w:rPr>
        <w:t>2)) = 3.</w:t>
      </w:r>
    </w:p>
    <w:p w14:paraId="4BDEA121" w14:textId="77777777" w:rsidR="00D86F3F" w:rsidRPr="00D86F3F" w:rsidRDefault="00D86F3F" w:rsidP="00EB59E7">
      <w:pPr>
        <w:numPr>
          <w:ilvl w:val="0"/>
          <w:numId w:val="5"/>
        </w:num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The electromagnetic force is described by </w:t>
      </w:r>
      <w:proofErr w:type="gramStart"/>
      <w:r w:rsidRPr="00D86F3F">
        <w:rPr>
          <w:rFonts w:ascii="Arial" w:hAnsi="Arial" w:cs="Arial"/>
          <w:sz w:val="22"/>
          <w:szCs w:val="22"/>
        </w:rPr>
        <w:t>U(</w:t>
      </w:r>
      <w:proofErr w:type="gramEnd"/>
      <w:r w:rsidRPr="00D86F3F">
        <w:rPr>
          <w:rFonts w:ascii="Arial" w:hAnsi="Arial" w:cs="Arial"/>
          <w:sz w:val="22"/>
          <w:szCs w:val="22"/>
        </w:rPr>
        <w:t>1), which has 1 generator (the photon). dim(</w:t>
      </w:r>
      <w:proofErr w:type="gramStart"/>
      <w:r w:rsidRPr="00D86F3F">
        <w:rPr>
          <w:rFonts w:ascii="Arial" w:hAnsi="Arial" w:cs="Arial"/>
          <w:sz w:val="22"/>
          <w:szCs w:val="22"/>
        </w:rPr>
        <w:t>U(</w:t>
      </w:r>
      <w:proofErr w:type="gramEnd"/>
      <w:r w:rsidRPr="00D86F3F">
        <w:rPr>
          <w:rFonts w:ascii="Arial" w:hAnsi="Arial" w:cs="Arial"/>
          <w:sz w:val="22"/>
          <w:szCs w:val="22"/>
        </w:rPr>
        <w:t>1)) = 1.</w:t>
      </w:r>
    </w:p>
    <w:p w14:paraId="36D84A1A"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Summing the dimensions of the force carriers:</w:t>
      </w:r>
      <w:r w:rsidRPr="00D86F3F">
        <w:rPr>
          <w:rFonts w:ascii="Arial" w:hAnsi="Arial" w:cs="Arial"/>
          <w:sz w:val="22"/>
          <w:szCs w:val="22"/>
        </w:rPr>
        <w:br/>
        <w:t>8 + 3 + 1 = 12</w:t>
      </w:r>
    </w:p>
    <w:p w14:paraId="229F9C7E"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This leaves 16 - 12 = 4 remaining states. In any unified theory, the Higgs boson, which gives mass to other particles, must also emerge from the same structure. The Standard Model Higgs is a </w:t>
      </w:r>
      <w:r w:rsidRPr="00D86F3F">
        <w:rPr>
          <w:rFonts w:ascii="Arial" w:hAnsi="Arial" w:cs="Arial"/>
          <w:b/>
          <w:bCs/>
          <w:sz w:val="22"/>
          <w:szCs w:val="22"/>
        </w:rPr>
        <w:t>complex doublet</w:t>
      </w:r>
      <w:r w:rsidRPr="00D86F3F">
        <w:rPr>
          <w:rFonts w:ascii="Arial" w:hAnsi="Arial" w:cs="Arial"/>
          <w:sz w:val="22"/>
          <w:szCs w:val="22"/>
        </w:rPr>
        <w:t xml:space="preserve">, which consists of </w:t>
      </w:r>
      <w:r w:rsidRPr="00D86F3F">
        <w:rPr>
          <w:rFonts w:ascii="Arial" w:hAnsi="Arial" w:cs="Arial"/>
          <w:b/>
          <w:bCs/>
          <w:sz w:val="22"/>
          <w:szCs w:val="22"/>
        </w:rPr>
        <w:t>four real scalar degrees of freedom</w:t>
      </w:r>
      <w:r w:rsidRPr="00D86F3F">
        <w:rPr>
          <w:rFonts w:ascii="Arial" w:hAnsi="Arial" w:cs="Arial"/>
          <w:sz w:val="22"/>
          <w:szCs w:val="22"/>
        </w:rPr>
        <w:t>.</w:t>
      </w:r>
    </w:p>
    <w:p w14:paraId="60434777" w14:textId="77777777" w:rsidR="00D86F3F" w:rsidRPr="00D86F3F" w:rsidRDefault="00D86F3F" w:rsidP="00EB59E7">
      <w:pPr>
        <w:spacing w:before="100" w:beforeAutospacing="1" w:after="100" w:afterAutospacing="1" w:line="276" w:lineRule="auto"/>
        <w:rPr>
          <w:rFonts w:ascii="Arial" w:hAnsi="Arial" w:cs="Arial"/>
          <w:sz w:val="22"/>
          <w:szCs w:val="22"/>
        </w:rPr>
      </w:pPr>
      <w:proofErr w:type="gramStart"/>
      <w:r w:rsidRPr="00D86F3F">
        <w:rPr>
          <w:rFonts w:ascii="Arial" w:hAnsi="Arial" w:cs="Arial"/>
          <w:sz w:val="22"/>
          <w:szCs w:val="22"/>
        </w:rPr>
        <w:t>dim(</w:t>
      </w:r>
      <w:proofErr w:type="gramEnd"/>
      <w:r w:rsidRPr="00D86F3F">
        <w:rPr>
          <w:rFonts w:ascii="Arial" w:hAnsi="Arial" w:cs="Arial"/>
          <w:sz w:val="22"/>
          <w:szCs w:val="22"/>
        </w:rPr>
        <w:t>Scalar) = 4</w:t>
      </w:r>
    </w:p>
    <w:p w14:paraId="10199B31"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We can now see if the decomposition is perfectly satisfied:</w:t>
      </w:r>
    </w:p>
    <w:p w14:paraId="41635D0D"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16 = 8 [</w:t>
      </w:r>
      <w:proofErr w:type="gramStart"/>
      <w:r w:rsidRPr="00D86F3F">
        <w:rPr>
          <w:rFonts w:ascii="Arial" w:hAnsi="Arial" w:cs="Arial"/>
          <w:sz w:val="22"/>
          <w:szCs w:val="22"/>
        </w:rPr>
        <w:t>SU(</w:t>
      </w:r>
      <w:proofErr w:type="gramEnd"/>
      <w:r w:rsidRPr="00D86F3F">
        <w:rPr>
          <w:rFonts w:ascii="Arial" w:hAnsi="Arial" w:cs="Arial"/>
          <w:sz w:val="22"/>
          <w:szCs w:val="22"/>
        </w:rPr>
        <w:t>3)] + 3 [</w:t>
      </w:r>
      <w:proofErr w:type="gramStart"/>
      <w:r w:rsidRPr="00D86F3F">
        <w:rPr>
          <w:rFonts w:ascii="Arial" w:hAnsi="Arial" w:cs="Arial"/>
          <w:sz w:val="22"/>
          <w:szCs w:val="22"/>
        </w:rPr>
        <w:t>SU(</w:t>
      </w:r>
      <w:proofErr w:type="gramEnd"/>
      <w:r w:rsidRPr="00D86F3F">
        <w:rPr>
          <w:rFonts w:ascii="Arial" w:hAnsi="Arial" w:cs="Arial"/>
          <w:sz w:val="22"/>
          <w:szCs w:val="22"/>
        </w:rPr>
        <w:t>2)] + 1 [</w:t>
      </w:r>
      <w:proofErr w:type="gramStart"/>
      <w:r w:rsidRPr="00D86F3F">
        <w:rPr>
          <w:rFonts w:ascii="Arial" w:hAnsi="Arial" w:cs="Arial"/>
          <w:sz w:val="22"/>
          <w:szCs w:val="22"/>
        </w:rPr>
        <w:t>U(</w:t>
      </w:r>
      <w:proofErr w:type="gramEnd"/>
      <w:r w:rsidRPr="00D86F3F">
        <w:rPr>
          <w:rFonts w:ascii="Arial" w:hAnsi="Arial" w:cs="Arial"/>
          <w:sz w:val="22"/>
          <w:szCs w:val="22"/>
        </w:rPr>
        <w:t>1)] + 4 [Higgs]</w:t>
      </w:r>
      <w:r w:rsidRPr="00D86F3F">
        <w:rPr>
          <w:rFonts w:ascii="Arial" w:hAnsi="Arial" w:cs="Arial"/>
          <w:sz w:val="22"/>
          <w:szCs w:val="22"/>
        </w:rPr>
        <w:br/>
        <w:t>16 = 16</w:t>
      </w:r>
    </w:p>
    <w:p w14:paraId="1BF582AF"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Conclusion of the Derivation:</w:t>
      </w:r>
      <w:r w:rsidRPr="00D86F3F">
        <w:rPr>
          <w:rFonts w:ascii="Arial" w:hAnsi="Arial" w:cs="Arial"/>
          <w:sz w:val="22"/>
          <w:szCs w:val="22"/>
        </w:rPr>
        <w:br/>
        <w:t>The agreement is exact. The base-16 structure derived from informational consistency uniquely and perfectly predicts the existence of the SU(</w:t>
      </w:r>
      <w:proofErr w:type="gramStart"/>
      <w:r w:rsidRPr="00D86F3F">
        <w:rPr>
          <w:rFonts w:ascii="Arial" w:hAnsi="Arial" w:cs="Arial"/>
          <w:sz w:val="22"/>
          <w:szCs w:val="22"/>
        </w:rPr>
        <w:t>3)×</w:t>
      </w:r>
      <w:proofErr w:type="gramEnd"/>
      <w:r w:rsidRPr="00D86F3F">
        <w:rPr>
          <w:rFonts w:ascii="Arial" w:hAnsi="Arial" w:cs="Arial"/>
          <w:sz w:val="22"/>
          <w:szCs w:val="22"/>
        </w:rPr>
        <w:t>SU(</w:t>
      </w:r>
      <w:proofErr w:type="gramStart"/>
      <w:r w:rsidRPr="00D86F3F">
        <w:rPr>
          <w:rFonts w:ascii="Arial" w:hAnsi="Arial" w:cs="Arial"/>
          <w:sz w:val="22"/>
          <w:szCs w:val="22"/>
        </w:rPr>
        <w:t>2)×U(</w:t>
      </w:r>
      <w:proofErr w:type="gramEnd"/>
      <w:r w:rsidRPr="00D86F3F">
        <w:rPr>
          <w:rFonts w:ascii="Arial" w:hAnsi="Arial" w:cs="Arial"/>
          <w:sz w:val="22"/>
          <w:szCs w:val="22"/>
        </w:rPr>
        <w:t>1) gauge groups with their 12 force carriers, plus a single 4-component Higgs field. This provides a fundamental answer to the question of "why these forces?" and "why these symmetries?". They are the necessary consequence of a universe built upon a hexadecimal informational foundation.</w:t>
      </w:r>
    </w:p>
    <w:p w14:paraId="34A32793" w14:textId="77777777" w:rsidR="00D86F3F" w:rsidRPr="00D86F3F" w:rsidRDefault="00D86F3F" w:rsidP="00EB59E7">
      <w:pPr>
        <w:spacing w:before="100" w:beforeAutospacing="1" w:after="100" w:afterAutospacing="1" w:line="276" w:lineRule="auto"/>
        <w:outlineLvl w:val="3"/>
        <w:rPr>
          <w:rFonts w:ascii="Arial" w:hAnsi="Arial" w:cs="Arial"/>
          <w:b/>
          <w:bCs/>
          <w:sz w:val="22"/>
          <w:szCs w:val="22"/>
        </w:rPr>
      </w:pPr>
      <w:r w:rsidRPr="00D86F3F">
        <w:rPr>
          <w:rFonts w:ascii="Arial" w:hAnsi="Arial" w:cs="Arial"/>
          <w:b/>
          <w:bCs/>
          <w:sz w:val="22"/>
          <w:szCs w:val="22"/>
        </w:rPr>
        <w:t>2.4. Derivation of the "Golden Impulse" (Z</w:t>
      </w:r>
      <w:r w:rsidRPr="00D86F3F">
        <w:rPr>
          <w:rFonts w:ascii="Cambria Math" w:hAnsi="Cambria Math" w:cs="Cambria Math"/>
          <w:b/>
          <w:bCs/>
          <w:sz w:val="22"/>
          <w:szCs w:val="22"/>
        </w:rPr>
        <w:t>₁</w:t>
      </w:r>
      <w:r w:rsidRPr="00D86F3F">
        <w:rPr>
          <w:rFonts w:ascii="Arial" w:hAnsi="Arial" w:cs="Arial"/>
          <w:b/>
          <w:bCs/>
          <w:sz w:val="22"/>
          <w:szCs w:val="22"/>
        </w:rPr>
        <w:t>)</w:t>
      </w:r>
    </w:p>
    <w:p w14:paraId="72320E7D"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The Genesis Vector Z</w:t>
      </w:r>
      <w:r w:rsidRPr="00D86F3F">
        <w:rPr>
          <w:rFonts w:ascii="Cambria Math" w:hAnsi="Cambria Math" w:cs="Cambria Math"/>
          <w:sz w:val="22"/>
          <w:szCs w:val="22"/>
        </w:rPr>
        <w:t>₁</w:t>
      </w:r>
      <w:r w:rsidRPr="00D86F3F">
        <w:rPr>
          <w:rFonts w:ascii="Arial" w:hAnsi="Arial" w:cs="Arial"/>
          <w:sz w:val="22"/>
          <w:szCs w:val="22"/>
        </w:rPr>
        <w:t xml:space="preserve"> is the mathematical object that contains the complete initial conditions for our universe. As a complex number, it is defined by a magnitude |Z</w:t>
      </w:r>
      <w:r w:rsidRPr="00D86F3F">
        <w:rPr>
          <w:rFonts w:ascii="Cambria Math" w:hAnsi="Cambria Math" w:cs="Cambria Math"/>
          <w:sz w:val="22"/>
          <w:szCs w:val="22"/>
        </w:rPr>
        <w:t>₁</w:t>
      </w:r>
      <w:r w:rsidRPr="00D86F3F">
        <w:rPr>
          <w:rFonts w:ascii="Arial" w:hAnsi="Arial" w:cs="Arial"/>
          <w:sz w:val="22"/>
          <w:szCs w:val="22"/>
        </w:rPr>
        <w:t xml:space="preserve">| and a phase θ. We now derive </w:t>
      </w:r>
      <w:proofErr w:type="gramStart"/>
      <w:r w:rsidRPr="00D86F3F">
        <w:rPr>
          <w:rFonts w:ascii="Arial" w:hAnsi="Arial" w:cs="Arial"/>
          <w:sz w:val="22"/>
          <w:szCs w:val="22"/>
        </w:rPr>
        <w:t>both of these</w:t>
      </w:r>
      <w:proofErr w:type="gramEnd"/>
      <w:r w:rsidRPr="00D86F3F">
        <w:rPr>
          <w:rFonts w:ascii="Arial" w:hAnsi="Arial" w:cs="Arial"/>
          <w:sz w:val="22"/>
          <w:szCs w:val="22"/>
        </w:rPr>
        <w:t xml:space="preserve"> components from first principles.</w:t>
      </w:r>
    </w:p>
    <w:p w14:paraId="0562B452"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lastRenderedPageBreak/>
        <w:t>2.4.1. The Magnitude |Z</w:t>
      </w:r>
      <w:r w:rsidRPr="00D86F3F">
        <w:rPr>
          <w:rFonts w:ascii="Cambria Math" w:hAnsi="Cambria Math" w:cs="Cambria Math"/>
          <w:b/>
          <w:bCs/>
          <w:sz w:val="22"/>
          <w:szCs w:val="22"/>
        </w:rPr>
        <w:t>₁</w:t>
      </w:r>
      <w:r w:rsidRPr="00D86F3F">
        <w:rPr>
          <w:rFonts w:ascii="Arial" w:hAnsi="Arial" w:cs="Arial"/>
          <w:b/>
          <w:bCs/>
          <w:sz w:val="22"/>
          <w:szCs w:val="22"/>
        </w:rPr>
        <w:t>|: The Energy of Creation</w:t>
      </w:r>
    </w:p>
    <w:p w14:paraId="36AC5846"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The magnitude of Z</w:t>
      </w:r>
      <w:r w:rsidRPr="00D86F3F">
        <w:rPr>
          <w:rFonts w:ascii="Cambria Math" w:hAnsi="Cambria Math" w:cs="Cambria Math"/>
          <w:sz w:val="22"/>
          <w:szCs w:val="22"/>
        </w:rPr>
        <w:t>₁</w:t>
      </w:r>
      <w:r w:rsidRPr="00D86F3F">
        <w:rPr>
          <w:rFonts w:ascii="Arial" w:hAnsi="Arial" w:cs="Arial"/>
          <w:sz w:val="22"/>
          <w:szCs w:val="22"/>
        </w:rPr>
        <w:t xml:space="preserve"> corresponds to the initial mass-energy of our universe's seed, the Primordial White Hole (PWH). This energy is determined by its entropy, which we have already established is S = </w:t>
      </w:r>
      <w:proofErr w:type="spellStart"/>
      <w:r w:rsidRPr="00D86F3F">
        <w:rPr>
          <w:rFonts w:ascii="Arial" w:hAnsi="Arial" w:cs="Arial"/>
          <w:sz w:val="22"/>
          <w:szCs w:val="22"/>
        </w:rPr>
        <w:t>k_B</w:t>
      </w:r>
      <w:proofErr w:type="spellEnd"/>
      <w:r w:rsidRPr="00D86F3F">
        <w:rPr>
          <w:rFonts w:ascii="Arial" w:hAnsi="Arial" w:cs="Arial"/>
          <w:sz w:val="22"/>
          <w:szCs w:val="22"/>
        </w:rPr>
        <w:t xml:space="preserve"> / 4. We use the standard mass-entropy relation for a gravitational horizon and solve for the mass M.</w:t>
      </w:r>
    </w:p>
    <w:p w14:paraId="0CC34EE6" w14:textId="77777777" w:rsidR="00D86F3F" w:rsidRPr="00D86F3F" w:rsidRDefault="00D86F3F" w:rsidP="00EB59E7">
      <w:pPr>
        <w:numPr>
          <w:ilvl w:val="0"/>
          <w:numId w:val="6"/>
        </w:num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Mass-Entropy Relation:</w:t>
      </w:r>
      <w:r w:rsidRPr="00D86F3F">
        <w:rPr>
          <w:rFonts w:ascii="Arial" w:hAnsi="Arial" w:cs="Arial"/>
          <w:sz w:val="22"/>
          <w:szCs w:val="22"/>
        </w:rPr>
        <w:t xml:space="preserve"> S = (</w:t>
      </w:r>
      <w:proofErr w:type="spellStart"/>
      <w:r w:rsidRPr="00D86F3F">
        <w:rPr>
          <w:rFonts w:ascii="Arial" w:hAnsi="Arial" w:cs="Arial"/>
          <w:sz w:val="22"/>
          <w:szCs w:val="22"/>
        </w:rPr>
        <w:t>k_B</w:t>
      </w:r>
      <w:proofErr w:type="spellEnd"/>
      <w:r w:rsidRPr="00D86F3F">
        <w:rPr>
          <w:rFonts w:ascii="Arial" w:hAnsi="Arial" w:cs="Arial"/>
          <w:sz w:val="22"/>
          <w:szCs w:val="22"/>
        </w:rPr>
        <w:t xml:space="preserve"> c / ħ) </w:t>
      </w:r>
      <w:r w:rsidRPr="00D86F3F">
        <w:rPr>
          <w:rFonts w:ascii="Cambria Math" w:hAnsi="Cambria Math" w:cs="Cambria Math"/>
          <w:sz w:val="22"/>
          <w:szCs w:val="22"/>
        </w:rPr>
        <w:t>⋅</w:t>
      </w:r>
      <w:r w:rsidRPr="00D86F3F">
        <w:rPr>
          <w:rFonts w:ascii="Arial" w:hAnsi="Arial" w:cs="Arial"/>
          <w:sz w:val="22"/>
          <w:szCs w:val="22"/>
        </w:rPr>
        <w:t xml:space="preserve"> (4π G M² / c²), which simplifies to S/</w:t>
      </w:r>
      <w:proofErr w:type="spellStart"/>
      <w:r w:rsidRPr="00D86F3F">
        <w:rPr>
          <w:rFonts w:ascii="Arial" w:hAnsi="Arial" w:cs="Arial"/>
          <w:sz w:val="22"/>
          <w:szCs w:val="22"/>
        </w:rPr>
        <w:t>k_B</w:t>
      </w:r>
      <w:proofErr w:type="spellEnd"/>
      <w:r w:rsidRPr="00D86F3F">
        <w:rPr>
          <w:rFonts w:ascii="Arial" w:hAnsi="Arial" w:cs="Arial"/>
          <w:sz w:val="22"/>
          <w:szCs w:val="22"/>
        </w:rPr>
        <w:t xml:space="preserve"> = 4π M² / M_P² where M_P = sqrt(</w:t>
      </w:r>
      <w:proofErr w:type="spellStart"/>
      <w:r w:rsidRPr="00D86F3F">
        <w:rPr>
          <w:rFonts w:ascii="Arial" w:hAnsi="Arial" w:cs="Arial"/>
          <w:sz w:val="22"/>
          <w:szCs w:val="22"/>
        </w:rPr>
        <w:t>ħc</w:t>
      </w:r>
      <w:proofErr w:type="spellEnd"/>
      <w:r w:rsidRPr="00D86F3F">
        <w:rPr>
          <w:rFonts w:ascii="Arial" w:hAnsi="Arial" w:cs="Arial"/>
          <w:sz w:val="22"/>
          <w:szCs w:val="22"/>
        </w:rPr>
        <w:t>/G) is the Planck Mass.</w:t>
      </w:r>
    </w:p>
    <w:p w14:paraId="3BB67C63" w14:textId="77777777" w:rsidR="00D86F3F" w:rsidRPr="00D86F3F" w:rsidRDefault="00D86F3F" w:rsidP="00EB59E7">
      <w:pPr>
        <w:numPr>
          <w:ilvl w:val="0"/>
          <w:numId w:val="6"/>
        </w:num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 xml:space="preserve">Substituting S = </w:t>
      </w:r>
      <w:proofErr w:type="spellStart"/>
      <w:r w:rsidRPr="00D86F3F">
        <w:rPr>
          <w:rFonts w:ascii="Arial" w:hAnsi="Arial" w:cs="Arial"/>
          <w:b/>
          <w:bCs/>
          <w:sz w:val="22"/>
          <w:szCs w:val="22"/>
        </w:rPr>
        <w:t>k_B</w:t>
      </w:r>
      <w:proofErr w:type="spellEnd"/>
      <w:r w:rsidRPr="00D86F3F">
        <w:rPr>
          <w:rFonts w:ascii="Arial" w:hAnsi="Arial" w:cs="Arial"/>
          <w:b/>
          <w:bCs/>
          <w:sz w:val="22"/>
          <w:szCs w:val="22"/>
        </w:rPr>
        <w:t xml:space="preserve"> / 4:</w:t>
      </w:r>
      <w:r w:rsidRPr="00D86F3F">
        <w:rPr>
          <w:rFonts w:ascii="Arial" w:hAnsi="Arial" w:cs="Arial"/>
          <w:sz w:val="22"/>
          <w:szCs w:val="22"/>
        </w:rPr>
        <w:br/>
        <w:t>(</w:t>
      </w:r>
      <w:proofErr w:type="spellStart"/>
      <w:r w:rsidRPr="00D86F3F">
        <w:rPr>
          <w:rFonts w:ascii="Arial" w:hAnsi="Arial" w:cs="Arial"/>
          <w:sz w:val="22"/>
          <w:szCs w:val="22"/>
        </w:rPr>
        <w:t>k_B</w:t>
      </w:r>
      <w:proofErr w:type="spellEnd"/>
      <w:r w:rsidRPr="00D86F3F">
        <w:rPr>
          <w:rFonts w:ascii="Arial" w:hAnsi="Arial" w:cs="Arial"/>
          <w:sz w:val="22"/>
          <w:szCs w:val="22"/>
        </w:rPr>
        <w:t xml:space="preserve"> / 4) / </w:t>
      </w:r>
      <w:proofErr w:type="spellStart"/>
      <w:r w:rsidRPr="00D86F3F">
        <w:rPr>
          <w:rFonts w:ascii="Arial" w:hAnsi="Arial" w:cs="Arial"/>
          <w:sz w:val="22"/>
          <w:szCs w:val="22"/>
        </w:rPr>
        <w:t>k_B</w:t>
      </w:r>
      <w:proofErr w:type="spellEnd"/>
      <w:r w:rsidRPr="00D86F3F">
        <w:rPr>
          <w:rFonts w:ascii="Arial" w:hAnsi="Arial" w:cs="Arial"/>
          <w:sz w:val="22"/>
          <w:szCs w:val="22"/>
        </w:rPr>
        <w:t xml:space="preserve"> = 4π M² / M_P²</w:t>
      </w:r>
      <w:r w:rsidRPr="00D86F3F">
        <w:rPr>
          <w:rFonts w:ascii="Arial" w:hAnsi="Arial" w:cs="Arial"/>
          <w:sz w:val="22"/>
          <w:szCs w:val="22"/>
        </w:rPr>
        <w:br/>
        <w:t>1 / 4 = 4π M² / M_P²</w:t>
      </w:r>
    </w:p>
    <w:p w14:paraId="62CEA998" w14:textId="77777777" w:rsidR="00D86F3F" w:rsidRPr="00D86F3F" w:rsidRDefault="00D86F3F" w:rsidP="00EB59E7">
      <w:pPr>
        <w:numPr>
          <w:ilvl w:val="0"/>
          <w:numId w:val="6"/>
        </w:num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Solving for M:</w:t>
      </w:r>
      <w:r w:rsidRPr="00D86F3F">
        <w:rPr>
          <w:rFonts w:ascii="Arial" w:hAnsi="Arial" w:cs="Arial"/>
          <w:sz w:val="22"/>
          <w:szCs w:val="22"/>
        </w:rPr>
        <w:br/>
        <w:t>M² = M_P² / (16π)</w:t>
      </w:r>
      <w:r w:rsidRPr="00D86F3F">
        <w:rPr>
          <w:rFonts w:ascii="Arial" w:hAnsi="Arial" w:cs="Arial"/>
          <w:sz w:val="22"/>
          <w:szCs w:val="22"/>
        </w:rPr>
        <w:br/>
        <w:t>M = M_P / sqrt(16π) = M_P / (4√π)</w:t>
      </w:r>
    </w:p>
    <w:p w14:paraId="2D4D1EEF"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The magnitude of the Genesis Vector |Z</w:t>
      </w:r>
      <w:r w:rsidRPr="00D86F3F">
        <w:rPr>
          <w:rFonts w:ascii="Cambria Math" w:hAnsi="Cambria Math" w:cs="Cambria Math"/>
          <w:sz w:val="22"/>
          <w:szCs w:val="22"/>
        </w:rPr>
        <w:t>₁</w:t>
      </w:r>
      <w:r w:rsidRPr="00D86F3F">
        <w:rPr>
          <w:rFonts w:ascii="Arial" w:hAnsi="Arial" w:cs="Arial"/>
          <w:sz w:val="22"/>
          <w:szCs w:val="22"/>
        </w:rPr>
        <w:t>| is the energy E = Mc². Therefore:</w:t>
      </w:r>
    </w:p>
    <w:p w14:paraId="02A89430"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|Z</w:t>
      </w:r>
      <w:r w:rsidRPr="00D86F3F">
        <w:rPr>
          <w:rFonts w:ascii="Cambria Math" w:hAnsi="Cambria Math" w:cs="Cambria Math"/>
          <w:sz w:val="22"/>
          <w:szCs w:val="22"/>
        </w:rPr>
        <w:t>₁</w:t>
      </w:r>
      <w:r w:rsidRPr="00D86F3F">
        <w:rPr>
          <w:rFonts w:ascii="Arial" w:hAnsi="Arial" w:cs="Arial"/>
          <w:sz w:val="22"/>
          <w:szCs w:val="22"/>
        </w:rPr>
        <w:t>| = M_P c² / (4√π)</w:t>
      </w:r>
    </w:p>
    <w:p w14:paraId="1849B55B"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This result is not postulated. It is the rigorously derived initial energy of a universe born from a minimal quantum of spacetime with entropy </w:t>
      </w:r>
      <w:proofErr w:type="spellStart"/>
      <w:r w:rsidRPr="00D86F3F">
        <w:rPr>
          <w:rFonts w:ascii="Arial" w:hAnsi="Arial" w:cs="Arial"/>
          <w:sz w:val="22"/>
          <w:szCs w:val="22"/>
        </w:rPr>
        <w:t>k_B</w:t>
      </w:r>
      <w:proofErr w:type="spellEnd"/>
      <w:r w:rsidRPr="00D86F3F">
        <w:rPr>
          <w:rFonts w:ascii="Arial" w:hAnsi="Arial" w:cs="Arial"/>
          <w:sz w:val="22"/>
          <w:szCs w:val="22"/>
        </w:rPr>
        <w:t xml:space="preserve"> / 4.</w:t>
      </w:r>
    </w:p>
    <w:p w14:paraId="5EBF1536"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2.4.2. The Phase θ: The Geometric Blueprint</w:t>
      </w:r>
    </w:p>
    <w:p w14:paraId="639DAF74"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 xml:space="preserve">The phase θ of the Genesis Vector represents the primordial "twist" or rotation imparted to the Ω substrate at creation. This twist governs the subsequent recursive evolution of the universe (the </w:t>
      </w:r>
      <w:proofErr w:type="spellStart"/>
      <w:r w:rsidRPr="00D86F3F">
        <w:rPr>
          <w:rFonts w:ascii="Arial" w:hAnsi="Arial" w:cs="Arial"/>
          <w:sz w:val="22"/>
          <w:szCs w:val="22"/>
        </w:rPr>
        <w:t>U_n</w:t>
      </w:r>
      <w:proofErr w:type="spellEnd"/>
      <w:r w:rsidRPr="00D86F3F">
        <w:rPr>
          <w:rFonts w:ascii="Arial" w:hAnsi="Arial" w:cs="Arial"/>
          <w:sz w:val="22"/>
          <w:szCs w:val="22"/>
        </w:rPr>
        <w:t xml:space="preserve"> generator). Its value is determined by the </w:t>
      </w:r>
      <w:r w:rsidRPr="00D86F3F">
        <w:rPr>
          <w:rFonts w:ascii="Arial" w:hAnsi="Arial" w:cs="Arial"/>
          <w:b/>
          <w:bCs/>
          <w:sz w:val="22"/>
          <w:szCs w:val="22"/>
        </w:rPr>
        <w:t>Principle of Maximal Generative Efficiency</w:t>
      </w:r>
      <w:r w:rsidRPr="00D86F3F">
        <w:rPr>
          <w:rFonts w:ascii="Arial" w:hAnsi="Arial" w:cs="Arial"/>
          <w:sz w:val="22"/>
          <w:szCs w:val="22"/>
        </w:rPr>
        <w:t>, which states that for a universe to evolve into stable, complex, hierarchical structures, its generative process must be maximally non-periodic and resistant to resonant collapse.</w:t>
      </w:r>
    </w:p>
    <w:p w14:paraId="3360D221" w14:textId="77777777" w:rsidR="00D86F3F" w:rsidRPr="00D86F3F" w:rsidRDefault="00D86F3F" w:rsidP="00EB59E7">
      <w:pPr>
        <w:numPr>
          <w:ilvl w:val="0"/>
          <w:numId w:val="7"/>
        </w:num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Problem:</w:t>
      </w:r>
      <w:r w:rsidRPr="00D86F3F">
        <w:rPr>
          <w:rFonts w:ascii="Arial" w:hAnsi="Arial" w:cs="Arial"/>
          <w:sz w:val="22"/>
          <w:szCs w:val="22"/>
        </w:rPr>
        <w:t xml:space="preserve"> An iterative process based on rotation, </w:t>
      </w:r>
      <w:proofErr w:type="spellStart"/>
      <w:r w:rsidRPr="00D86F3F">
        <w:rPr>
          <w:rFonts w:ascii="Arial" w:hAnsi="Arial" w:cs="Arial"/>
          <w:sz w:val="22"/>
          <w:szCs w:val="22"/>
        </w:rPr>
        <w:t>U_n</w:t>
      </w:r>
      <w:proofErr w:type="spellEnd"/>
      <w:r w:rsidRPr="00D86F3F">
        <w:rPr>
          <w:rFonts w:ascii="Arial" w:hAnsi="Arial" w:cs="Arial"/>
          <w:sz w:val="22"/>
          <w:szCs w:val="22"/>
        </w:rPr>
        <w:t xml:space="preserve"> = f(U_{n-1}) </w:t>
      </w:r>
      <w:r w:rsidRPr="00D86F3F">
        <w:rPr>
          <w:rFonts w:ascii="Cambria Math" w:hAnsi="Cambria Math" w:cs="Cambria Math"/>
          <w:sz w:val="22"/>
          <w:szCs w:val="22"/>
        </w:rPr>
        <w:t>⋅</w:t>
      </w:r>
      <w:r w:rsidRPr="00D86F3F">
        <w:rPr>
          <w:rFonts w:ascii="Arial" w:hAnsi="Arial" w:cs="Arial"/>
          <w:sz w:val="22"/>
          <w:szCs w:val="22"/>
        </w:rPr>
        <w:t xml:space="preserve"> e^(</w:t>
      </w:r>
      <w:proofErr w:type="spellStart"/>
      <w:r w:rsidRPr="00D86F3F">
        <w:rPr>
          <w:rFonts w:ascii="Arial" w:hAnsi="Arial" w:cs="Arial"/>
          <w:sz w:val="22"/>
          <w:szCs w:val="22"/>
        </w:rPr>
        <w:t>iθ</w:t>
      </w:r>
      <w:proofErr w:type="spellEnd"/>
      <w:r w:rsidRPr="00D86F3F">
        <w:rPr>
          <w:rFonts w:ascii="Arial" w:hAnsi="Arial" w:cs="Arial"/>
          <w:sz w:val="22"/>
          <w:szCs w:val="22"/>
        </w:rPr>
        <w:t>), can easily fall into simple, repeating patterns (if θ is a simple rational fraction of 2π) or chaotic instability.</w:t>
      </w:r>
    </w:p>
    <w:p w14:paraId="2469FF6D" w14:textId="77777777" w:rsidR="00D86F3F" w:rsidRPr="00D86F3F" w:rsidRDefault="00D86F3F" w:rsidP="00EB59E7">
      <w:pPr>
        <w:numPr>
          <w:ilvl w:val="0"/>
          <w:numId w:val="7"/>
        </w:num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Unique Solution:</w:t>
      </w:r>
      <w:r w:rsidRPr="00D86F3F">
        <w:rPr>
          <w:rFonts w:ascii="Arial" w:hAnsi="Arial" w:cs="Arial"/>
          <w:sz w:val="22"/>
          <w:szCs w:val="22"/>
        </w:rPr>
        <w:t xml:space="preserve"> There is a unique number that solves this problem: the </w:t>
      </w:r>
      <w:r w:rsidRPr="00D86F3F">
        <w:rPr>
          <w:rFonts w:ascii="Arial" w:hAnsi="Arial" w:cs="Arial"/>
          <w:b/>
          <w:bCs/>
          <w:sz w:val="22"/>
          <w:szCs w:val="22"/>
        </w:rPr>
        <w:t>Golden Ratio, ϕ</w:t>
      </w:r>
      <w:r w:rsidRPr="00D86F3F">
        <w:rPr>
          <w:rFonts w:ascii="Arial" w:hAnsi="Arial" w:cs="Arial"/>
          <w:sz w:val="22"/>
          <w:szCs w:val="22"/>
        </w:rPr>
        <w:t xml:space="preserve">. The angle that divides a circle in the most irrational and recursively stable way is the </w:t>
      </w:r>
      <w:r w:rsidRPr="00D86F3F">
        <w:rPr>
          <w:rFonts w:ascii="Arial" w:hAnsi="Arial" w:cs="Arial"/>
          <w:b/>
          <w:bCs/>
          <w:sz w:val="22"/>
          <w:szCs w:val="22"/>
        </w:rPr>
        <w:t>Golden Angle</w:t>
      </w:r>
      <w:r w:rsidRPr="00D86F3F">
        <w:rPr>
          <w:rFonts w:ascii="Arial" w:hAnsi="Arial" w:cs="Arial"/>
          <w:sz w:val="22"/>
          <w:szCs w:val="22"/>
        </w:rPr>
        <w:t>.</w:t>
      </w:r>
    </w:p>
    <w:p w14:paraId="1178BE5C" w14:textId="77777777" w:rsidR="00D86F3F" w:rsidRPr="00D86F3F" w:rsidRDefault="00D86F3F" w:rsidP="00EB59E7">
      <w:pPr>
        <w:numPr>
          <w:ilvl w:val="0"/>
          <w:numId w:val="7"/>
        </w:num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The Derived Angle:</w:t>
      </w:r>
      <w:r w:rsidRPr="00D86F3F">
        <w:rPr>
          <w:rFonts w:ascii="Arial" w:hAnsi="Arial" w:cs="Arial"/>
          <w:sz w:val="22"/>
          <w:szCs w:val="22"/>
        </w:rPr>
        <w:t xml:space="preserve"> The Golden Angle is defined as the partitioning of a full cycle (2π) by the square of the Golden Ratio:</w:t>
      </w:r>
    </w:p>
    <w:p w14:paraId="602B8704" w14:textId="77777777" w:rsidR="00D86F3F" w:rsidRPr="00D86F3F" w:rsidRDefault="00D86F3F" w:rsidP="00EB59E7">
      <w:pPr>
        <w:spacing w:before="100" w:beforeAutospacing="1" w:after="100" w:afterAutospacing="1" w:line="276" w:lineRule="auto"/>
        <w:ind w:left="720"/>
        <w:rPr>
          <w:rFonts w:ascii="Arial" w:hAnsi="Arial" w:cs="Arial"/>
          <w:sz w:val="22"/>
          <w:szCs w:val="22"/>
        </w:rPr>
      </w:pPr>
      <w:r w:rsidRPr="00D86F3F">
        <w:rPr>
          <w:rFonts w:ascii="Arial" w:hAnsi="Arial" w:cs="Arial"/>
          <w:sz w:val="22"/>
          <w:szCs w:val="22"/>
        </w:rPr>
        <w:t>θ = 2π / ϕ²</w:t>
      </w:r>
    </w:p>
    <w:p w14:paraId="00E79C1E"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lastRenderedPageBreak/>
        <w:t xml:space="preserve">This specific angle ensures that the generative spiral never repeats itself, allowing it to explore its phase space with maximal efficiency and create the non-periodic, stable structures (like the electron at the </w:t>
      </w:r>
      <w:proofErr w:type="spellStart"/>
      <w:r w:rsidRPr="00D86F3F">
        <w:rPr>
          <w:rFonts w:ascii="Arial" w:hAnsi="Arial" w:cs="Arial"/>
          <w:sz w:val="22"/>
          <w:szCs w:val="22"/>
        </w:rPr>
        <w:t>N_e</w:t>
      </w:r>
      <w:proofErr w:type="spellEnd"/>
      <w:r w:rsidRPr="00D86F3F">
        <w:rPr>
          <w:rFonts w:ascii="Arial" w:hAnsi="Arial" w:cs="Arial"/>
          <w:sz w:val="22"/>
          <w:szCs w:val="22"/>
        </w:rPr>
        <w:t>=111 resonance) that constitute our universe.</w:t>
      </w:r>
    </w:p>
    <w:p w14:paraId="505CE172"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b/>
          <w:bCs/>
          <w:sz w:val="22"/>
          <w:szCs w:val="22"/>
        </w:rPr>
        <w:t>Conclusion: The Full Genesis Vector</w:t>
      </w:r>
      <w:r w:rsidRPr="00D86F3F">
        <w:rPr>
          <w:rFonts w:ascii="Arial" w:hAnsi="Arial" w:cs="Arial"/>
          <w:sz w:val="22"/>
          <w:szCs w:val="22"/>
        </w:rPr>
        <w:br/>
        <w:t>By combining the derived magnitude and the derived phase, we arrive at the complete, unambiguous mathematical form of the initial impulse that created our universe:</w:t>
      </w:r>
    </w:p>
    <w:p w14:paraId="1641B540" w14:textId="77777777" w:rsidR="00D86F3F" w:rsidRP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Z</w:t>
      </w:r>
      <w:r w:rsidRPr="00D86F3F">
        <w:rPr>
          <w:rFonts w:ascii="Cambria Math" w:hAnsi="Cambria Math" w:cs="Cambria Math"/>
          <w:sz w:val="22"/>
          <w:szCs w:val="22"/>
        </w:rPr>
        <w:t>₁</w:t>
      </w:r>
      <w:r w:rsidRPr="00D86F3F">
        <w:rPr>
          <w:rFonts w:ascii="Arial" w:hAnsi="Arial" w:cs="Arial"/>
          <w:sz w:val="22"/>
          <w:szCs w:val="22"/>
        </w:rPr>
        <w:t xml:space="preserve"> = [ M_P / (4√π</w:t>
      </w:r>
      <w:proofErr w:type="gramStart"/>
      <w:r w:rsidRPr="00D86F3F">
        <w:rPr>
          <w:rFonts w:ascii="Arial" w:hAnsi="Arial" w:cs="Arial"/>
          <w:sz w:val="22"/>
          <w:szCs w:val="22"/>
        </w:rPr>
        <w:t>) ]</w:t>
      </w:r>
      <w:proofErr w:type="gramEnd"/>
      <w:r w:rsidRPr="00D86F3F">
        <w:rPr>
          <w:rFonts w:ascii="Arial" w:hAnsi="Arial" w:cs="Arial"/>
          <w:sz w:val="22"/>
          <w:szCs w:val="22"/>
        </w:rPr>
        <w:t xml:space="preserve"> </w:t>
      </w:r>
      <w:r w:rsidRPr="00D86F3F">
        <w:rPr>
          <w:rFonts w:ascii="Cambria Math" w:hAnsi="Cambria Math" w:cs="Cambria Math"/>
          <w:sz w:val="22"/>
          <w:szCs w:val="22"/>
        </w:rPr>
        <w:t>⋅</w:t>
      </w:r>
      <w:r w:rsidRPr="00D86F3F">
        <w:rPr>
          <w:rFonts w:ascii="Arial" w:hAnsi="Arial" w:cs="Arial"/>
          <w:sz w:val="22"/>
          <w:szCs w:val="22"/>
        </w:rPr>
        <w:t xml:space="preserve"> e</w:t>
      </w:r>
      <w:proofErr w:type="gramStart"/>
      <w:r w:rsidRPr="00D86F3F">
        <w:rPr>
          <w:rFonts w:ascii="Arial" w:hAnsi="Arial" w:cs="Arial"/>
          <w:sz w:val="22"/>
          <w:szCs w:val="22"/>
        </w:rPr>
        <w:t>^(</w:t>
      </w:r>
      <w:proofErr w:type="spellStart"/>
      <w:proofErr w:type="gramEnd"/>
      <w:r w:rsidRPr="00D86F3F">
        <w:rPr>
          <w:rFonts w:ascii="Arial" w:hAnsi="Arial" w:cs="Arial"/>
          <w:sz w:val="22"/>
          <w:szCs w:val="22"/>
        </w:rPr>
        <w:t>i</w:t>
      </w:r>
      <w:proofErr w:type="spellEnd"/>
      <w:r w:rsidRPr="00D86F3F">
        <w:rPr>
          <w:rFonts w:ascii="Arial" w:hAnsi="Arial" w:cs="Arial"/>
          <w:sz w:val="22"/>
          <w:szCs w:val="22"/>
        </w:rPr>
        <w:t xml:space="preserve"> </w:t>
      </w:r>
      <w:r w:rsidRPr="00D86F3F">
        <w:rPr>
          <w:rFonts w:ascii="Cambria Math" w:hAnsi="Cambria Math" w:cs="Cambria Math"/>
          <w:sz w:val="22"/>
          <w:szCs w:val="22"/>
        </w:rPr>
        <w:t>⋅</w:t>
      </w:r>
      <w:r w:rsidRPr="00D86F3F">
        <w:rPr>
          <w:rFonts w:ascii="Arial" w:hAnsi="Arial" w:cs="Arial"/>
          <w:sz w:val="22"/>
          <w:szCs w:val="22"/>
        </w:rPr>
        <w:t xml:space="preserve"> 2π/ϕ²)</w:t>
      </w:r>
    </w:p>
    <w:p w14:paraId="71D3073A" w14:textId="77777777" w:rsidR="00D86F3F" w:rsidRDefault="00D86F3F" w:rsidP="00EB59E7">
      <w:pPr>
        <w:spacing w:before="100" w:beforeAutospacing="1" w:after="100" w:afterAutospacing="1" w:line="276" w:lineRule="auto"/>
        <w:rPr>
          <w:rFonts w:ascii="Arial" w:hAnsi="Arial" w:cs="Arial"/>
          <w:sz w:val="22"/>
          <w:szCs w:val="22"/>
        </w:rPr>
      </w:pPr>
      <w:r w:rsidRPr="00D86F3F">
        <w:rPr>
          <w:rFonts w:ascii="Arial" w:hAnsi="Arial" w:cs="Arial"/>
          <w:sz w:val="22"/>
          <w:szCs w:val="22"/>
        </w:rPr>
        <w:t>This complex number is the ultimate "source code." Its real and imaginary parts set the initial conditions for both the energy (X field) and the geometric information (Ω field) of our cosmos. We have derived it entirely from the postulate of a symmetric genesis and the principles of informational consistency and dynamical stability.</w:t>
      </w:r>
    </w:p>
    <w:p w14:paraId="07AF9952" w14:textId="77777777" w:rsidR="00AB31C2" w:rsidRPr="00AB31C2" w:rsidRDefault="00AB31C2" w:rsidP="000A6313">
      <w:pPr>
        <w:shd w:val="clear" w:color="auto" w:fill="FFFFFF"/>
        <w:spacing w:line="276" w:lineRule="auto"/>
        <w:outlineLvl w:val="3"/>
        <w:rPr>
          <w:rFonts w:ascii="Arial" w:hAnsi="Arial" w:cs="Arial"/>
          <w:color w:val="1A1C1E"/>
          <w:spacing w:val="2"/>
          <w:sz w:val="22"/>
          <w:szCs w:val="22"/>
        </w:rPr>
      </w:pPr>
      <w:r w:rsidRPr="00AB31C2">
        <w:rPr>
          <w:rFonts w:ascii="Arial" w:hAnsi="Arial" w:cs="Arial"/>
          <w:b/>
          <w:bCs/>
          <w:color w:val="1A1C1E"/>
          <w:spacing w:val="2"/>
          <w:sz w:val="22"/>
          <w:szCs w:val="22"/>
        </w:rPr>
        <w:t>2.5. The Post-Genesis Substrate and its Field Content</w:t>
      </w:r>
    </w:p>
    <w:p w14:paraId="7699946F" w14:textId="77777777" w:rsidR="00AB31C2" w:rsidRPr="00AB31C2" w:rsidRDefault="00AB31C2" w:rsidP="000A6313">
      <w:pPr>
        <w:shd w:val="clear" w:color="auto" w:fill="FFFFFF"/>
        <w:spacing w:before="100" w:beforeAutospacing="1" w:after="270" w:line="276" w:lineRule="auto"/>
        <w:rPr>
          <w:rFonts w:ascii="Arial" w:hAnsi="Arial" w:cs="Arial"/>
          <w:color w:val="1A1C1E"/>
          <w:sz w:val="22"/>
          <w:szCs w:val="22"/>
        </w:rPr>
      </w:pPr>
      <w:r w:rsidRPr="00AB31C2">
        <w:rPr>
          <w:rFonts w:ascii="Arial" w:hAnsi="Arial" w:cs="Arial"/>
          <w:color w:val="1A1C1E"/>
          <w:sz w:val="22"/>
          <w:szCs w:val="22"/>
        </w:rPr>
        <w:t>The Genesis Vector </w:t>
      </w:r>
      <w:r w:rsidRPr="00AB31C2">
        <w:rPr>
          <w:rFonts w:ascii="Arial" w:hAnsi="Arial" w:cs="Arial"/>
          <w:color w:val="1A1C1E"/>
          <w:sz w:val="22"/>
          <w:szCs w:val="22"/>
          <w:bdr w:val="single" w:sz="6" w:space="0" w:color="FFFFFF" w:frame="1"/>
        </w:rPr>
        <w:t>Z</w:t>
      </w:r>
      <w:r w:rsidRPr="00AB31C2">
        <w:rPr>
          <w:rFonts w:ascii="Cambria Math" w:hAnsi="Cambria Math" w:cs="Cambria Math"/>
          <w:color w:val="1A1C1E"/>
          <w:sz w:val="22"/>
          <w:szCs w:val="22"/>
          <w:bdr w:val="single" w:sz="6" w:space="0" w:color="FFFFFF" w:frame="1"/>
        </w:rPr>
        <w:t>₁</w:t>
      </w:r>
      <w:r w:rsidRPr="00AB31C2">
        <w:rPr>
          <w:rFonts w:ascii="Arial" w:hAnsi="Arial" w:cs="Arial"/>
          <w:color w:val="1A1C1E"/>
          <w:sz w:val="22"/>
          <w:szCs w:val="22"/>
        </w:rPr>
        <w:t> sets the initial conditions for the two primary fields of the post-genesis universe: the real scalar Cosmic Clock </w:t>
      </w:r>
      <w:r w:rsidRPr="00AB31C2">
        <w:rPr>
          <w:rFonts w:ascii="Arial" w:hAnsi="Arial" w:cs="Arial"/>
          <w:color w:val="1A1C1E"/>
          <w:sz w:val="22"/>
          <w:szCs w:val="22"/>
          <w:bdr w:val="single" w:sz="6" w:space="0" w:color="FFFFFF" w:frame="1"/>
        </w:rPr>
        <w:t>X</w:t>
      </w:r>
      <w:r w:rsidRPr="00AB31C2">
        <w:rPr>
          <w:rFonts w:ascii="Arial" w:hAnsi="Arial" w:cs="Arial"/>
          <w:color w:val="1A1C1E"/>
          <w:sz w:val="22"/>
          <w:szCs w:val="22"/>
        </w:rPr>
        <w:t> and the complex Universal Substrate </w:t>
      </w:r>
      <w:r w:rsidRPr="00AB31C2">
        <w:rPr>
          <w:rFonts w:ascii="Arial" w:hAnsi="Arial" w:cs="Arial"/>
          <w:color w:val="1A1C1E"/>
          <w:sz w:val="22"/>
          <w:szCs w:val="22"/>
          <w:bdr w:val="single" w:sz="6" w:space="0" w:color="FFFFFF" w:frame="1"/>
        </w:rPr>
        <w:t>Ω</w:t>
      </w:r>
      <w:r w:rsidRPr="00AB31C2">
        <w:rPr>
          <w:rFonts w:ascii="Arial" w:hAnsi="Arial" w:cs="Arial"/>
          <w:color w:val="1A1C1E"/>
          <w:sz w:val="22"/>
          <w:szCs w:val="22"/>
        </w:rPr>
        <w:t>. As established in the full theoretical work, </w:t>
      </w:r>
      <w:r w:rsidRPr="00AB31C2">
        <w:rPr>
          <w:rFonts w:ascii="Arial" w:hAnsi="Arial" w:cs="Arial"/>
          <w:color w:val="1A1C1E"/>
          <w:sz w:val="22"/>
          <w:szCs w:val="22"/>
          <w:bdr w:val="single" w:sz="6" w:space="0" w:color="FFFFFF" w:frame="1"/>
        </w:rPr>
        <w:t>Ω</w:t>
      </w:r>
      <w:r w:rsidRPr="00AB31C2">
        <w:rPr>
          <w:rFonts w:ascii="Arial" w:hAnsi="Arial" w:cs="Arial"/>
          <w:color w:val="1A1C1E"/>
          <w:sz w:val="22"/>
          <w:szCs w:val="22"/>
        </w:rPr>
        <w:t xml:space="preserve"> is a multi-component field whose dynamics are governed by the </w:t>
      </w:r>
      <w:proofErr w:type="spellStart"/>
      <w:r w:rsidRPr="00AB31C2">
        <w:rPr>
          <w:rFonts w:ascii="Arial" w:hAnsi="Arial" w:cs="Arial"/>
          <w:color w:val="1A1C1E"/>
          <w:sz w:val="22"/>
          <w:szCs w:val="22"/>
        </w:rPr>
        <w:t>Lagrangian</w:t>
      </w:r>
      <w:proofErr w:type="spellEnd"/>
      <w:r w:rsidRPr="00AB31C2">
        <w:rPr>
          <w:rFonts w:ascii="Arial" w:hAnsi="Arial" w:cs="Arial"/>
          <w:color w:val="1A1C1E"/>
          <w:sz w:val="22"/>
          <w:szCs w:val="22"/>
        </w:rPr>
        <w:t> </w:t>
      </w:r>
      <w:proofErr w:type="spellStart"/>
      <w:r w:rsidRPr="00AB31C2">
        <w:rPr>
          <w:rFonts w:ascii="Arial" w:hAnsi="Arial" w:cs="Arial"/>
          <w:color w:val="1A1C1E"/>
          <w:sz w:val="22"/>
          <w:szCs w:val="22"/>
          <w:bdr w:val="single" w:sz="6" w:space="0" w:color="FFFFFF" w:frame="1"/>
        </w:rPr>
        <w:t>L_total</w:t>
      </w:r>
      <w:proofErr w:type="spellEnd"/>
      <w:r w:rsidRPr="00AB31C2">
        <w:rPr>
          <w:rFonts w:ascii="Arial" w:hAnsi="Arial" w:cs="Arial"/>
          <w:color w:val="1A1C1E"/>
          <w:sz w:val="22"/>
          <w:szCs w:val="22"/>
        </w:rPr>
        <w:t>.</w:t>
      </w:r>
    </w:p>
    <w:p w14:paraId="7CE0689F" w14:textId="77777777" w:rsidR="00AB31C2" w:rsidRPr="00AB31C2" w:rsidRDefault="00AB31C2" w:rsidP="000A6313">
      <w:pPr>
        <w:shd w:val="clear" w:color="auto" w:fill="FFFFFF"/>
        <w:spacing w:before="100" w:beforeAutospacing="1" w:after="270" w:line="276" w:lineRule="auto"/>
        <w:rPr>
          <w:rFonts w:ascii="Arial" w:hAnsi="Arial" w:cs="Arial"/>
          <w:color w:val="1A1C1E"/>
          <w:sz w:val="22"/>
          <w:szCs w:val="22"/>
        </w:rPr>
      </w:pPr>
      <w:r w:rsidRPr="00AB31C2">
        <w:rPr>
          <w:rFonts w:ascii="Arial" w:hAnsi="Arial" w:cs="Arial"/>
          <w:color w:val="1A1C1E"/>
          <w:sz w:val="22"/>
          <w:szCs w:val="22"/>
        </w:rPr>
        <w:t>Our derivation of the </w:t>
      </w:r>
      <w:r w:rsidRPr="00AB31C2">
        <w:rPr>
          <w:rFonts w:ascii="Arial" w:hAnsi="Arial" w:cs="Arial"/>
          <w:color w:val="1A1C1E"/>
          <w:sz w:val="22"/>
          <w:szCs w:val="22"/>
          <w:bdr w:val="single" w:sz="6" w:space="0" w:color="FFFFFF" w:frame="1"/>
        </w:rPr>
        <w:t>base-16</w:t>
      </w:r>
      <w:r w:rsidRPr="00AB31C2">
        <w:rPr>
          <w:rFonts w:ascii="Arial" w:hAnsi="Arial" w:cs="Arial"/>
          <w:color w:val="1A1C1E"/>
          <w:sz w:val="22"/>
          <w:szCs w:val="22"/>
        </w:rPr>
        <w:t> structure from informational principles implies that </w:t>
      </w:r>
      <w:r w:rsidRPr="00AB31C2">
        <w:rPr>
          <w:rFonts w:ascii="Arial" w:hAnsi="Arial" w:cs="Arial"/>
          <w:color w:val="1A1C1E"/>
          <w:sz w:val="22"/>
          <w:szCs w:val="22"/>
          <w:bdr w:val="single" w:sz="6" w:space="0" w:color="FFFFFF" w:frame="1"/>
        </w:rPr>
        <w:t>Ω</w:t>
      </w:r>
      <w:r w:rsidRPr="00AB31C2">
        <w:rPr>
          <w:rFonts w:ascii="Arial" w:hAnsi="Arial" w:cs="Arial"/>
          <w:color w:val="1A1C1E"/>
          <w:sz w:val="22"/>
          <w:szCs w:val="22"/>
        </w:rPr>
        <w:t> must possess 16 internal degrees of freedom. We now move to demonstrate this result dynamically. We will show that the stable, low-energy solutions to the Euler-Lagrange equations derived from </w:t>
      </w:r>
      <w:proofErr w:type="spellStart"/>
      <w:r w:rsidRPr="00AB31C2">
        <w:rPr>
          <w:rFonts w:ascii="Arial" w:hAnsi="Arial" w:cs="Arial"/>
          <w:color w:val="1A1C1E"/>
          <w:sz w:val="22"/>
          <w:szCs w:val="22"/>
          <w:bdr w:val="single" w:sz="6" w:space="0" w:color="FFFFFF" w:frame="1"/>
        </w:rPr>
        <w:t>L_total</w:t>
      </w:r>
      <w:proofErr w:type="spellEnd"/>
      <w:r w:rsidRPr="00AB31C2">
        <w:rPr>
          <w:rFonts w:ascii="Arial" w:hAnsi="Arial" w:cs="Arial"/>
          <w:color w:val="1A1C1E"/>
          <w:sz w:val="22"/>
          <w:szCs w:val="22"/>
        </w:rPr>
        <w:t> naturally organize themselves into a 16-dimensional space of bosonic fields.</w:t>
      </w:r>
    </w:p>
    <w:p w14:paraId="62164AB5"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sz w:val="22"/>
          <w:szCs w:val="22"/>
        </w:rPr>
        <w:t xml:space="preserve">The dynamics of the post-genesis universe are governed by a single, comprehensive </w:t>
      </w:r>
      <w:proofErr w:type="spellStart"/>
      <w:r w:rsidRPr="00AB31C2">
        <w:rPr>
          <w:rFonts w:ascii="Arial" w:hAnsi="Arial" w:cs="Arial"/>
          <w:sz w:val="22"/>
          <w:szCs w:val="22"/>
        </w:rPr>
        <w:t>Lagrangian</w:t>
      </w:r>
      <w:proofErr w:type="spellEnd"/>
      <w:r w:rsidRPr="00AB31C2">
        <w:rPr>
          <w:rFonts w:ascii="Arial" w:hAnsi="Arial" w:cs="Arial"/>
          <w:sz w:val="22"/>
          <w:szCs w:val="22"/>
        </w:rPr>
        <w:t>, </w:t>
      </w:r>
      <w:proofErr w:type="spellStart"/>
      <w:r w:rsidRPr="00AB31C2">
        <w:rPr>
          <w:rFonts w:ascii="Arial" w:hAnsi="Arial" w:cs="Arial"/>
          <w:sz w:val="22"/>
          <w:szCs w:val="22"/>
          <w:bdr w:val="single" w:sz="6" w:space="0" w:color="FFFFFF" w:frame="1"/>
        </w:rPr>
        <w:t>L_total</w:t>
      </w:r>
      <w:proofErr w:type="spellEnd"/>
      <w:r w:rsidRPr="00AB31C2">
        <w:rPr>
          <w:rFonts w:ascii="Arial" w:hAnsi="Arial" w:cs="Arial"/>
          <w:sz w:val="22"/>
          <w:szCs w:val="22"/>
        </w:rPr>
        <w:t xml:space="preserve">. This </w:t>
      </w:r>
      <w:proofErr w:type="spellStart"/>
      <w:r w:rsidRPr="00AB31C2">
        <w:rPr>
          <w:rFonts w:ascii="Arial" w:hAnsi="Arial" w:cs="Arial"/>
          <w:sz w:val="22"/>
          <w:szCs w:val="22"/>
        </w:rPr>
        <w:t>Lagrangian</w:t>
      </w:r>
      <w:proofErr w:type="spellEnd"/>
      <w:r w:rsidRPr="00AB31C2">
        <w:rPr>
          <w:rFonts w:ascii="Arial" w:hAnsi="Arial" w:cs="Arial"/>
          <w:sz w:val="22"/>
          <w:szCs w:val="22"/>
        </w:rPr>
        <w:t xml:space="preserve"> is not an arbitrary collection of terms but is constructed to be the simplest, most elegant functional that embodies the core principles of the theory: general covariance, a primordial </w:t>
      </w:r>
      <w:proofErr w:type="spellStart"/>
      <w:r w:rsidRPr="00AB31C2">
        <w:rPr>
          <w:rFonts w:ascii="Arial" w:hAnsi="Arial" w:cs="Arial"/>
          <w:sz w:val="22"/>
          <w:szCs w:val="22"/>
          <w:bdr w:val="single" w:sz="6" w:space="0" w:color="FFFFFF" w:frame="1"/>
        </w:rPr>
        <w:t>G_prim</w:t>
      </w:r>
      <w:proofErr w:type="spellEnd"/>
      <w:r w:rsidRPr="00AB31C2">
        <w:rPr>
          <w:rFonts w:ascii="Arial" w:hAnsi="Arial" w:cs="Arial"/>
          <w:sz w:val="22"/>
          <w:szCs w:val="22"/>
        </w:rPr>
        <w:t> gauge symmetry, and an intrinsic structure defined by the mathematical trinity of </w:t>
      </w:r>
      <w:r w:rsidRPr="00AB31C2">
        <w:rPr>
          <w:rFonts w:ascii="Arial" w:hAnsi="Arial" w:cs="Arial"/>
          <w:sz w:val="22"/>
          <w:szCs w:val="22"/>
          <w:bdr w:val="single" w:sz="6" w:space="0" w:color="FFFFFF" w:frame="1"/>
        </w:rPr>
        <w:t>π</w:t>
      </w:r>
      <w:r w:rsidRPr="00AB31C2">
        <w:rPr>
          <w:rFonts w:ascii="Arial" w:hAnsi="Arial" w:cs="Arial"/>
          <w:sz w:val="22"/>
          <w:szCs w:val="22"/>
        </w:rPr>
        <w:t>, </w:t>
      </w:r>
      <w:r w:rsidRPr="00AB31C2">
        <w:rPr>
          <w:rFonts w:ascii="Arial" w:hAnsi="Arial" w:cs="Arial"/>
          <w:sz w:val="22"/>
          <w:szCs w:val="22"/>
          <w:bdr w:val="single" w:sz="6" w:space="0" w:color="FFFFFF" w:frame="1"/>
        </w:rPr>
        <w:t>ϕ</w:t>
      </w:r>
      <w:r w:rsidRPr="00AB31C2">
        <w:rPr>
          <w:rFonts w:ascii="Arial" w:hAnsi="Arial" w:cs="Arial"/>
          <w:sz w:val="22"/>
          <w:szCs w:val="22"/>
        </w:rPr>
        <w:t>, and </w:t>
      </w:r>
      <w:r w:rsidRPr="00AB31C2">
        <w:rPr>
          <w:rFonts w:ascii="Arial" w:hAnsi="Arial" w:cs="Arial"/>
          <w:sz w:val="22"/>
          <w:szCs w:val="22"/>
          <w:bdr w:val="single" w:sz="6" w:space="0" w:color="FFFFFF" w:frame="1"/>
        </w:rPr>
        <w:t>e</w:t>
      </w:r>
      <w:r w:rsidRPr="00AB31C2">
        <w:rPr>
          <w:rFonts w:ascii="Arial" w:hAnsi="Arial" w:cs="Arial"/>
          <w:sz w:val="22"/>
          <w:szCs w:val="22"/>
        </w:rPr>
        <w:t>.</w:t>
      </w:r>
    </w:p>
    <w:p w14:paraId="0C3CF79F"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sz w:val="22"/>
          <w:szCs w:val="22"/>
        </w:rPr>
        <w:t>The full action is </w:t>
      </w:r>
      <w:proofErr w:type="spellStart"/>
      <w:r w:rsidRPr="00AB31C2">
        <w:rPr>
          <w:rFonts w:ascii="Arial" w:hAnsi="Arial" w:cs="Arial"/>
          <w:sz w:val="22"/>
          <w:szCs w:val="22"/>
          <w:bdr w:val="single" w:sz="6" w:space="0" w:color="FFFFFF" w:frame="1"/>
        </w:rPr>
        <w:t>S_total</w:t>
      </w:r>
      <w:proofErr w:type="spellEnd"/>
      <w:r w:rsidRPr="00AB31C2">
        <w:rPr>
          <w:rFonts w:ascii="Arial" w:hAnsi="Arial" w:cs="Arial"/>
          <w:sz w:val="22"/>
          <w:szCs w:val="22"/>
          <w:bdr w:val="single" w:sz="6" w:space="0" w:color="FFFFFF" w:frame="1"/>
        </w:rPr>
        <w:t xml:space="preserve"> = ∫ </w:t>
      </w:r>
      <w:proofErr w:type="spellStart"/>
      <w:r w:rsidRPr="00AB31C2">
        <w:rPr>
          <w:rFonts w:ascii="Arial" w:hAnsi="Arial" w:cs="Arial"/>
          <w:sz w:val="22"/>
          <w:szCs w:val="22"/>
          <w:bdr w:val="single" w:sz="6" w:space="0" w:color="FFFFFF" w:frame="1"/>
        </w:rPr>
        <w:t>L_total</w:t>
      </w:r>
      <w:proofErr w:type="spellEnd"/>
      <w:r w:rsidRPr="00AB31C2">
        <w:rPr>
          <w:rFonts w:ascii="Arial" w:hAnsi="Arial" w:cs="Arial"/>
          <w:sz w:val="22"/>
          <w:szCs w:val="22"/>
          <w:bdr w:val="single" w:sz="6" w:space="0" w:color="FFFFFF" w:frame="1"/>
        </w:rPr>
        <w:t xml:space="preserve"> √(-g) </w:t>
      </w:r>
      <w:proofErr w:type="spellStart"/>
      <w:r w:rsidRPr="00AB31C2">
        <w:rPr>
          <w:rFonts w:ascii="Arial" w:hAnsi="Arial" w:cs="Arial"/>
          <w:sz w:val="22"/>
          <w:szCs w:val="22"/>
          <w:bdr w:val="single" w:sz="6" w:space="0" w:color="FFFFFF" w:frame="1"/>
        </w:rPr>
        <w:t>d⁴x</w:t>
      </w:r>
      <w:proofErr w:type="spellEnd"/>
      <w:r w:rsidRPr="00AB31C2">
        <w:rPr>
          <w:rFonts w:ascii="Arial" w:hAnsi="Arial" w:cs="Arial"/>
          <w:sz w:val="22"/>
          <w:szCs w:val="22"/>
        </w:rPr>
        <w:t xml:space="preserve">, where the </w:t>
      </w:r>
      <w:proofErr w:type="spellStart"/>
      <w:r w:rsidRPr="00AB31C2">
        <w:rPr>
          <w:rFonts w:ascii="Arial" w:hAnsi="Arial" w:cs="Arial"/>
          <w:sz w:val="22"/>
          <w:szCs w:val="22"/>
        </w:rPr>
        <w:t>Lagrangian</w:t>
      </w:r>
      <w:proofErr w:type="spellEnd"/>
      <w:r w:rsidRPr="00AB31C2">
        <w:rPr>
          <w:rFonts w:ascii="Arial" w:hAnsi="Arial" w:cs="Arial"/>
          <w:sz w:val="22"/>
          <w:szCs w:val="22"/>
        </w:rPr>
        <w:t xml:space="preserve"> density </w:t>
      </w:r>
      <w:proofErr w:type="spellStart"/>
      <w:r w:rsidRPr="00AB31C2">
        <w:rPr>
          <w:rFonts w:ascii="Arial" w:hAnsi="Arial" w:cs="Arial"/>
          <w:sz w:val="22"/>
          <w:szCs w:val="22"/>
          <w:bdr w:val="single" w:sz="6" w:space="0" w:color="FFFFFF" w:frame="1"/>
        </w:rPr>
        <w:t>L_total</w:t>
      </w:r>
      <w:proofErr w:type="spellEnd"/>
      <w:r w:rsidRPr="00AB31C2">
        <w:rPr>
          <w:rFonts w:ascii="Arial" w:hAnsi="Arial" w:cs="Arial"/>
          <w:sz w:val="22"/>
          <w:szCs w:val="22"/>
        </w:rPr>
        <w:t> is composed of four primary sectors:</w:t>
      </w:r>
    </w:p>
    <w:p w14:paraId="19F43786" w14:textId="77777777" w:rsidR="00AB31C2" w:rsidRPr="00AB31C2" w:rsidRDefault="00AB31C2" w:rsidP="000A6313">
      <w:pPr>
        <w:spacing w:before="100" w:beforeAutospacing="1" w:after="270" w:line="276" w:lineRule="auto"/>
        <w:rPr>
          <w:rFonts w:ascii="Arial" w:hAnsi="Arial" w:cs="Arial"/>
          <w:sz w:val="22"/>
          <w:szCs w:val="22"/>
        </w:rPr>
      </w:pPr>
      <w:proofErr w:type="spellStart"/>
      <w:r w:rsidRPr="00AB31C2">
        <w:rPr>
          <w:rFonts w:ascii="Arial" w:hAnsi="Arial" w:cs="Arial"/>
          <w:b/>
          <w:bCs/>
          <w:sz w:val="22"/>
          <w:szCs w:val="22"/>
          <w:bdr w:val="single" w:sz="6" w:space="0" w:color="FFFFFF" w:frame="1"/>
        </w:rPr>
        <w:t>L_total</w:t>
      </w:r>
      <w:proofErr w:type="spellEnd"/>
      <w:r w:rsidRPr="00AB31C2">
        <w:rPr>
          <w:rFonts w:ascii="Arial" w:hAnsi="Arial" w:cs="Arial"/>
          <w:b/>
          <w:bCs/>
          <w:sz w:val="22"/>
          <w:szCs w:val="22"/>
          <w:bdr w:val="single" w:sz="6" w:space="0" w:color="FFFFFF" w:frame="1"/>
        </w:rPr>
        <w:t xml:space="preserve"> = L_Ω + L_X + </w:t>
      </w:r>
      <w:proofErr w:type="spellStart"/>
      <w:r w:rsidRPr="00AB31C2">
        <w:rPr>
          <w:rFonts w:ascii="Arial" w:hAnsi="Arial" w:cs="Arial"/>
          <w:b/>
          <w:bCs/>
          <w:sz w:val="22"/>
          <w:szCs w:val="22"/>
          <w:bdr w:val="single" w:sz="6" w:space="0" w:color="FFFFFF" w:frame="1"/>
        </w:rPr>
        <w:t>L_int</w:t>
      </w:r>
      <w:proofErr w:type="spellEnd"/>
      <w:r w:rsidRPr="00AB31C2">
        <w:rPr>
          <w:rFonts w:ascii="Arial" w:hAnsi="Arial" w:cs="Arial"/>
          <w:b/>
          <w:bCs/>
          <w:sz w:val="22"/>
          <w:szCs w:val="22"/>
          <w:bdr w:val="single" w:sz="6" w:space="0" w:color="FFFFFF" w:frame="1"/>
        </w:rPr>
        <w:t xml:space="preserve"> + </w:t>
      </w:r>
      <w:proofErr w:type="spellStart"/>
      <w:r w:rsidRPr="00AB31C2">
        <w:rPr>
          <w:rFonts w:ascii="Arial" w:hAnsi="Arial" w:cs="Arial"/>
          <w:b/>
          <w:bCs/>
          <w:sz w:val="22"/>
          <w:szCs w:val="22"/>
          <w:bdr w:val="single" w:sz="6" w:space="0" w:color="FFFFFF" w:frame="1"/>
        </w:rPr>
        <w:t>L_mem</w:t>
      </w:r>
      <w:proofErr w:type="spellEnd"/>
    </w:p>
    <w:p w14:paraId="0EB17168"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b/>
          <w:bCs/>
          <w:sz w:val="22"/>
          <w:szCs w:val="22"/>
        </w:rPr>
        <w:t>1. The Substrate Sector: </w:t>
      </w:r>
      <w:r w:rsidRPr="00AB31C2">
        <w:rPr>
          <w:rFonts w:ascii="Arial" w:hAnsi="Arial" w:cs="Arial"/>
          <w:b/>
          <w:bCs/>
          <w:sz w:val="22"/>
          <w:szCs w:val="22"/>
          <w:bdr w:val="single" w:sz="6" w:space="0" w:color="FFFFFF" w:frame="1"/>
        </w:rPr>
        <w:t>L_Ω = g^{</w:t>
      </w:r>
      <w:proofErr w:type="spellStart"/>
      <w:r w:rsidRPr="00AB31C2">
        <w:rPr>
          <w:rFonts w:ascii="Arial" w:hAnsi="Arial" w:cs="Arial"/>
          <w:b/>
          <w:bCs/>
          <w:sz w:val="22"/>
          <w:szCs w:val="22"/>
          <w:bdr w:val="single" w:sz="6" w:space="0" w:color="FFFFFF" w:frame="1"/>
        </w:rPr>
        <w:t>μν</w:t>
      </w:r>
      <w:proofErr w:type="spellEnd"/>
      <w:proofErr w:type="gramStart"/>
      <w:r w:rsidRPr="00AB31C2">
        <w:rPr>
          <w:rFonts w:ascii="Arial" w:hAnsi="Arial" w:cs="Arial"/>
          <w:b/>
          <w:bCs/>
          <w:sz w:val="22"/>
          <w:szCs w:val="22"/>
          <w:bdr w:val="single" w:sz="6" w:space="0" w:color="FFFFFF" w:frame="1"/>
        </w:rPr>
        <w:t>}(</w:t>
      </w:r>
      <w:proofErr w:type="spellStart"/>
      <w:proofErr w:type="gramEnd"/>
      <w:r w:rsidRPr="00AB31C2">
        <w:rPr>
          <w:rFonts w:ascii="Arial" w:hAnsi="Arial" w:cs="Arial"/>
          <w:b/>
          <w:bCs/>
          <w:sz w:val="22"/>
          <w:szCs w:val="22"/>
          <w:bdr w:val="single" w:sz="6" w:space="0" w:color="FFFFFF" w:frame="1"/>
        </w:rPr>
        <w:t>D_μ</w:t>
      </w:r>
      <w:proofErr w:type="spellEnd"/>
      <w:r w:rsidRPr="00AB31C2">
        <w:rPr>
          <w:rFonts w:ascii="Arial" w:hAnsi="Arial" w:cs="Arial"/>
          <w:b/>
          <w:bCs/>
          <w:sz w:val="22"/>
          <w:szCs w:val="22"/>
          <w:bdr w:val="single" w:sz="6" w:space="0" w:color="FFFFFF" w:frame="1"/>
        </w:rPr>
        <w:t xml:space="preserve"> </w:t>
      </w:r>
      <w:proofErr w:type="gramStart"/>
      <w:r w:rsidRPr="00AB31C2">
        <w:rPr>
          <w:rFonts w:ascii="Arial" w:hAnsi="Arial" w:cs="Arial"/>
          <w:b/>
          <w:bCs/>
          <w:sz w:val="22"/>
          <w:szCs w:val="22"/>
          <w:bdr w:val="single" w:sz="6" w:space="0" w:color="FFFFFF" w:frame="1"/>
        </w:rPr>
        <w:t>Ω)†</w:t>
      </w:r>
      <w:proofErr w:type="gramEnd"/>
      <w:r w:rsidRPr="00AB31C2">
        <w:rPr>
          <w:rFonts w:ascii="Arial" w:hAnsi="Arial" w:cs="Arial"/>
          <w:b/>
          <w:bCs/>
          <w:sz w:val="22"/>
          <w:szCs w:val="22"/>
          <w:bdr w:val="single" w:sz="6" w:space="0" w:color="FFFFFF" w:frame="1"/>
        </w:rPr>
        <w:t>(</w:t>
      </w:r>
      <w:proofErr w:type="spellStart"/>
      <w:r w:rsidRPr="00AB31C2">
        <w:rPr>
          <w:rFonts w:ascii="Arial" w:hAnsi="Arial" w:cs="Arial"/>
          <w:b/>
          <w:bCs/>
          <w:sz w:val="22"/>
          <w:szCs w:val="22"/>
          <w:bdr w:val="single" w:sz="6" w:space="0" w:color="FFFFFF" w:frame="1"/>
        </w:rPr>
        <w:t>D_ν</w:t>
      </w:r>
      <w:proofErr w:type="spellEnd"/>
      <w:r w:rsidRPr="00AB31C2">
        <w:rPr>
          <w:rFonts w:ascii="Arial" w:hAnsi="Arial" w:cs="Arial"/>
          <w:b/>
          <w:bCs/>
          <w:sz w:val="22"/>
          <w:szCs w:val="22"/>
          <w:bdr w:val="single" w:sz="6" w:space="0" w:color="FFFFFF" w:frame="1"/>
        </w:rPr>
        <w:t xml:space="preserve"> Ω) - V_</w:t>
      </w:r>
      <w:proofErr w:type="gramStart"/>
      <w:r w:rsidRPr="00AB31C2">
        <w:rPr>
          <w:rFonts w:ascii="Arial" w:hAnsi="Arial" w:cs="Arial"/>
          <w:b/>
          <w:bCs/>
          <w:sz w:val="22"/>
          <w:szCs w:val="22"/>
          <w:bdr w:val="single" w:sz="6" w:space="0" w:color="FFFFFF" w:frame="1"/>
        </w:rPr>
        <w:t>Ω(</w:t>
      </w:r>
      <w:proofErr w:type="gramEnd"/>
      <w:r w:rsidRPr="00AB31C2">
        <w:rPr>
          <w:rFonts w:ascii="Arial" w:hAnsi="Arial" w:cs="Arial"/>
          <w:b/>
          <w:bCs/>
          <w:sz w:val="22"/>
          <w:szCs w:val="22"/>
          <w:bdr w:val="single" w:sz="6" w:space="0" w:color="FFFFFF" w:frame="1"/>
        </w:rPr>
        <w:t>Ω, X)</w:t>
      </w:r>
    </w:p>
    <w:p w14:paraId="485861CC"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sz w:val="22"/>
          <w:szCs w:val="22"/>
        </w:rPr>
        <w:t>This term describes the self-dynamics of the </w:t>
      </w:r>
      <w:r w:rsidRPr="00AB31C2">
        <w:rPr>
          <w:rFonts w:ascii="Arial" w:hAnsi="Arial" w:cs="Arial"/>
          <w:b/>
          <w:bCs/>
          <w:sz w:val="22"/>
          <w:szCs w:val="22"/>
        </w:rPr>
        <w:t>Universal Substrate, </w:t>
      </w:r>
      <w:r w:rsidRPr="00AB31C2">
        <w:rPr>
          <w:rFonts w:ascii="Arial" w:hAnsi="Arial" w:cs="Arial"/>
          <w:b/>
          <w:bCs/>
          <w:sz w:val="22"/>
          <w:szCs w:val="22"/>
          <w:bdr w:val="single" w:sz="6" w:space="0" w:color="FFFFFF" w:frame="1"/>
        </w:rPr>
        <w:t>Ω</w:t>
      </w:r>
      <w:r w:rsidRPr="00AB31C2">
        <w:rPr>
          <w:rFonts w:ascii="Arial" w:hAnsi="Arial" w:cs="Arial"/>
          <w:sz w:val="22"/>
          <w:szCs w:val="22"/>
        </w:rPr>
        <w:t>, which is a </w:t>
      </w:r>
      <w:r w:rsidRPr="00AB31C2">
        <w:rPr>
          <w:rFonts w:ascii="Arial" w:hAnsi="Arial" w:cs="Arial"/>
          <w:b/>
          <w:bCs/>
          <w:sz w:val="22"/>
          <w:szCs w:val="22"/>
        </w:rPr>
        <w:t>16-component complex scalar field</w:t>
      </w:r>
      <w:r w:rsidRPr="00AB31C2">
        <w:rPr>
          <w:rFonts w:ascii="Arial" w:hAnsi="Arial" w:cs="Arial"/>
          <w:sz w:val="22"/>
          <w:szCs w:val="22"/>
        </w:rPr>
        <w:t> (</w:t>
      </w:r>
      <w:r w:rsidRPr="00AB31C2">
        <w:rPr>
          <w:rFonts w:ascii="Arial" w:hAnsi="Arial" w:cs="Arial"/>
          <w:sz w:val="22"/>
          <w:szCs w:val="22"/>
          <w:bdr w:val="single" w:sz="6" w:space="0" w:color="FFFFFF" w:frame="1"/>
        </w:rPr>
        <w:t>Ω</w:t>
      </w:r>
      <w:r w:rsidRPr="00AB31C2">
        <w:rPr>
          <w:rFonts w:ascii="Arial" w:hAnsi="Arial" w:cs="Arial"/>
          <w:sz w:val="22"/>
          <w:szCs w:val="22"/>
        </w:rPr>
        <w:t> is a vector in a 16-dimensional internal space).</w:t>
      </w:r>
    </w:p>
    <w:p w14:paraId="01AC9FBD" w14:textId="77777777" w:rsidR="00AB31C2" w:rsidRPr="00AB31C2" w:rsidRDefault="00AB31C2" w:rsidP="000A6313">
      <w:pPr>
        <w:numPr>
          <w:ilvl w:val="0"/>
          <w:numId w:val="23"/>
        </w:numPr>
        <w:spacing w:after="45" w:line="276" w:lineRule="auto"/>
        <w:rPr>
          <w:rFonts w:ascii="Arial" w:hAnsi="Arial" w:cs="Arial"/>
          <w:sz w:val="22"/>
          <w:szCs w:val="22"/>
        </w:rPr>
      </w:pPr>
      <w:r w:rsidRPr="00AB31C2">
        <w:rPr>
          <w:rFonts w:ascii="Arial" w:hAnsi="Arial" w:cs="Arial"/>
          <w:b/>
          <w:bCs/>
          <w:sz w:val="22"/>
          <w:szCs w:val="22"/>
        </w:rPr>
        <w:lastRenderedPageBreak/>
        <w:t>Kinetic Term: </w:t>
      </w:r>
      <w:r w:rsidRPr="00AB31C2">
        <w:rPr>
          <w:rFonts w:ascii="Arial" w:hAnsi="Arial" w:cs="Arial"/>
          <w:b/>
          <w:bCs/>
          <w:sz w:val="22"/>
          <w:szCs w:val="22"/>
          <w:bdr w:val="single" w:sz="6" w:space="0" w:color="FFFFFF" w:frame="1"/>
        </w:rPr>
        <w:t>g^{</w:t>
      </w:r>
      <w:proofErr w:type="spellStart"/>
      <w:r w:rsidRPr="00AB31C2">
        <w:rPr>
          <w:rFonts w:ascii="Arial" w:hAnsi="Arial" w:cs="Arial"/>
          <w:b/>
          <w:bCs/>
          <w:sz w:val="22"/>
          <w:szCs w:val="22"/>
          <w:bdr w:val="single" w:sz="6" w:space="0" w:color="FFFFFF" w:frame="1"/>
        </w:rPr>
        <w:t>μν</w:t>
      </w:r>
      <w:proofErr w:type="spellEnd"/>
      <w:proofErr w:type="gramStart"/>
      <w:r w:rsidRPr="00AB31C2">
        <w:rPr>
          <w:rFonts w:ascii="Arial" w:hAnsi="Arial" w:cs="Arial"/>
          <w:b/>
          <w:bCs/>
          <w:sz w:val="22"/>
          <w:szCs w:val="22"/>
          <w:bdr w:val="single" w:sz="6" w:space="0" w:color="FFFFFF" w:frame="1"/>
        </w:rPr>
        <w:t>}(</w:t>
      </w:r>
      <w:proofErr w:type="spellStart"/>
      <w:proofErr w:type="gramEnd"/>
      <w:r w:rsidRPr="00AB31C2">
        <w:rPr>
          <w:rFonts w:ascii="Arial" w:hAnsi="Arial" w:cs="Arial"/>
          <w:b/>
          <w:bCs/>
          <w:sz w:val="22"/>
          <w:szCs w:val="22"/>
          <w:bdr w:val="single" w:sz="6" w:space="0" w:color="FFFFFF" w:frame="1"/>
        </w:rPr>
        <w:t>D_μ</w:t>
      </w:r>
      <w:proofErr w:type="spellEnd"/>
      <w:r w:rsidRPr="00AB31C2">
        <w:rPr>
          <w:rFonts w:ascii="Arial" w:hAnsi="Arial" w:cs="Arial"/>
          <w:b/>
          <w:bCs/>
          <w:sz w:val="22"/>
          <w:szCs w:val="22"/>
          <w:bdr w:val="single" w:sz="6" w:space="0" w:color="FFFFFF" w:frame="1"/>
        </w:rPr>
        <w:t xml:space="preserve"> </w:t>
      </w:r>
      <w:proofErr w:type="gramStart"/>
      <w:r w:rsidRPr="00AB31C2">
        <w:rPr>
          <w:rFonts w:ascii="Arial" w:hAnsi="Arial" w:cs="Arial"/>
          <w:b/>
          <w:bCs/>
          <w:sz w:val="22"/>
          <w:szCs w:val="22"/>
          <w:bdr w:val="single" w:sz="6" w:space="0" w:color="FFFFFF" w:frame="1"/>
        </w:rPr>
        <w:t>Ω)†</w:t>
      </w:r>
      <w:proofErr w:type="gramEnd"/>
      <w:r w:rsidRPr="00AB31C2">
        <w:rPr>
          <w:rFonts w:ascii="Arial" w:hAnsi="Arial" w:cs="Arial"/>
          <w:b/>
          <w:bCs/>
          <w:sz w:val="22"/>
          <w:szCs w:val="22"/>
          <w:bdr w:val="single" w:sz="6" w:space="0" w:color="FFFFFF" w:frame="1"/>
        </w:rPr>
        <w:t>(</w:t>
      </w:r>
      <w:proofErr w:type="spellStart"/>
      <w:r w:rsidRPr="00AB31C2">
        <w:rPr>
          <w:rFonts w:ascii="Arial" w:hAnsi="Arial" w:cs="Arial"/>
          <w:b/>
          <w:bCs/>
          <w:sz w:val="22"/>
          <w:szCs w:val="22"/>
          <w:bdr w:val="single" w:sz="6" w:space="0" w:color="FFFFFF" w:frame="1"/>
        </w:rPr>
        <w:t>D_ν</w:t>
      </w:r>
      <w:proofErr w:type="spellEnd"/>
      <w:r w:rsidRPr="00AB31C2">
        <w:rPr>
          <w:rFonts w:ascii="Arial" w:hAnsi="Arial" w:cs="Arial"/>
          <w:b/>
          <w:bCs/>
          <w:sz w:val="22"/>
          <w:szCs w:val="22"/>
          <w:bdr w:val="single" w:sz="6" w:space="0" w:color="FFFFFF" w:frame="1"/>
        </w:rPr>
        <w:t xml:space="preserve"> Ω)</w:t>
      </w:r>
      <w:r w:rsidRPr="00AB31C2">
        <w:rPr>
          <w:rFonts w:ascii="Arial" w:hAnsi="Arial" w:cs="Arial"/>
          <w:sz w:val="22"/>
          <w:szCs w:val="22"/>
        </w:rPr>
        <w:br/>
        <w:t xml:space="preserve">This is the standard, gauge- and </w:t>
      </w:r>
      <w:proofErr w:type="gramStart"/>
      <w:r w:rsidRPr="00AB31C2">
        <w:rPr>
          <w:rFonts w:ascii="Arial" w:hAnsi="Arial" w:cs="Arial"/>
          <w:sz w:val="22"/>
          <w:szCs w:val="22"/>
        </w:rPr>
        <w:t>generally-covariant</w:t>
      </w:r>
      <w:proofErr w:type="gramEnd"/>
      <w:r w:rsidRPr="00AB31C2">
        <w:rPr>
          <w:rFonts w:ascii="Arial" w:hAnsi="Arial" w:cs="Arial"/>
          <w:sz w:val="22"/>
          <w:szCs w:val="22"/>
        </w:rPr>
        <w:t xml:space="preserve"> kinetic term. It ensures that </w:t>
      </w:r>
      <w:r w:rsidRPr="00AB31C2">
        <w:rPr>
          <w:rFonts w:ascii="Arial" w:hAnsi="Arial" w:cs="Arial"/>
          <w:sz w:val="22"/>
          <w:szCs w:val="22"/>
          <w:bdr w:val="single" w:sz="6" w:space="0" w:color="FFFFFF" w:frame="1"/>
        </w:rPr>
        <w:t>Ω</w:t>
      </w:r>
      <w:r w:rsidRPr="00AB31C2">
        <w:rPr>
          <w:rFonts w:ascii="Arial" w:hAnsi="Arial" w:cs="Arial"/>
          <w:sz w:val="22"/>
          <w:szCs w:val="22"/>
        </w:rPr>
        <w:t xml:space="preserve"> propagates </w:t>
      </w:r>
      <w:proofErr w:type="spellStart"/>
      <w:r w:rsidRPr="00AB31C2">
        <w:rPr>
          <w:rFonts w:ascii="Arial" w:hAnsi="Arial" w:cs="Arial"/>
          <w:sz w:val="22"/>
          <w:szCs w:val="22"/>
        </w:rPr>
        <w:t>relativistically</w:t>
      </w:r>
      <w:proofErr w:type="spellEnd"/>
      <w:r w:rsidRPr="00AB31C2">
        <w:rPr>
          <w:rFonts w:ascii="Arial" w:hAnsi="Arial" w:cs="Arial"/>
          <w:sz w:val="22"/>
          <w:szCs w:val="22"/>
        </w:rPr>
        <w:t xml:space="preserve"> and interacts with the forces of nature. The covariant derivative </w:t>
      </w:r>
      <w:proofErr w:type="spellStart"/>
      <w:r w:rsidRPr="00AB31C2">
        <w:rPr>
          <w:rFonts w:ascii="Arial" w:hAnsi="Arial" w:cs="Arial"/>
          <w:sz w:val="22"/>
          <w:szCs w:val="22"/>
          <w:bdr w:val="single" w:sz="6" w:space="0" w:color="FFFFFF" w:frame="1"/>
        </w:rPr>
        <w:t>D_μ</w:t>
      </w:r>
      <w:proofErr w:type="spellEnd"/>
      <w:r w:rsidRPr="00AB31C2">
        <w:rPr>
          <w:rFonts w:ascii="Arial" w:hAnsi="Arial" w:cs="Arial"/>
          <w:sz w:val="22"/>
          <w:szCs w:val="22"/>
          <w:bdr w:val="single" w:sz="6" w:space="0" w:color="FFFFFF" w:frame="1"/>
        </w:rPr>
        <w:t xml:space="preserve"> = </w:t>
      </w:r>
      <w:r w:rsidRPr="00AB31C2">
        <w:rPr>
          <w:rFonts w:ascii="Cambria Math" w:hAnsi="Cambria Math" w:cs="Cambria Math"/>
          <w:sz w:val="22"/>
          <w:szCs w:val="22"/>
          <w:bdr w:val="single" w:sz="6" w:space="0" w:color="FFFFFF" w:frame="1"/>
        </w:rPr>
        <w:t>∇</w:t>
      </w:r>
      <w:r w:rsidRPr="00AB31C2">
        <w:rPr>
          <w:rFonts w:ascii="Arial" w:hAnsi="Arial" w:cs="Arial"/>
          <w:sz w:val="22"/>
          <w:szCs w:val="22"/>
          <w:bdr w:val="single" w:sz="6" w:space="0" w:color="FFFFFF" w:frame="1"/>
        </w:rPr>
        <w:t xml:space="preserve">_μ - </w:t>
      </w:r>
      <w:proofErr w:type="spellStart"/>
      <w:r w:rsidRPr="00AB31C2">
        <w:rPr>
          <w:rFonts w:ascii="Arial" w:hAnsi="Arial" w:cs="Arial"/>
          <w:sz w:val="22"/>
          <w:szCs w:val="22"/>
          <w:bdr w:val="single" w:sz="6" w:space="0" w:color="FFFFFF" w:frame="1"/>
        </w:rPr>
        <w:t>ig_a</w:t>
      </w:r>
      <w:proofErr w:type="spellEnd"/>
      <w:r w:rsidRPr="00AB31C2">
        <w:rPr>
          <w:rFonts w:ascii="Arial" w:hAnsi="Arial" w:cs="Arial"/>
          <w:sz w:val="22"/>
          <w:szCs w:val="22"/>
          <w:bdr w:val="single" w:sz="6" w:space="0" w:color="FFFFFF" w:frame="1"/>
        </w:rPr>
        <w:t xml:space="preserve"> </w:t>
      </w:r>
      <w:proofErr w:type="spellStart"/>
      <w:r w:rsidRPr="00AB31C2">
        <w:rPr>
          <w:rFonts w:ascii="Arial" w:hAnsi="Arial" w:cs="Arial"/>
          <w:sz w:val="22"/>
          <w:szCs w:val="22"/>
          <w:bdr w:val="single" w:sz="6" w:space="0" w:color="FFFFFF" w:frame="1"/>
        </w:rPr>
        <w:t>T^a</w:t>
      </w:r>
      <w:proofErr w:type="spellEnd"/>
      <w:r w:rsidRPr="00AB31C2">
        <w:rPr>
          <w:rFonts w:ascii="Arial" w:hAnsi="Arial" w:cs="Arial"/>
          <w:sz w:val="22"/>
          <w:szCs w:val="22"/>
          <w:bdr w:val="single" w:sz="6" w:space="0" w:color="FFFFFF" w:frame="1"/>
        </w:rPr>
        <w:t xml:space="preserve"> </w:t>
      </w:r>
      <w:proofErr w:type="spellStart"/>
      <w:r w:rsidRPr="00AB31C2">
        <w:rPr>
          <w:rFonts w:ascii="Arial" w:hAnsi="Arial" w:cs="Arial"/>
          <w:sz w:val="22"/>
          <w:szCs w:val="22"/>
          <w:bdr w:val="single" w:sz="6" w:space="0" w:color="FFFFFF" w:frame="1"/>
        </w:rPr>
        <w:t>A_μ^a</w:t>
      </w:r>
      <w:proofErr w:type="spellEnd"/>
      <w:r w:rsidRPr="00AB31C2">
        <w:rPr>
          <w:rFonts w:ascii="Arial" w:hAnsi="Arial" w:cs="Arial"/>
          <w:sz w:val="22"/>
          <w:szCs w:val="22"/>
        </w:rPr>
        <w:t> contains:</w:t>
      </w:r>
    </w:p>
    <w:p w14:paraId="5678B3DB" w14:textId="77777777" w:rsidR="00AB31C2" w:rsidRPr="00AB31C2" w:rsidRDefault="00AB31C2" w:rsidP="000A6313">
      <w:pPr>
        <w:numPr>
          <w:ilvl w:val="1"/>
          <w:numId w:val="23"/>
        </w:numPr>
        <w:spacing w:after="45" w:line="276" w:lineRule="auto"/>
        <w:rPr>
          <w:rFonts w:ascii="Arial" w:hAnsi="Arial" w:cs="Arial"/>
          <w:sz w:val="22"/>
          <w:szCs w:val="22"/>
        </w:rPr>
      </w:pPr>
      <w:r w:rsidRPr="00AB31C2">
        <w:rPr>
          <w:rFonts w:ascii="Cambria Math" w:hAnsi="Cambria Math" w:cs="Cambria Math"/>
          <w:sz w:val="22"/>
          <w:szCs w:val="22"/>
          <w:bdr w:val="single" w:sz="6" w:space="0" w:color="FFFFFF" w:frame="1"/>
        </w:rPr>
        <w:t>∇</w:t>
      </w:r>
      <w:r w:rsidRPr="00AB31C2">
        <w:rPr>
          <w:rFonts w:ascii="Arial" w:hAnsi="Arial" w:cs="Arial"/>
          <w:sz w:val="22"/>
          <w:szCs w:val="22"/>
          <w:bdr w:val="single" w:sz="6" w:space="0" w:color="FFFFFF" w:frame="1"/>
        </w:rPr>
        <w:t>_μ</w:t>
      </w:r>
      <w:r w:rsidRPr="00AB31C2">
        <w:rPr>
          <w:rFonts w:ascii="Arial" w:hAnsi="Arial" w:cs="Arial"/>
          <w:sz w:val="22"/>
          <w:szCs w:val="22"/>
        </w:rPr>
        <w:t>: The standard connection ensuring covariance with respect to spacetime curvature (</w:t>
      </w:r>
      <w:proofErr w:type="spellStart"/>
      <w:r w:rsidRPr="00AB31C2">
        <w:rPr>
          <w:rFonts w:ascii="Arial" w:hAnsi="Arial" w:cs="Arial"/>
          <w:sz w:val="22"/>
          <w:szCs w:val="22"/>
          <w:bdr w:val="single" w:sz="6" w:space="0" w:color="FFFFFF" w:frame="1"/>
        </w:rPr>
        <w:t>g_μν</w:t>
      </w:r>
      <w:proofErr w:type="spellEnd"/>
      <w:r w:rsidRPr="00AB31C2">
        <w:rPr>
          <w:rFonts w:ascii="Arial" w:hAnsi="Arial" w:cs="Arial"/>
          <w:sz w:val="22"/>
          <w:szCs w:val="22"/>
        </w:rPr>
        <w:t>).</w:t>
      </w:r>
    </w:p>
    <w:p w14:paraId="6F98BA1D" w14:textId="77777777" w:rsidR="00AB31C2" w:rsidRPr="00AB31C2" w:rsidRDefault="00AB31C2" w:rsidP="000A6313">
      <w:pPr>
        <w:numPr>
          <w:ilvl w:val="1"/>
          <w:numId w:val="23"/>
        </w:numPr>
        <w:spacing w:after="45" w:line="276" w:lineRule="auto"/>
        <w:rPr>
          <w:rFonts w:ascii="Arial" w:hAnsi="Arial" w:cs="Arial"/>
          <w:sz w:val="22"/>
          <w:szCs w:val="22"/>
        </w:rPr>
      </w:pPr>
      <w:r w:rsidRPr="00AB31C2">
        <w:rPr>
          <w:rFonts w:ascii="Arial" w:hAnsi="Arial" w:cs="Arial"/>
          <w:sz w:val="22"/>
          <w:szCs w:val="22"/>
          <w:bdr w:val="single" w:sz="6" w:space="0" w:color="FFFFFF" w:frame="1"/>
        </w:rPr>
        <w:t>-</w:t>
      </w:r>
      <w:proofErr w:type="spellStart"/>
      <w:r w:rsidRPr="00AB31C2">
        <w:rPr>
          <w:rFonts w:ascii="Arial" w:hAnsi="Arial" w:cs="Arial"/>
          <w:sz w:val="22"/>
          <w:szCs w:val="22"/>
          <w:bdr w:val="single" w:sz="6" w:space="0" w:color="FFFFFF" w:frame="1"/>
        </w:rPr>
        <w:t>ig_a</w:t>
      </w:r>
      <w:proofErr w:type="spellEnd"/>
      <w:r w:rsidRPr="00AB31C2">
        <w:rPr>
          <w:rFonts w:ascii="Arial" w:hAnsi="Arial" w:cs="Arial"/>
          <w:sz w:val="22"/>
          <w:szCs w:val="22"/>
          <w:bdr w:val="single" w:sz="6" w:space="0" w:color="FFFFFF" w:frame="1"/>
        </w:rPr>
        <w:t xml:space="preserve"> </w:t>
      </w:r>
      <w:proofErr w:type="spellStart"/>
      <w:r w:rsidRPr="00AB31C2">
        <w:rPr>
          <w:rFonts w:ascii="Arial" w:hAnsi="Arial" w:cs="Arial"/>
          <w:sz w:val="22"/>
          <w:szCs w:val="22"/>
          <w:bdr w:val="single" w:sz="6" w:space="0" w:color="FFFFFF" w:frame="1"/>
        </w:rPr>
        <w:t>T^a</w:t>
      </w:r>
      <w:proofErr w:type="spellEnd"/>
      <w:r w:rsidRPr="00AB31C2">
        <w:rPr>
          <w:rFonts w:ascii="Arial" w:hAnsi="Arial" w:cs="Arial"/>
          <w:sz w:val="22"/>
          <w:szCs w:val="22"/>
          <w:bdr w:val="single" w:sz="6" w:space="0" w:color="FFFFFF" w:frame="1"/>
        </w:rPr>
        <w:t xml:space="preserve"> </w:t>
      </w:r>
      <w:proofErr w:type="spellStart"/>
      <w:r w:rsidRPr="00AB31C2">
        <w:rPr>
          <w:rFonts w:ascii="Arial" w:hAnsi="Arial" w:cs="Arial"/>
          <w:sz w:val="22"/>
          <w:szCs w:val="22"/>
          <w:bdr w:val="single" w:sz="6" w:space="0" w:color="FFFFFF" w:frame="1"/>
        </w:rPr>
        <w:t>A_μ^a</w:t>
      </w:r>
      <w:proofErr w:type="spellEnd"/>
      <w:r w:rsidRPr="00AB31C2">
        <w:rPr>
          <w:rFonts w:ascii="Arial" w:hAnsi="Arial" w:cs="Arial"/>
          <w:sz w:val="22"/>
          <w:szCs w:val="22"/>
        </w:rPr>
        <w:t>: The coupling to the gauge fields </w:t>
      </w:r>
      <w:proofErr w:type="spellStart"/>
      <w:r w:rsidRPr="00AB31C2">
        <w:rPr>
          <w:rFonts w:ascii="Arial" w:hAnsi="Arial" w:cs="Arial"/>
          <w:sz w:val="22"/>
          <w:szCs w:val="22"/>
          <w:bdr w:val="single" w:sz="6" w:space="0" w:color="FFFFFF" w:frame="1"/>
        </w:rPr>
        <w:t>A_μ^a</w:t>
      </w:r>
      <w:proofErr w:type="spellEnd"/>
      <w:r w:rsidRPr="00AB31C2">
        <w:rPr>
          <w:rFonts w:ascii="Arial" w:hAnsi="Arial" w:cs="Arial"/>
          <w:sz w:val="22"/>
          <w:szCs w:val="22"/>
        </w:rPr>
        <w:t> of the primordial gauge group </w:t>
      </w:r>
      <w:proofErr w:type="spellStart"/>
      <w:r w:rsidRPr="00AB31C2">
        <w:rPr>
          <w:rFonts w:ascii="Arial" w:hAnsi="Arial" w:cs="Arial"/>
          <w:sz w:val="22"/>
          <w:szCs w:val="22"/>
          <w:bdr w:val="single" w:sz="6" w:space="0" w:color="FFFFFF" w:frame="1"/>
        </w:rPr>
        <w:t>G_prim</w:t>
      </w:r>
      <w:proofErr w:type="spellEnd"/>
      <w:r w:rsidRPr="00AB31C2">
        <w:rPr>
          <w:rFonts w:ascii="Arial" w:hAnsi="Arial" w:cs="Arial"/>
          <w:sz w:val="22"/>
          <w:szCs w:val="22"/>
        </w:rPr>
        <w:t>. The </w:t>
      </w:r>
      <w:proofErr w:type="spellStart"/>
      <w:r w:rsidRPr="00AB31C2">
        <w:rPr>
          <w:rFonts w:ascii="Arial" w:hAnsi="Arial" w:cs="Arial"/>
          <w:sz w:val="22"/>
          <w:szCs w:val="22"/>
          <w:bdr w:val="single" w:sz="6" w:space="0" w:color="FFFFFF" w:frame="1"/>
        </w:rPr>
        <w:t>T^a</w:t>
      </w:r>
      <w:proofErr w:type="spellEnd"/>
      <w:r w:rsidRPr="00AB31C2">
        <w:rPr>
          <w:rFonts w:ascii="Arial" w:hAnsi="Arial" w:cs="Arial"/>
          <w:sz w:val="22"/>
          <w:szCs w:val="22"/>
        </w:rPr>
        <w:t> are the 16x16 matrix generators for the representation that </w:t>
      </w:r>
      <w:r w:rsidRPr="00AB31C2">
        <w:rPr>
          <w:rFonts w:ascii="Arial" w:hAnsi="Arial" w:cs="Arial"/>
          <w:sz w:val="22"/>
          <w:szCs w:val="22"/>
          <w:bdr w:val="single" w:sz="6" w:space="0" w:color="FFFFFF" w:frame="1"/>
        </w:rPr>
        <w:t>Ω</w:t>
      </w:r>
      <w:r w:rsidRPr="00AB31C2">
        <w:rPr>
          <w:rFonts w:ascii="Arial" w:hAnsi="Arial" w:cs="Arial"/>
          <w:sz w:val="22"/>
          <w:szCs w:val="22"/>
        </w:rPr>
        <w:t> belongs to.</w:t>
      </w:r>
    </w:p>
    <w:p w14:paraId="5128EE69" w14:textId="77777777" w:rsidR="00AB31C2" w:rsidRPr="00AB31C2" w:rsidRDefault="00AB31C2" w:rsidP="000A6313">
      <w:pPr>
        <w:numPr>
          <w:ilvl w:val="0"/>
          <w:numId w:val="23"/>
        </w:numPr>
        <w:spacing w:after="45" w:line="276" w:lineRule="auto"/>
        <w:rPr>
          <w:rFonts w:ascii="Arial" w:hAnsi="Arial" w:cs="Arial"/>
          <w:sz w:val="22"/>
          <w:szCs w:val="22"/>
        </w:rPr>
      </w:pPr>
      <w:r w:rsidRPr="00AB31C2">
        <w:rPr>
          <w:rFonts w:ascii="Arial" w:hAnsi="Arial" w:cs="Arial"/>
          <w:b/>
          <w:bCs/>
          <w:sz w:val="22"/>
          <w:szCs w:val="22"/>
        </w:rPr>
        <w:t>The Master Potential: </w:t>
      </w:r>
      <w:r w:rsidRPr="00AB31C2">
        <w:rPr>
          <w:rFonts w:ascii="Arial" w:hAnsi="Arial" w:cs="Arial"/>
          <w:b/>
          <w:bCs/>
          <w:sz w:val="22"/>
          <w:szCs w:val="22"/>
          <w:bdr w:val="single" w:sz="6" w:space="0" w:color="FFFFFF" w:frame="1"/>
        </w:rPr>
        <w:t>V_</w:t>
      </w:r>
      <w:proofErr w:type="gramStart"/>
      <w:r w:rsidRPr="00AB31C2">
        <w:rPr>
          <w:rFonts w:ascii="Arial" w:hAnsi="Arial" w:cs="Arial"/>
          <w:b/>
          <w:bCs/>
          <w:sz w:val="22"/>
          <w:szCs w:val="22"/>
          <w:bdr w:val="single" w:sz="6" w:space="0" w:color="FFFFFF" w:frame="1"/>
        </w:rPr>
        <w:t>Ω(</w:t>
      </w:r>
      <w:proofErr w:type="gramEnd"/>
      <w:r w:rsidRPr="00AB31C2">
        <w:rPr>
          <w:rFonts w:ascii="Arial" w:hAnsi="Arial" w:cs="Arial"/>
          <w:b/>
          <w:bCs/>
          <w:sz w:val="22"/>
          <w:szCs w:val="22"/>
          <w:bdr w:val="single" w:sz="6" w:space="0" w:color="FFFFFF" w:frame="1"/>
        </w:rPr>
        <w:t>Ω, X) = m_Ω²(X)(Ω†Ω) + (</w:t>
      </w:r>
      <w:proofErr w:type="spellStart"/>
      <w:r w:rsidRPr="00AB31C2">
        <w:rPr>
          <w:rFonts w:ascii="Arial" w:hAnsi="Arial" w:cs="Arial"/>
          <w:b/>
          <w:bCs/>
          <w:sz w:val="22"/>
          <w:szCs w:val="22"/>
          <w:bdr w:val="single" w:sz="6" w:space="0" w:color="FFFFFF" w:frame="1"/>
        </w:rPr>
        <w:t>λ_Ω</w:t>
      </w:r>
      <w:proofErr w:type="spellEnd"/>
      <w:r w:rsidRPr="00AB31C2">
        <w:rPr>
          <w:rFonts w:ascii="Arial" w:hAnsi="Arial" w:cs="Arial"/>
          <w:b/>
          <w:bCs/>
          <w:sz w:val="22"/>
          <w:szCs w:val="22"/>
          <w:bdr w:val="single" w:sz="6" w:space="0" w:color="FFFFFF" w:frame="1"/>
        </w:rPr>
        <w:t>(X)/</w:t>
      </w:r>
      <w:proofErr w:type="gramStart"/>
      <w:r w:rsidRPr="00AB31C2">
        <w:rPr>
          <w:rFonts w:ascii="Arial" w:hAnsi="Arial" w:cs="Arial"/>
          <w:b/>
          <w:bCs/>
          <w:sz w:val="22"/>
          <w:szCs w:val="22"/>
          <w:bdr w:val="single" w:sz="6" w:space="0" w:color="FFFFFF" w:frame="1"/>
        </w:rPr>
        <w:t>4)(</w:t>
      </w:r>
      <w:proofErr w:type="gramEnd"/>
      <w:r w:rsidRPr="00AB31C2">
        <w:rPr>
          <w:rFonts w:ascii="Arial" w:hAnsi="Arial" w:cs="Arial"/>
          <w:b/>
          <w:bCs/>
          <w:sz w:val="22"/>
          <w:szCs w:val="22"/>
          <w:bdr w:val="single" w:sz="6" w:space="0" w:color="FFFFFF" w:frame="1"/>
        </w:rPr>
        <w:t>Ω†</w:t>
      </w:r>
      <w:proofErr w:type="gramStart"/>
      <w:r w:rsidRPr="00AB31C2">
        <w:rPr>
          <w:rFonts w:ascii="Arial" w:hAnsi="Arial" w:cs="Arial"/>
          <w:b/>
          <w:bCs/>
          <w:sz w:val="22"/>
          <w:szCs w:val="22"/>
          <w:bdr w:val="single" w:sz="6" w:space="0" w:color="FFFFFF" w:frame="1"/>
        </w:rPr>
        <w:t>Ω)²</w:t>
      </w:r>
      <w:proofErr w:type="gramEnd"/>
      <w:r w:rsidRPr="00AB31C2">
        <w:rPr>
          <w:rFonts w:ascii="Arial" w:hAnsi="Arial" w:cs="Arial"/>
          <w:sz w:val="22"/>
          <w:szCs w:val="22"/>
        </w:rPr>
        <w:br/>
        <w:t>This potential governs the self-interaction and condensation of </w:t>
      </w:r>
      <w:r w:rsidRPr="00AB31C2">
        <w:rPr>
          <w:rFonts w:ascii="Arial" w:hAnsi="Arial" w:cs="Arial"/>
          <w:sz w:val="22"/>
          <w:szCs w:val="22"/>
          <w:bdr w:val="single" w:sz="6" w:space="0" w:color="FFFFFF" w:frame="1"/>
        </w:rPr>
        <w:t>Ω</w:t>
      </w:r>
      <w:r w:rsidRPr="00AB31C2">
        <w:rPr>
          <w:rFonts w:ascii="Arial" w:hAnsi="Arial" w:cs="Arial"/>
          <w:sz w:val="22"/>
          <w:szCs w:val="22"/>
        </w:rPr>
        <w:t>. It is a function of the simplest gauge-invariant scalar, </w:t>
      </w:r>
      <w:r w:rsidRPr="00AB31C2">
        <w:rPr>
          <w:rFonts w:ascii="Arial" w:hAnsi="Arial" w:cs="Arial"/>
          <w:sz w:val="22"/>
          <w:szCs w:val="22"/>
          <w:bdr w:val="single" w:sz="6" w:space="0" w:color="FFFFFF" w:frame="1"/>
        </w:rPr>
        <w:t>Ω†Ω</w:t>
      </w:r>
      <w:r w:rsidRPr="00AB31C2">
        <w:rPr>
          <w:rFonts w:ascii="Arial" w:hAnsi="Arial" w:cs="Arial"/>
          <w:sz w:val="22"/>
          <w:szCs w:val="22"/>
        </w:rPr>
        <w:t>.</w:t>
      </w:r>
    </w:p>
    <w:p w14:paraId="2A4EFFFF" w14:textId="77777777" w:rsidR="00AB31C2" w:rsidRPr="00AB31C2" w:rsidRDefault="00AB31C2" w:rsidP="000A6313">
      <w:pPr>
        <w:numPr>
          <w:ilvl w:val="1"/>
          <w:numId w:val="23"/>
        </w:numPr>
        <w:spacing w:after="45" w:line="276" w:lineRule="auto"/>
        <w:rPr>
          <w:rFonts w:ascii="Arial" w:hAnsi="Arial" w:cs="Arial"/>
          <w:sz w:val="22"/>
          <w:szCs w:val="22"/>
        </w:rPr>
      </w:pPr>
      <w:r w:rsidRPr="00AB31C2">
        <w:rPr>
          <w:rFonts w:ascii="Arial" w:hAnsi="Arial" w:cs="Arial"/>
          <w:b/>
          <w:bCs/>
          <w:sz w:val="22"/>
          <w:szCs w:val="22"/>
        </w:rPr>
        <w:t>Mass-squared Term (</w:t>
      </w:r>
      <w:r w:rsidRPr="00AB31C2">
        <w:rPr>
          <w:rFonts w:ascii="Arial" w:hAnsi="Arial" w:cs="Arial"/>
          <w:b/>
          <w:bCs/>
          <w:sz w:val="22"/>
          <w:szCs w:val="22"/>
          <w:bdr w:val="single" w:sz="6" w:space="0" w:color="FFFFFF" w:frame="1"/>
        </w:rPr>
        <w:t>m_Ω²(X)</w:t>
      </w:r>
      <w:r w:rsidRPr="00AB31C2">
        <w:rPr>
          <w:rFonts w:ascii="Arial" w:hAnsi="Arial" w:cs="Arial"/>
          <w:b/>
          <w:bCs/>
          <w:sz w:val="22"/>
          <w:szCs w:val="22"/>
        </w:rPr>
        <w:t>):</w:t>
      </w:r>
      <w:r w:rsidRPr="00AB31C2">
        <w:rPr>
          <w:rFonts w:ascii="Arial" w:hAnsi="Arial" w:cs="Arial"/>
          <w:sz w:val="22"/>
          <w:szCs w:val="22"/>
        </w:rPr>
        <w:t> This is the engine of phase transitions. Its X-dependence is parameterized by </w:t>
      </w:r>
      <w:r w:rsidRPr="00AB31C2">
        <w:rPr>
          <w:rFonts w:ascii="Arial" w:hAnsi="Arial" w:cs="Arial"/>
          <w:sz w:val="22"/>
          <w:szCs w:val="22"/>
          <w:bdr w:val="single" w:sz="6" w:space="0" w:color="FFFFFF" w:frame="1"/>
        </w:rPr>
        <w:t>π</w:t>
      </w:r>
      <w:r w:rsidRPr="00AB31C2">
        <w:rPr>
          <w:rFonts w:ascii="Arial" w:hAnsi="Arial" w:cs="Arial"/>
          <w:sz w:val="22"/>
          <w:szCs w:val="22"/>
        </w:rPr>
        <w:t> and </w:t>
      </w:r>
      <w:r w:rsidRPr="00AB31C2">
        <w:rPr>
          <w:rFonts w:ascii="Arial" w:hAnsi="Arial" w:cs="Arial"/>
          <w:sz w:val="22"/>
          <w:szCs w:val="22"/>
          <w:bdr w:val="single" w:sz="6" w:space="0" w:color="FFFFFF" w:frame="1"/>
        </w:rPr>
        <w:t>ϕ</w:t>
      </w:r>
      <w:r w:rsidRPr="00AB31C2">
        <w:rPr>
          <w:rFonts w:ascii="Arial" w:hAnsi="Arial" w:cs="Arial"/>
          <w:sz w:val="22"/>
          <w:szCs w:val="22"/>
        </w:rPr>
        <w:t> to cross zero at specific cosmic epochs:</w:t>
      </w:r>
      <w:r w:rsidRPr="00AB31C2">
        <w:rPr>
          <w:rFonts w:ascii="Arial" w:hAnsi="Arial" w:cs="Arial"/>
          <w:sz w:val="22"/>
          <w:szCs w:val="22"/>
        </w:rPr>
        <w:br/>
      </w:r>
      <w:r w:rsidRPr="00AB31C2">
        <w:rPr>
          <w:rFonts w:ascii="Arial" w:hAnsi="Arial" w:cs="Arial"/>
          <w:sz w:val="22"/>
          <w:szCs w:val="22"/>
          <w:bdr w:val="single" w:sz="6" w:space="0" w:color="FFFFFF" w:frame="1"/>
        </w:rPr>
        <w:t>m_Ω²(X) = M_0² [ (X/</w:t>
      </w:r>
      <w:proofErr w:type="spellStart"/>
      <w:r w:rsidRPr="00AB31C2">
        <w:rPr>
          <w:rFonts w:ascii="Arial" w:hAnsi="Arial" w:cs="Arial"/>
          <w:sz w:val="22"/>
          <w:szCs w:val="22"/>
          <w:bdr w:val="single" w:sz="6" w:space="0" w:color="FFFFFF" w:frame="1"/>
        </w:rPr>
        <w:t>X_c</w:t>
      </w:r>
      <w:proofErr w:type="spellEnd"/>
      <w:r w:rsidRPr="00AB31C2">
        <w:rPr>
          <w:rFonts w:ascii="Arial" w:hAnsi="Arial" w:cs="Arial"/>
          <w:sz w:val="22"/>
          <w:szCs w:val="22"/>
          <w:bdr w:val="single" w:sz="6" w:space="0" w:color="FFFFFF" w:frame="1"/>
        </w:rPr>
        <w:t>) - (π/ϕ)^α ]</w:t>
      </w:r>
      <w:r w:rsidRPr="00AB31C2">
        <w:rPr>
          <w:rFonts w:ascii="Arial" w:hAnsi="Arial" w:cs="Arial"/>
          <w:sz w:val="22"/>
          <w:szCs w:val="22"/>
        </w:rPr>
        <w:br/>
        <w:t>Here, </w:t>
      </w:r>
      <w:r w:rsidRPr="00AB31C2">
        <w:rPr>
          <w:rFonts w:ascii="Arial" w:hAnsi="Arial" w:cs="Arial"/>
          <w:sz w:val="22"/>
          <w:szCs w:val="22"/>
          <w:bdr w:val="single" w:sz="6" w:space="0" w:color="FFFFFF" w:frame="1"/>
        </w:rPr>
        <w:t>M_0</w:t>
      </w:r>
      <w:r w:rsidRPr="00AB31C2">
        <w:rPr>
          <w:rFonts w:ascii="Arial" w:hAnsi="Arial" w:cs="Arial"/>
          <w:sz w:val="22"/>
          <w:szCs w:val="22"/>
        </w:rPr>
        <w:t> is the fundamental mass scale of the theory (near the Planck scale), </w:t>
      </w:r>
      <w:proofErr w:type="spellStart"/>
      <w:r w:rsidRPr="00AB31C2">
        <w:rPr>
          <w:rFonts w:ascii="Arial" w:hAnsi="Arial" w:cs="Arial"/>
          <w:sz w:val="22"/>
          <w:szCs w:val="22"/>
          <w:bdr w:val="single" w:sz="6" w:space="0" w:color="FFFFFF" w:frame="1"/>
        </w:rPr>
        <w:t>X_c</w:t>
      </w:r>
      <w:proofErr w:type="spellEnd"/>
      <w:r w:rsidRPr="00AB31C2">
        <w:rPr>
          <w:rFonts w:ascii="Arial" w:hAnsi="Arial" w:cs="Arial"/>
          <w:sz w:val="22"/>
          <w:szCs w:val="22"/>
        </w:rPr>
        <w:t> is a critical value of the cosmic clock, and </w:t>
      </w:r>
      <w:r w:rsidRPr="00AB31C2">
        <w:rPr>
          <w:rFonts w:ascii="Arial" w:hAnsi="Arial" w:cs="Arial"/>
          <w:sz w:val="22"/>
          <w:szCs w:val="22"/>
          <w:bdr w:val="single" w:sz="6" w:space="0" w:color="FFFFFF" w:frame="1"/>
        </w:rPr>
        <w:t>α</w:t>
      </w:r>
      <w:r w:rsidRPr="00AB31C2">
        <w:rPr>
          <w:rFonts w:ascii="Arial" w:hAnsi="Arial" w:cs="Arial"/>
          <w:sz w:val="22"/>
          <w:szCs w:val="22"/>
        </w:rPr>
        <w:t> is an O(1) exponent.</w:t>
      </w:r>
    </w:p>
    <w:p w14:paraId="33BFA8E9" w14:textId="77777777" w:rsidR="00AB31C2" w:rsidRPr="00AB31C2" w:rsidRDefault="00AB31C2" w:rsidP="000A6313">
      <w:pPr>
        <w:numPr>
          <w:ilvl w:val="1"/>
          <w:numId w:val="23"/>
        </w:numPr>
        <w:spacing w:after="45" w:line="276" w:lineRule="auto"/>
        <w:rPr>
          <w:rFonts w:ascii="Arial" w:hAnsi="Arial" w:cs="Arial"/>
          <w:sz w:val="22"/>
          <w:szCs w:val="22"/>
        </w:rPr>
      </w:pPr>
      <w:r w:rsidRPr="00AB31C2">
        <w:rPr>
          <w:rFonts w:ascii="Arial" w:hAnsi="Arial" w:cs="Arial"/>
          <w:b/>
          <w:bCs/>
          <w:sz w:val="22"/>
          <w:szCs w:val="22"/>
        </w:rPr>
        <w:t>Quartic Term (</w:t>
      </w:r>
      <w:proofErr w:type="spellStart"/>
      <w:r w:rsidRPr="00AB31C2">
        <w:rPr>
          <w:rFonts w:ascii="Arial" w:hAnsi="Arial" w:cs="Arial"/>
          <w:b/>
          <w:bCs/>
          <w:sz w:val="22"/>
          <w:szCs w:val="22"/>
          <w:bdr w:val="single" w:sz="6" w:space="0" w:color="FFFFFF" w:frame="1"/>
        </w:rPr>
        <w:t>λ_Ω</w:t>
      </w:r>
      <w:proofErr w:type="spellEnd"/>
      <w:r w:rsidRPr="00AB31C2">
        <w:rPr>
          <w:rFonts w:ascii="Arial" w:hAnsi="Arial" w:cs="Arial"/>
          <w:b/>
          <w:bCs/>
          <w:sz w:val="22"/>
          <w:szCs w:val="22"/>
          <w:bdr w:val="single" w:sz="6" w:space="0" w:color="FFFFFF" w:frame="1"/>
        </w:rPr>
        <w:t>(X)</w:t>
      </w:r>
      <w:r w:rsidRPr="00AB31C2">
        <w:rPr>
          <w:rFonts w:ascii="Arial" w:hAnsi="Arial" w:cs="Arial"/>
          <w:b/>
          <w:bCs/>
          <w:sz w:val="22"/>
          <w:szCs w:val="22"/>
        </w:rPr>
        <w:t>):</w:t>
      </w:r>
      <w:r w:rsidRPr="00AB31C2">
        <w:rPr>
          <w:rFonts w:ascii="Arial" w:hAnsi="Arial" w:cs="Arial"/>
          <w:sz w:val="22"/>
          <w:szCs w:val="22"/>
        </w:rPr>
        <w:t> This term ensures the potential is stable after </w:t>
      </w:r>
      <w:r w:rsidRPr="00AB31C2">
        <w:rPr>
          <w:rFonts w:ascii="Arial" w:hAnsi="Arial" w:cs="Arial"/>
          <w:sz w:val="22"/>
          <w:szCs w:val="22"/>
          <w:bdr w:val="single" w:sz="6" w:space="0" w:color="FFFFFF" w:frame="1"/>
        </w:rPr>
        <w:t>Ω</w:t>
      </w:r>
      <w:r w:rsidRPr="00AB31C2">
        <w:rPr>
          <w:rFonts w:ascii="Arial" w:hAnsi="Arial" w:cs="Arial"/>
          <w:sz w:val="22"/>
          <w:szCs w:val="22"/>
        </w:rPr>
        <w:t xml:space="preserve"> condenses. Its value is hypothesized to be a simple, </w:t>
      </w:r>
      <w:proofErr w:type="gramStart"/>
      <w:r w:rsidRPr="00AB31C2">
        <w:rPr>
          <w:rFonts w:ascii="Arial" w:hAnsi="Arial" w:cs="Arial"/>
          <w:sz w:val="22"/>
          <w:szCs w:val="22"/>
        </w:rPr>
        <w:t>O(</w:t>
      </w:r>
      <w:proofErr w:type="gramEnd"/>
      <w:r w:rsidRPr="00AB31C2">
        <w:rPr>
          <w:rFonts w:ascii="Arial" w:hAnsi="Arial" w:cs="Arial"/>
          <w:sz w:val="22"/>
          <w:szCs w:val="22"/>
        </w:rPr>
        <w:t>1) combination of the fundamental constants, e.g., </w:t>
      </w:r>
      <w:proofErr w:type="spellStart"/>
      <w:r w:rsidRPr="00AB31C2">
        <w:rPr>
          <w:rFonts w:ascii="Arial" w:hAnsi="Arial" w:cs="Arial"/>
          <w:sz w:val="22"/>
          <w:szCs w:val="22"/>
          <w:bdr w:val="single" w:sz="6" w:space="0" w:color="FFFFFF" w:frame="1"/>
        </w:rPr>
        <w:t>λ_Ω</w:t>
      </w:r>
      <w:proofErr w:type="spellEnd"/>
      <w:r w:rsidRPr="00AB31C2">
        <w:rPr>
          <w:rFonts w:ascii="Arial" w:hAnsi="Arial" w:cs="Arial"/>
          <w:sz w:val="22"/>
          <w:szCs w:val="22"/>
          <w:bdr w:val="single" w:sz="6" w:space="0" w:color="FFFFFF" w:frame="1"/>
        </w:rPr>
        <w:t xml:space="preserve"> ≈ ϕ/π</w:t>
      </w:r>
      <w:r w:rsidRPr="00AB31C2">
        <w:rPr>
          <w:rFonts w:ascii="Arial" w:hAnsi="Arial" w:cs="Arial"/>
          <w:sz w:val="22"/>
          <w:szCs w:val="22"/>
        </w:rPr>
        <w:t>.</w:t>
      </w:r>
    </w:p>
    <w:p w14:paraId="0C173715"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b/>
          <w:bCs/>
          <w:sz w:val="22"/>
          <w:szCs w:val="22"/>
        </w:rPr>
        <w:t>2. The Driver Sector: </w:t>
      </w:r>
      <w:r w:rsidRPr="00AB31C2">
        <w:rPr>
          <w:rFonts w:ascii="Arial" w:hAnsi="Arial" w:cs="Arial"/>
          <w:b/>
          <w:bCs/>
          <w:sz w:val="22"/>
          <w:szCs w:val="22"/>
          <w:bdr w:val="single" w:sz="6" w:space="0" w:color="FFFFFF" w:frame="1"/>
        </w:rPr>
        <w:t>L_X = (1/</w:t>
      </w:r>
      <w:proofErr w:type="gramStart"/>
      <w:r w:rsidRPr="00AB31C2">
        <w:rPr>
          <w:rFonts w:ascii="Arial" w:hAnsi="Arial" w:cs="Arial"/>
          <w:b/>
          <w:bCs/>
          <w:sz w:val="22"/>
          <w:szCs w:val="22"/>
          <w:bdr w:val="single" w:sz="6" w:space="0" w:color="FFFFFF" w:frame="1"/>
        </w:rPr>
        <w:t>2)g</w:t>
      </w:r>
      <w:proofErr w:type="gramEnd"/>
      <w:r w:rsidRPr="00AB31C2">
        <w:rPr>
          <w:rFonts w:ascii="Arial" w:hAnsi="Arial" w:cs="Arial"/>
          <w:b/>
          <w:bCs/>
          <w:sz w:val="22"/>
          <w:szCs w:val="22"/>
          <w:bdr w:val="single" w:sz="6" w:space="0" w:color="FFFFFF" w:frame="1"/>
        </w:rPr>
        <w:t>^{</w:t>
      </w:r>
      <w:proofErr w:type="spellStart"/>
      <w:r w:rsidRPr="00AB31C2">
        <w:rPr>
          <w:rFonts w:ascii="Arial" w:hAnsi="Arial" w:cs="Arial"/>
          <w:b/>
          <w:bCs/>
          <w:sz w:val="22"/>
          <w:szCs w:val="22"/>
          <w:bdr w:val="single" w:sz="6" w:space="0" w:color="FFFFFF" w:frame="1"/>
        </w:rPr>
        <w:t>μν</w:t>
      </w:r>
      <w:proofErr w:type="spellEnd"/>
      <w:proofErr w:type="gramStart"/>
      <w:r w:rsidRPr="00AB31C2">
        <w:rPr>
          <w:rFonts w:ascii="Arial" w:hAnsi="Arial" w:cs="Arial"/>
          <w:b/>
          <w:bCs/>
          <w:sz w:val="22"/>
          <w:szCs w:val="22"/>
          <w:bdr w:val="single" w:sz="6" w:space="0" w:color="FFFFFF" w:frame="1"/>
        </w:rPr>
        <w:t>}(</w:t>
      </w:r>
      <w:proofErr w:type="gramEnd"/>
      <w:r w:rsidRPr="00AB31C2">
        <w:rPr>
          <w:rFonts w:ascii="Arial" w:hAnsi="Arial" w:cs="Arial"/>
          <w:b/>
          <w:bCs/>
          <w:sz w:val="22"/>
          <w:szCs w:val="22"/>
          <w:bdr w:val="single" w:sz="6" w:space="0" w:color="FFFFFF" w:frame="1"/>
        </w:rPr>
        <w:t xml:space="preserve">∂_μ </w:t>
      </w:r>
      <w:proofErr w:type="gramStart"/>
      <w:r w:rsidRPr="00AB31C2">
        <w:rPr>
          <w:rFonts w:ascii="Arial" w:hAnsi="Arial" w:cs="Arial"/>
          <w:b/>
          <w:bCs/>
          <w:sz w:val="22"/>
          <w:szCs w:val="22"/>
          <w:bdr w:val="single" w:sz="6" w:space="0" w:color="FFFFFF" w:frame="1"/>
        </w:rPr>
        <w:t>X)(</w:t>
      </w:r>
      <w:proofErr w:type="gramEnd"/>
      <w:r w:rsidRPr="00AB31C2">
        <w:rPr>
          <w:rFonts w:ascii="Arial" w:hAnsi="Arial" w:cs="Arial"/>
          <w:b/>
          <w:bCs/>
          <w:sz w:val="22"/>
          <w:szCs w:val="22"/>
          <w:bdr w:val="single" w:sz="6" w:space="0" w:color="FFFFFF" w:frame="1"/>
        </w:rPr>
        <w:t>∂_ν X) - V_X(X)</w:t>
      </w:r>
    </w:p>
    <w:p w14:paraId="71A8E064"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sz w:val="22"/>
          <w:szCs w:val="22"/>
        </w:rPr>
        <w:t>This term describes the dynamics of the </w:t>
      </w:r>
      <w:r w:rsidRPr="00AB31C2">
        <w:rPr>
          <w:rFonts w:ascii="Arial" w:hAnsi="Arial" w:cs="Arial"/>
          <w:b/>
          <w:bCs/>
          <w:sz w:val="22"/>
          <w:szCs w:val="22"/>
        </w:rPr>
        <w:t>Cosmic Clock, </w:t>
      </w:r>
      <w:r w:rsidRPr="00AB31C2">
        <w:rPr>
          <w:rFonts w:ascii="Arial" w:hAnsi="Arial" w:cs="Arial"/>
          <w:b/>
          <w:bCs/>
          <w:sz w:val="22"/>
          <w:szCs w:val="22"/>
          <w:bdr w:val="single" w:sz="6" w:space="0" w:color="FFFFFF" w:frame="1"/>
        </w:rPr>
        <w:t>X</w:t>
      </w:r>
      <w:r w:rsidRPr="00AB31C2">
        <w:rPr>
          <w:rFonts w:ascii="Arial" w:hAnsi="Arial" w:cs="Arial"/>
          <w:sz w:val="22"/>
          <w:szCs w:val="22"/>
        </w:rPr>
        <w:t>, a real scalar field that orchestrates the universe's evolution.</w:t>
      </w:r>
    </w:p>
    <w:p w14:paraId="76B54C45" w14:textId="77777777" w:rsidR="00AB31C2" w:rsidRPr="00AB31C2" w:rsidRDefault="00AB31C2" w:rsidP="000A6313">
      <w:pPr>
        <w:numPr>
          <w:ilvl w:val="0"/>
          <w:numId w:val="24"/>
        </w:numPr>
        <w:spacing w:after="45" w:line="276" w:lineRule="auto"/>
        <w:rPr>
          <w:rFonts w:ascii="Arial" w:hAnsi="Arial" w:cs="Arial"/>
          <w:sz w:val="22"/>
          <w:szCs w:val="22"/>
        </w:rPr>
      </w:pPr>
      <w:r w:rsidRPr="00AB31C2">
        <w:rPr>
          <w:rFonts w:ascii="Arial" w:hAnsi="Arial" w:cs="Arial"/>
          <w:sz w:val="22"/>
          <w:szCs w:val="22"/>
        </w:rPr>
        <w:t>The kinetic term is standard. The potential </w:t>
      </w:r>
      <w:r w:rsidRPr="00AB31C2">
        <w:rPr>
          <w:rFonts w:ascii="Arial" w:hAnsi="Arial" w:cs="Arial"/>
          <w:sz w:val="22"/>
          <w:szCs w:val="22"/>
          <w:bdr w:val="single" w:sz="6" w:space="0" w:color="FFFFFF" w:frame="1"/>
        </w:rPr>
        <w:t>V_X(X)</w:t>
      </w:r>
      <w:r w:rsidRPr="00AB31C2">
        <w:rPr>
          <w:rFonts w:ascii="Arial" w:hAnsi="Arial" w:cs="Arial"/>
          <w:sz w:val="22"/>
          <w:szCs w:val="22"/>
        </w:rPr>
        <w:t> is assumed to have a gentle, "</w:t>
      </w:r>
      <w:proofErr w:type="gramStart"/>
      <w:r w:rsidRPr="00AB31C2">
        <w:rPr>
          <w:rFonts w:ascii="Arial" w:hAnsi="Arial" w:cs="Arial"/>
          <w:sz w:val="22"/>
          <w:szCs w:val="22"/>
        </w:rPr>
        <w:t>slow-roll</w:t>
      </w:r>
      <w:proofErr w:type="gramEnd"/>
      <w:r w:rsidRPr="00AB31C2">
        <w:rPr>
          <w:rFonts w:ascii="Arial" w:hAnsi="Arial" w:cs="Arial"/>
          <w:sz w:val="22"/>
          <w:szCs w:val="22"/>
        </w:rPr>
        <w:t>" slope that drives </w:t>
      </w:r>
      <w:r w:rsidRPr="00AB31C2">
        <w:rPr>
          <w:rFonts w:ascii="Arial" w:hAnsi="Arial" w:cs="Arial"/>
          <w:sz w:val="22"/>
          <w:szCs w:val="22"/>
          <w:bdr w:val="single" w:sz="6" w:space="0" w:color="FFFFFF" w:frame="1"/>
        </w:rPr>
        <w:t>X</w:t>
      </w:r>
      <w:r w:rsidRPr="00AB31C2">
        <w:rPr>
          <w:rFonts w:ascii="Arial" w:hAnsi="Arial" w:cs="Arial"/>
          <w:sz w:val="22"/>
          <w:szCs w:val="22"/>
        </w:rPr>
        <w:t> from its initial value </w:t>
      </w:r>
      <w:r w:rsidRPr="00AB31C2">
        <w:rPr>
          <w:rFonts w:ascii="Arial" w:hAnsi="Arial" w:cs="Arial"/>
          <w:sz w:val="22"/>
          <w:szCs w:val="22"/>
          <w:bdr w:val="single" w:sz="6" w:space="0" w:color="FFFFFF" w:frame="1"/>
        </w:rPr>
        <w:t>X_0 = |Re(Z</w:t>
      </w:r>
      <w:proofErr w:type="gramStart"/>
      <w:r w:rsidRPr="00AB31C2">
        <w:rPr>
          <w:rFonts w:ascii="Cambria Math" w:hAnsi="Cambria Math" w:cs="Cambria Math"/>
          <w:sz w:val="22"/>
          <w:szCs w:val="22"/>
          <w:bdr w:val="single" w:sz="6" w:space="0" w:color="FFFFFF" w:frame="1"/>
        </w:rPr>
        <w:t>₁</w:t>
      </w:r>
      <w:r w:rsidRPr="00AB31C2">
        <w:rPr>
          <w:rFonts w:ascii="Arial" w:hAnsi="Arial" w:cs="Arial"/>
          <w:sz w:val="22"/>
          <w:szCs w:val="22"/>
          <w:bdr w:val="single" w:sz="6" w:space="0" w:color="FFFFFF" w:frame="1"/>
        </w:rPr>
        <w:t>)|</w:t>
      </w:r>
      <w:proofErr w:type="gramEnd"/>
      <w:r w:rsidRPr="00AB31C2">
        <w:rPr>
          <w:rFonts w:ascii="Arial" w:hAnsi="Arial" w:cs="Arial"/>
          <w:sz w:val="22"/>
          <w:szCs w:val="22"/>
        </w:rPr>
        <w:t> towards zero over cosmological timescales. Its form could be, for instance, linear (</w:t>
      </w:r>
      <w:r w:rsidRPr="00AB31C2">
        <w:rPr>
          <w:rFonts w:ascii="Arial" w:hAnsi="Arial" w:cs="Arial"/>
          <w:sz w:val="22"/>
          <w:szCs w:val="22"/>
          <w:bdr w:val="single" w:sz="6" w:space="0" w:color="FFFFFF" w:frame="1"/>
        </w:rPr>
        <w:t>-</w:t>
      </w:r>
      <w:proofErr w:type="spellStart"/>
      <w:r w:rsidRPr="00AB31C2">
        <w:rPr>
          <w:rFonts w:ascii="Arial" w:hAnsi="Arial" w:cs="Arial"/>
          <w:sz w:val="22"/>
          <w:szCs w:val="22"/>
          <w:bdr w:val="single" w:sz="6" w:space="0" w:color="FFFFFF" w:frame="1"/>
        </w:rPr>
        <w:t>σX</w:t>
      </w:r>
      <w:proofErr w:type="spellEnd"/>
      <w:r w:rsidRPr="00AB31C2">
        <w:rPr>
          <w:rFonts w:ascii="Arial" w:hAnsi="Arial" w:cs="Arial"/>
          <w:sz w:val="22"/>
          <w:szCs w:val="22"/>
        </w:rPr>
        <w:t>) or trigonometric (</w:t>
      </w:r>
      <w:r w:rsidRPr="00AB31C2">
        <w:rPr>
          <w:rFonts w:ascii="Arial" w:hAnsi="Arial" w:cs="Arial"/>
          <w:sz w:val="22"/>
          <w:szCs w:val="22"/>
          <w:bdr w:val="single" w:sz="6" w:space="0" w:color="FFFFFF" w:frame="1"/>
        </w:rPr>
        <w:t>1 - cos(X/</w:t>
      </w:r>
      <w:proofErr w:type="spellStart"/>
      <w:r w:rsidRPr="00AB31C2">
        <w:rPr>
          <w:rFonts w:ascii="Arial" w:hAnsi="Arial" w:cs="Arial"/>
          <w:sz w:val="22"/>
          <w:szCs w:val="22"/>
          <w:bdr w:val="single" w:sz="6" w:space="0" w:color="FFFFFF" w:frame="1"/>
        </w:rPr>
        <w:t>f_X</w:t>
      </w:r>
      <w:proofErr w:type="spellEnd"/>
      <w:r w:rsidRPr="00AB31C2">
        <w:rPr>
          <w:rFonts w:ascii="Arial" w:hAnsi="Arial" w:cs="Arial"/>
          <w:sz w:val="22"/>
          <w:szCs w:val="22"/>
          <w:bdr w:val="single" w:sz="6" w:space="0" w:color="FFFFFF" w:frame="1"/>
        </w:rPr>
        <w:t>)</w:t>
      </w:r>
      <w:r w:rsidRPr="00AB31C2">
        <w:rPr>
          <w:rFonts w:ascii="Arial" w:hAnsi="Arial" w:cs="Arial"/>
          <w:sz w:val="22"/>
          <w:szCs w:val="22"/>
        </w:rPr>
        <w:t>).</w:t>
      </w:r>
    </w:p>
    <w:p w14:paraId="2752D975"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b/>
          <w:bCs/>
          <w:sz w:val="22"/>
          <w:szCs w:val="22"/>
        </w:rPr>
        <w:t>3. The Interaction Sector: </w:t>
      </w:r>
      <w:proofErr w:type="spellStart"/>
      <w:r w:rsidRPr="00AB31C2">
        <w:rPr>
          <w:rFonts w:ascii="Arial" w:hAnsi="Arial" w:cs="Arial"/>
          <w:b/>
          <w:bCs/>
          <w:sz w:val="22"/>
          <w:szCs w:val="22"/>
          <w:bdr w:val="single" w:sz="6" w:space="0" w:color="FFFFFF" w:frame="1"/>
        </w:rPr>
        <w:t>L_int</w:t>
      </w:r>
      <w:proofErr w:type="spellEnd"/>
      <w:r w:rsidRPr="00AB31C2">
        <w:rPr>
          <w:rFonts w:ascii="Arial" w:hAnsi="Arial" w:cs="Arial"/>
          <w:b/>
          <w:bCs/>
          <w:sz w:val="22"/>
          <w:szCs w:val="22"/>
          <w:bdr w:val="single" w:sz="6" w:space="0" w:color="FFFFFF" w:frame="1"/>
        </w:rPr>
        <w:t xml:space="preserve"> = -</w:t>
      </w:r>
      <w:proofErr w:type="spellStart"/>
      <w:r w:rsidRPr="00AB31C2">
        <w:rPr>
          <w:rFonts w:ascii="Arial" w:hAnsi="Arial" w:cs="Arial"/>
          <w:b/>
          <w:bCs/>
          <w:sz w:val="22"/>
          <w:szCs w:val="22"/>
          <w:bdr w:val="single" w:sz="6" w:space="0" w:color="FFFFFF" w:frame="1"/>
        </w:rPr>
        <w:t>g_ΩX</w:t>
      </w:r>
      <w:proofErr w:type="spellEnd"/>
      <w:r w:rsidRPr="00AB31C2">
        <w:rPr>
          <w:rFonts w:ascii="Arial" w:hAnsi="Arial" w:cs="Arial"/>
          <w:b/>
          <w:bCs/>
          <w:sz w:val="22"/>
          <w:szCs w:val="22"/>
          <w:bdr w:val="single" w:sz="6" w:space="0" w:color="FFFFFF" w:frame="1"/>
        </w:rPr>
        <w:t xml:space="preserve">(X) </w:t>
      </w:r>
      <w:r w:rsidRPr="00AB31C2">
        <w:rPr>
          <w:rFonts w:ascii="Cambria Math" w:hAnsi="Cambria Math" w:cs="Cambria Math"/>
          <w:b/>
          <w:bCs/>
          <w:sz w:val="22"/>
          <w:szCs w:val="22"/>
          <w:bdr w:val="single" w:sz="6" w:space="0" w:color="FFFFFF" w:frame="1"/>
        </w:rPr>
        <w:t>⋅</w:t>
      </w:r>
      <w:r w:rsidRPr="00AB31C2">
        <w:rPr>
          <w:rFonts w:ascii="Arial" w:hAnsi="Arial" w:cs="Arial"/>
          <w:b/>
          <w:bCs/>
          <w:sz w:val="22"/>
          <w:szCs w:val="22"/>
          <w:bdr w:val="single" w:sz="6" w:space="0" w:color="FFFFFF" w:frame="1"/>
        </w:rPr>
        <w:t xml:space="preserve"> (Ω†Ω) </w:t>
      </w:r>
      <w:r w:rsidRPr="00AB31C2">
        <w:rPr>
          <w:rFonts w:ascii="Cambria Math" w:hAnsi="Cambria Math" w:cs="Cambria Math"/>
          <w:b/>
          <w:bCs/>
          <w:sz w:val="22"/>
          <w:szCs w:val="22"/>
          <w:bdr w:val="single" w:sz="6" w:space="0" w:color="FFFFFF" w:frame="1"/>
        </w:rPr>
        <w:t>⋅</w:t>
      </w:r>
      <w:r w:rsidRPr="00AB31C2">
        <w:rPr>
          <w:rFonts w:ascii="Arial" w:hAnsi="Arial" w:cs="Arial"/>
          <w:b/>
          <w:bCs/>
          <w:sz w:val="22"/>
          <w:szCs w:val="22"/>
          <w:bdr w:val="single" w:sz="6" w:space="0" w:color="FFFFFF" w:frame="1"/>
        </w:rPr>
        <w:t xml:space="preserve"> X</w:t>
      </w:r>
    </w:p>
    <w:p w14:paraId="306D2E21"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sz w:val="22"/>
          <w:szCs w:val="22"/>
        </w:rPr>
        <w:t>This is the crucial portal that links the clock to the substrate.</w:t>
      </w:r>
    </w:p>
    <w:p w14:paraId="678F6C8C" w14:textId="77777777" w:rsidR="00AB31C2" w:rsidRPr="00AB31C2" w:rsidRDefault="00AB31C2" w:rsidP="000A6313">
      <w:pPr>
        <w:numPr>
          <w:ilvl w:val="0"/>
          <w:numId w:val="25"/>
        </w:numPr>
        <w:spacing w:after="45" w:line="276" w:lineRule="auto"/>
        <w:rPr>
          <w:rFonts w:ascii="Arial" w:hAnsi="Arial" w:cs="Arial"/>
          <w:sz w:val="22"/>
          <w:szCs w:val="22"/>
        </w:rPr>
      </w:pPr>
      <w:r w:rsidRPr="00AB31C2">
        <w:rPr>
          <w:rFonts w:ascii="Arial" w:hAnsi="Arial" w:cs="Arial"/>
          <w:sz w:val="22"/>
          <w:szCs w:val="22"/>
        </w:rPr>
        <w:t>This term directly couples the value of the clock </w:t>
      </w:r>
      <w:r w:rsidRPr="00AB31C2">
        <w:rPr>
          <w:rFonts w:ascii="Arial" w:hAnsi="Arial" w:cs="Arial"/>
          <w:sz w:val="22"/>
          <w:szCs w:val="22"/>
          <w:bdr w:val="single" w:sz="6" w:space="0" w:color="FFFFFF" w:frame="1"/>
        </w:rPr>
        <w:t>X</w:t>
      </w:r>
      <w:r w:rsidRPr="00AB31C2">
        <w:rPr>
          <w:rFonts w:ascii="Arial" w:hAnsi="Arial" w:cs="Arial"/>
          <w:sz w:val="22"/>
          <w:szCs w:val="22"/>
        </w:rPr>
        <w:t> to the </w:t>
      </w:r>
      <w:r w:rsidRPr="00AB31C2">
        <w:rPr>
          <w:rFonts w:ascii="Arial" w:hAnsi="Arial" w:cs="Arial"/>
          <w:sz w:val="22"/>
          <w:szCs w:val="22"/>
          <w:bdr w:val="single" w:sz="6" w:space="0" w:color="FFFFFF" w:frame="1"/>
        </w:rPr>
        <w:t>Ω</w:t>
      </w:r>
      <w:r w:rsidRPr="00AB31C2">
        <w:rPr>
          <w:rFonts w:ascii="Arial" w:hAnsi="Arial" w:cs="Arial"/>
          <w:sz w:val="22"/>
          <w:szCs w:val="22"/>
        </w:rPr>
        <w:t> field's effective mass. It is how the evolution of </w:t>
      </w:r>
      <w:r w:rsidRPr="00AB31C2">
        <w:rPr>
          <w:rFonts w:ascii="Arial" w:hAnsi="Arial" w:cs="Arial"/>
          <w:sz w:val="22"/>
          <w:szCs w:val="22"/>
          <w:bdr w:val="single" w:sz="6" w:space="0" w:color="FFFFFF" w:frame="1"/>
        </w:rPr>
        <w:t>X</w:t>
      </w:r>
      <w:r w:rsidRPr="00AB31C2">
        <w:rPr>
          <w:rFonts w:ascii="Arial" w:hAnsi="Arial" w:cs="Arial"/>
          <w:sz w:val="22"/>
          <w:szCs w:val="22"/>
        </w:rPr>
        <w:t> "sculpts" the potential </w:t>
      </w:r>
      <w:r w:rsidRPr="00AB31C2">
        <w:rPr>
          <w:rFonts w:ascii="Arial" w:hAnsi="Arial" w:cs="Arial"/>
          <w:sz w:val="22"/>
          <w:szCs w:val="22"/>
          <w:bdr w:val="single" w:sz="6" w:space="0" w:color="FFFFFF" w:frame="1"/>
        </w:rPr>
        <w:t>V_Ω</w:t>
      </w:r>
      <w:r w:rsidRPr="00AB31C2">
        <w:rPr>
          <w:rFonts w:ascii="Arial" w:hAnsi="Arial" w:cs="Arial"/>
          <w:sz w:val="22"/>
          <w:szCs w:val="22"/>
        </w:rPr>
        <w:t>, triggering the phase transitions that create structure. The coupling </w:t>
      </w:r>
      <w:proofErr w:type="spellStart"/>
      <w:r w:rsidRPr="00AB31C2">
        <w:rPr>
          <w:rFonts w:ascii="Arial" w:hAnsi="Arial" w:cs="Arial"/>
          <w:sz w:val="22"/>
          <w:szCs w:val="22"/>
          <w:bdr w:val="single" w:sz="6" w:space="0" w:color="FFFFFF" w:frame="1"/>
        </w:rPr>
        <w:t>g_ΩX</w:t>
      </w:r>
      <w:proofErr w:type="spellEnd"/>
      <w:r w:rsidRPr="00AB31C2">
        <w:rPr>
          <w:rFonts w:ascii="Arial" w:hAnsi="Arial" w:cs="Arial"/>
          <w:sz w:val="22"/>
          <w:szCs w:val="22"/>
        </w:rPr>
        <w:t> is another parameter scaled by </w:t>
      </w:r>
      <w:r w:rsidRPr="00AB31C2">
        <w:rPr>
          <w:rFonts w:ascii="Arial" w:hAnsi="Arial" w:cs="Arial"/>
          <w:sz w:val="22"/>
          <w:szCs w:val="22"/>
          <w:bdr w:val="single" w:sz="6" w:space="0" w:color="FFFFFF" w:frame="1"/>
        </w:rPr>
        <w:t>M_0</w:t>
      </w:r>
      <w:r w:rsidRPr="00AB31C2">
        <w:rPr>
          <w:rFonts w:ascii="Arial" w:hAnsi="Arial" w:cs="Arial"/>
          <w:sz w:val="22"/>
          <w:szCs w:val="22"/>
        </w:rPr>
        <w:t>.</w:t>
      </w:r>
    </w:p>
    <w:p w14:paraId="43698761"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b/>
          <w:bCs/>
          <w:sz w:val="22"/>
          <w:szCs w:val="22"/>
        </w:rPr>
        <w:lastRenderedPageBreak/>
        <w:t>4. The Memory Sector: </w:t>
      </w:r>
      <w:proofErr w:type="spellStart"/>
      <w:r w:rsidRPr="00AB31C2">
        <w:rPr>
          <w:rFonts w:ascii="Arial" w:hAnsi="Arial" w:cs="Arial"/>
          <w:b/>
          <w:bCs/>
          <w:sz w:val="22"/>
          <w:szCs w:val="22"/>
          <w:bdr w:val="single" w:sz="6" w:space="0" w:color="FFFFFF" w:frame="1"/>
        </w:rPr>
        <w:t>L_mem</w:t>
      </w:r>
      <w:proofErr w:type="spellEnd"/>
      <w:r w:rsidRPr="00AB31C2">
        <w:rPr>
          <w:rFonts w:ascii="Arial" w:hAnsi="Arial" w:cs="Arial"/>
          <w:b/>
          <w:bCs/>
          <w:sz w:val="22"/>
          <w:szCs w:val="22"/>
          <w:bdr w:val="single" w:sz="6" w:space="0" w:color="FFFFFF" w:frame="1"/>
        </w:rPr>
        <w:t xml:space="preserve"> = -</w:t>
      </w:r>
      <w:proofErr w:type="spellStart"/>
      <w:r w:rsidRPr="00AB31C2">
        <w:rPr>
          <w:rFonts w:ascii="Arial" w:hAnsi="Arial" w:cs="Arial"/>
          <w:b/>
          <w:bCs/>
          <w:sz w:val="22"/>
          <w:szCs w:val="22"/>
          <w:bdr w:val="single" w:sz="6" w:space="0" w:color="FFFFFF" w:frame="1"/>
        </w:rPr>
        <w:t>λ_rec</w:t>
      </w:r>
      <w:proofErr w:type="spellEnd"/>
      <w:r w:rsidRPr="00AB31C2">
        <w:rPr>
          <w:rFonts w:ascii="Arial" w:hAnsi="Arial" w:cs="Arial"/>
          <w:b/>
          <w:bCs/>
          <w:sz w:val="22"/>
          <w:szCs w:val="22"/>
          <w:bdr w:val="single" w:sz="6" w:space="0" w:color="FFFFFF" w:frame="1"/>
        </w:rPr>
        <w:t xml:space="preserve"> </w:t>
      </w:r>
      <w:r w:rsidRPr="00AB31C2">
        <w:rPr>
          <w:rFonts w:ascii="Cambria Math" w:hAnsi="Cambria Math" w:cs="Cambria Math"/>
          <w:b/>
          <w:bCs/>
          <w:sz w:val="22"/>
          <w:szCs w:val="22"/>
          <w:bdr w:val="single" w:sz="6" w:space="0" w:color="FFFFFF" w:frame="1"/>
        </w:rPr>
        <w:t>⋅</w:t>
      </w:r>
      <w:r w:rsidRPr="00AB31C2">
        <w:rPr>
          <w:rFonts w:ascii="Arial" w:hAnsi="Arial" w:cs="Arial"/>
          <w:b/>
          <w:bCs/>
          <w:sz w:val="22"/>
          <w:szCs w:val="22"/>
          <w:bdr w:val="single" w:sz="6" w:space="0" w:color="FFFFFF" w:frame="1"/>
        </w:rPr>
        <w:t xml:space="preserve"> (Ω†</w:t>
      </w:r>
      <w:proofErr w:type="gramStart"/>
      <w:r w:rsidRPr="00AB31C2">
        <w:rPr>
          <w:rFonts w:ascii="Arial" w:hAnsi="Arial" w:cs="Arial"/>
          <w:b/>
          <w:bCs/>
          <w:sz w:val="22"/>
          <w:szCs w:val="22"/>
          <w:bdr w:val="single" w:sz="6" w:space="0" w:color="FFFFFF" w:frame="1"/>
        </w:rPr>
        <w:t>Ω)(</w:t>
      </w:r>
      <w:proofErr w:type="gramEnd"/>
      <w:r w:rsidRPr="00AB31C2">
        <w:rPr>
          <w:rFonts w:ascii="Arial" w:hAnsi="Arial" w:cs="Arial"/>
          <w:b/>
          <w:bCs/>
          <w:sz w:val="22"/>
          <w:szCs w:val="22"/>
          <w:bdr w:val="single" w:sz="6" w:space="0" w:color="FFFFFF" w:frame="1"/>
        </w:rPr>
        <w:t xml:space="preserve">t) </w:t>
      </w:r>
      <w:r w:rsidRPr="00AB31C2">
        <w:rPr>
          <w:rFonts w:ascii="Cambria Math" w:hAnsi="Cambria Math" w:cs="Cambria Math"/>
          <w:b/>
          <w:bCs/>
          <w:sz w:val="22"/>
          <w:szCs w:val="22"/>
          <w:bdr w:val="single" w:sz="6" w:space="0" w:color="FFFFFF" w:frame="1"/>
        </w:rPr>
        <w:t>⋅</w:t>
      </w:r>
      <w:r w:rsidRPr="00AB31C2">
        <w:rPr>
          <w:rFonts w:ascii="Arial" w:hAnsi="Arial" w:cs="Arial"/>
          <w:b/>
          <w:bCs/>
          <w:sz w:val="22"/>
          <w:szCs w:val="22"/>
          <w:bdr w:val="single" w:sz="6" w:space="0" w:color="FFFFFF" w:frame="1"/>
        </w:rPr>
        <w:t xml:space="preserve"> ∫</w:t>
      </w:r>
      <w:r w:rsidRPr="00AB31C2">
        <w:rPr>
          <w:rFonts w:ascii="Cambria Math" w:hAnsi="Cambria Math" w:cs="Cambria Math"/>
          <w:b/>
          <w:bCs/>
          <w:sz w:val="22"/>
          <w:szCs w:val="22"/>
          <w:bdr w:val="single" w:sz="6" w:space="0" w:color="FFFFFF" w:frame="1"/>
        </w:rPr>
        <w:t>₀</w:t>
      </w:r>
      <w:r w:rsidRPr="00AB31C2">
        <w:rPr>
          <w:rFonts w:ascii="Arial" w:hAnsi="Arial" w:cs="Arial"/>
          <w:b/>
          <w:bCs/>
          <w:sz w:val="22"/>
          <w:szCs w:val="22"/>
          <w:bdr w:val="single" w:sz="6" w:space="0" w:color="FFFFFF" w:frame="1"/>
        </w:rPr>
        <w:t>ᵗ e^(-β(X)(t-τ)) (Ω†</w:t>
      </w:r>
      <w:proofErr w:type="gramStart"/>
      <w:r w:rsidRPr="00AB31C2">
        <w:rPr>
          <w:rFonts w:ascii="Arial" w:hAnsi="Arial" w:cs="Arial"/>
          <w:b/>
          <w:bCs/>
          <w:sz w:val="22"/>
          <w:szCs w:val="22"/>
          <w:bdr w:val="single" w:sz="6" w:space="0" w:color="FFFFFF" w:frame="1"/>
        </w:rPr>
        <w:t>Ω)(</w:t>
      </w:r>
      <w:proofErr w:type="gramEnd"/>
      <w:r w:rsidRPr="00AB31C2">
        <w:rPr>
          <w:rFonts w:ascii="Arial" w:hAnsi="Arial" w:cs="Arial"/>
          <w:b/>
          <w:bCs/>
          <w:sz w:val="22"/>
          <w:szCs w:val="22"/>
          <w:bdr w:val="single" w:sz="6" w:space="0" w:color="FFFFFF" w:frame="1"/>
        </w:rPr>
        <w:t xml:space="preserve">τ) </w:t>
      </w:r>
      <w:proofErr w:type="spellStart"/>
      <w:r w:rsidRPr="00AB31C2">
        <w:rPr>
          <w:rFonts w:ascii="Arial" w:hAnsi="Arial" w:cs="Arial"/>
          <w:b/>
          <w:bCs/>
          <w:sz w:val="22"/>
          <w:szCs w:val="22"/>
          <w:bdr w:val="single" w:sz="6" w:space="0" w:color="FFFFFF" w:frame="1"/>
        </w:rPr>
        <w:t>dτ</w:t>
      </w:r>
      <w:proofErr w:type="spellEnd"/>
    </w:p>
    <w:p w14:paraId="427B6B28" w14:textId="77777777" w:rsidR="00AB31C2" w:rsidRPr="00AB31C2" w:rsidRDefault="00AB31C2" w:rsidP="000A6313">
      <w:pPr>
        <w:spacing w:before="100" w:beforeAutospacing="1" w:after="270" w:line="276" w:lineRule="auto"/>
        <w:rPr>
          <w:rFonts w:ascii="Arial" w:hAnsi="Arial" w:cs="Arial"/>
          <w:sz w:val="22"/>
          <w:szCs w:val="22"/>
        </w:rPr>
      </w:pPr>
      <w:r w:rsidRPr="00AB31C2">
        <w:rPr>
          <w:rFonts w:ascii="Arial" w:hAnsi="Arial" w:cs="Arial"/>
          <w:sz w:val="22"/>
          <w:szCs w:val="22"/>
        </w:rPr>
        <w:t>This is the most novel component, introducing a specific form of non-locality in time that serves as the physical basis for recursion.</w:t>
      </w:r>
    </w:p>
    <w:p w14:paraId="13CAABFC" w14:textId="77777777" w:rsidR="00AB31C2" w:rsidRPr="00AB31C2" w:rsidRDefault="00AB31C2" w:rsidP="000A6313">
      <w:pPr>
        <w:numPr>
          <w:ilvl w:val="0"/>
          <w:numId w:val="26"/>
        </w:numPr>
        <w:spacing w:after="45" w:line="276" w:lineRule="auto"/>
        <w:rPr>
          <w:rFonts w:ascii="Arial" w:hAnsi="Arial" w:cs="Arial"/>
          <w:sz w:val="22"/>
          <w:szCs w:val="22"/>
        </w:rPr>
      </w:pPr>
      <w:r w:rsidRPr="00AB31C2">
        <w:rPr>
          <w:rFonts w:ascii="Arial" w:hAnsi="Arial" w:cs="Arial"/>
          <w:sz w:val="22"/>
          <w:szCs w:val="22"/>
        </w:rPr>
        <w:t>This term dictates that the dynamics of </w:t>
      </w:r>
      <w:r w:rsidRPr="00AB31C2">
        <w:rPr>
          <w:rFonts w:ascii="Arial" w:hAnsi="Arial" w:cs="Arial"/>
          <w:sz w:val="22"/>
          <w:szCs w:val="22"/>
          <w:bdr w:val="single" w:sz="6" w:space="0" w:color="FFFFFF" w:frame="1"/>
        </w:rPr>
        <w:t>Ω</w:t>
      </w:r>
      <w:r w:rsidRPr="00AB31C2">
        <w:rPr>
          <w:rFonts w:ascii="Arial" w:hAnsi="Arial" w:cs="Arial"/>
          <w:sz w:val="22"/>
          <w:szCs w:val="22"/>
        </w:rPr>
        <w:t> at the present time </w:t>
      </w:r>
      <w:r w:rsidRPr="00AB31C2">
        <w:rPr>
          <w:rFonts w:ascii="Arial" w:hAnsi="Arial" w:cs="Arial"/>
          <w:sz w:val="22"/>
          <w:szCs w:val="22"/>
          <w:bdr w:val="single" w:sz="6" w:space="0" w:color="FFFFFF" w:frame="1"/>
        </w:rPr>
        <w:t>t</w:t>
      </w:r>
      <w:r w:rsidRPr="00AB31C2">
        <w:rPr>
          <w:rFonts w:ascii="Arial" w:hAnsi="Arial" w:cs="Arial"/>
          <w:sz w:val="22"/>
          <w:szCs w:val="22"/>
        </w:rPr>
        <w:t xml:space="preserve"> are influenced by a weighted average of its own state throughout its entire </w:t>
      </w:r>
      <w:proofErr w:type="gramStart"/>
      <w:r w:rsidRPr="00AB31C2">
        <w:rPr>
          <w:rFonts w:ascii="Arial" w:hAnsi="Arial" w:cs="Arial"/>
          <w:sz w:val="22"/>
          <w:szCs w:val="22"/>
        </w:rPr>
        <w:t>past history</w:t>
      </w:r>
      <w:proofErr w:type="gramEnd"/>
      <w:r w:rsidRPr="00AB31C2">
        <w:rPr>
          <w:rFonts w:ascii="Arial" w:hAnsi="Arial" w:cs="Arial"/>
          <w:sz w:val="22"/>
          <w:szCs w:val="22"/>
        </w:rPr>
        <w:t xml:space="preserve"> (</w:t>
      </w:r>
      <w:r w:rsidRPr="00AB31C2">
        <w:rPr>
          <w:rFonts w:ascii="Arial" w:hAnsi="Arial" w:cs="Arial"/>
          <w:sz w:val="22"/>
          <w:szCs w:val="22"/>
          <w:bdr w:val="single" w:sz="6" w:space="0" w:color="FFFFFF" w:frame="1"/>
        </w:rPr>
        <w:t>τ</w:t>
      </w:r>
      <w:r w:rsidRPr="00AB31C2">
        <w:rPr>
          <w:rFonts w:ascii="Arial" w:hAnsi="Arial" w:cs="Arial"/>
          <w:sz w:val="22"/>
          <w:szCs w:val="22"/>
        </w:rPr>
        <w:t> from 0 to </w:t>
      </w:r>
      <w:r w:rsidRPr="00AB31C2">
        <w:rPr>
          <w:rFonts w:ascii="Arial" w:hAnsi="Arial" w:cs="Arial"/>
          <w:sz w:val="22"/>
          <w:szCs w:val="22"/>
          <w:bdr w:val="single" w:sz="6" w:space="0" w:color="FFFFFF" w:frame="1"/>
        </w:rPr>
        <w:t>t</w:t>
      </w:r>
      <w:r w:rsidRPr="00AB31C2">
        <w:rPr>
          <w:rFonts w:ascii="Arial" w:hAnsi="Arial" w:cs="Arial"/>
          <w:sz w:val="22"/>
          <w:szCs w:val="22"/>
        </w:rPr>
        <w:t>).</w:t>
      </w:r>
    </w:p>
    <w:p w14:paraId="61349CD7" w14:textId="77777777" w:rsidR="00AB31C2" w:rsidRPr="00AB31C2" w:rsidRDefault="00AB31C2" w:rsidP="000A6313">
      <w:pPr>
        <w:numPr>
          <w:ilvl w:val="0"/>
          <w:numId w:val="26"/>
        </w:numPr>
        <w:spacing w:after="45" w:line="276" w:lineRule="auto"/>
        <w:rPr>
          <w:rFonts w:ascii="Arial" w:hAnsi="Arial" w:cs="Arial"/>
          <w:sz w:val="22"/>
          <w:szCs w:val="22"/>
        </w:rPr>
      </w:pPr>
      <w:r w:rsidRPr="00AB31C2">
        <w:rPr>
          <w:rFonts w:ascii="Arial" w:hAnsi="Arial" w:cs="Arial"/>
          <w:sz w:val="22"/>
          <w:szCs w:val="22"/>
          <w:bdr w:val="single" w:sz="6" w:space="0" w:color="FFFFFF" w:frame="1"/>
        </w:rPr>
        <w:t>(Ω†</w:t>
      </w:r>
      <w:proofErr w:type="gramStart"/>
      <w:r w:rsidRPr="00AB31C2">
        <w:rPr>
          <w:rFonts w:ascii="Arial" w:hAnsi="Arial" w:cs="Arial"/>
          <w:sz w:val="22"/>
          <w:szCs w:val="22"/>
          <w:bdr w:val="single" w:sz="6" w:space="0" w:color="FFFFFF" w:frame="1"/>
        </w:rPr>
        <w:t>Ω)(</w:t>
      </w:r>
      <w:proofErr w:type="gramEnd"/>
      <w:r w:rsidRPr="00AB31C2">
        <w:rPr>
          <w:rFonts w:ascii="Arial" w:hAnsi="Arial" w:cs="Arial"/>
          <w:sz w:val="22"/>
          <w:szCs w:val="22"/>
          <w:bdr w:val="single" w:sz="6" w:space="0" w:color="FFFFFF" w:frame="1"/>
        </w:rPr>
        <w:t>t)</w:t>
      </w:r>
      <w:r w:rsidRPr="00AB31C2">
        <w:rPr>
          <w:rFonts w:ascii="Arial" w:hAnsi="Arial" w:cs="Arial"/>
          <w:sz w:val="22"/>
          <w:szCs w:val="22"/>
        </w:rPr>
        <w:t> is the "receptor" that feels the influence of the past.</w:t>
      </w:r>
    </w:p>
    <w:p w14:paraId="3A71CA15" w14:textId="77777777" w:rsidR="00AB31C2" w:rsidRPr="00AB31C2" w:rsidRDefault="00AB31C2" w:rsidP="000A6313">
      <w:pPr>
        <w:numPr>
          <w:ilvl w:val="0"/>
          <w:numId w:val="26"/>
        </w:numPr>
        <w:spacing w:after="45" w:line="276" w:lineRule="auto"/>
        <w:rPr>
          <w:rFonts w:ascii="Arial" w:hAnsi="Arial" w:cs="Arial"/>
          <w:sz w:val="22"/>
          <w:szCs w:val="22"/>
        </w:rPr>
      </w:pPr>
      <w:r w:rsidRPr="00AB31C2">
        <w:rPr>
          <w:rFonts w:ascii="Arial" w:hAnsi="Arial" w:cs="Arial"/>
          <w:sz w:val="22"/>
          <w:szCs w:val="22"/>
        </w:rPr>
        <w:t>The integral term is the "memory," sourced by the past configurations of </w:t>
      </w:r>
      <w:r w:rsidRPr="00AB31C2">
        <w:rPr>
          <w:rFonts w:ascii="Arial" w:hAnsi="Arial" w:cs="Arial"/>
          <w:sz w:val="22"/>
          <w:szCs w:val="22"/>
          <w:bdr w:val="single" w:sz="6" w:space="0" w:color="FFFFFF" w:frame="1"/>
        </w:rPr>
        <w:t>Ω</w:t>
      </w:r>
      <w:r w:rsidRPr="00AB31C2">
        <w:rPr>
          <w:rFonts w:ascii="Arial" w:hAnsi="Arial" w:cs="Arial"/>
          <w:sz w:val="22"/>
          <w:szCs w:val="22"/>
        </w:rPr>
        <w:t>.</w:t>
      </w:r>
    </w:p>
    <w:p w14:paraId="3A6269A3" w14:textId="77777777" w:rsidR="00AB31C2" w:rsidRPr="00AB31C2" w:rsidRDefault="00AB31C2" w:rsidP="000A6313">
      <w:pPr>
        <w:numPr>
          <w:ilvl w:val="0"/>
          <w:numId w:val="26"/>
        </w:numPr>
        <w:spacing w:after="45" w:line="276" w:lineRule="auto"/>
        <w:rPr>
          <w:rFonts w:ascii="Arial" w:hAnsi="Arial" w:cs="Arial"/>
          <w:sz w:val="22"/>
          <w:szCs w:val="22"/>
        </w:rPr>
      </w:pPr>
      <w:proofErr w:type="gramStart"/>
      <w:r w:rsidRPr="00AB31C2">
        <w:rPr>
          <w:rFonts w:ascii="Arial" w:hAnsi="Arial" w:cs="Arial"/>
          <w:sz w:val="22"/>
          <w:szCs w:val="22"/>
          <w:bdr w:val="single" w:sz="6" w:space="0" w:color="FFFFFF" w:frame="1"/>
        </w:rPr>
        <w:t>G(</w:t>
      </w:r>
      <w:proofErr w:type="gramEnd"/>
      <w:r w:rsidRPr="00AB31C2">
        <w:rPr>
          <w:rFonts w:ascii="Arial" w:hAnsi="Arial" w:cs="Arial"/>
          <w:sz w:val="22"/>
          <w:szCs w:val="22"/>
          <w:bdr w:val="single" w:sz="6" w:space="0" w:color="FFFFFF" w:frame="1"/>
        </w:rPr>
        <w:t>X; t, τ) = e^(-β(X)(t-τ))</w:t>
      </w:r>
      <w:r w:rsidRPr="00AB31C2">
        <w:rPr>
          <w:rFonts w:ascii="Arial" w:hAnsi="Arial" w:cs="Arial"/>
          <w:sz w:val="22"/>
          <w:szCs w:val="22"/>
        </w:rPr>
        <w:t> is the </w:t>
      </w:r>
      <w:r w:rsidRPr="00AB31C2">
        <w:rPr>
          <w:rFonts w:ascii="Arial" w:hAnsi="Arial" w:cs="Arial"/>
          <w:b/>
          <w:bCs/>
          <w:sz w:val="22"/>
          <w:szCs w:val="22"/>
        </w:rPr>
        <w:t>Memory Kernel</w:t>
      </w:r>
      <w:r w:rsidRPr="00AB31C2">
        <w:rPr>
          <w:rFonts w:ascii="Arial" w:hAnsi="Arial" w:cs="Arial"/>
          <w:sz w:val="22"/>
          <w:szCs w:val="22"/>
        </w:rPr>
        <w:t>. The exponential form, governed by the constant </w:t>
      </w:r>
      <w:r w:rsidRPr="00AB31C2">
        <w:rPr>
          <w:rFonts w:ascii="Arial" w:hAnsi="Arial" w:cs="Arial"/>
          <w:sz w:val="22"/>
          <w:szCs w:val="22"/>
          <w:bdr w:val="single" w:sz="6" w:space="0" w:color="FFFFFF" w:frame="1"/>
        </w:rPr>
        <w:t>e</w:t>
      </w:r>
      <w:r w:rsidRPr="00AB31C2">
        <w:rPr>
          <w:rFonts w:ascii="Arial" w:hAnsi="Arial" w:cs="Arial"/>
          <w:sz w:val="22"/>
          <w:szCs w:val="22"/>
        </w:rPr>
        <w:t>, ensures causality and a fading memory, with the decay rate </w:t>
      </w:r>
      <w:r w:rsidRPr="00AB31C2">
        <w:rPr>
          <w:rFonts w:ascii="Arial" w:hAnsi="Arial" w:cs="Arial"/>
          <w:sz w:val="22"/>
          <w:szCs w:val="22"/>
          <w:bdr w:val="single" w:sz="6" w:space="0" w:color="FFFFFF" w:frame="1"/>
        </w:rPr>
        <w:t>β(X)</w:t>
      </w:r>
      <w:r w:rsidRPr="00AB31C2">
        <w:rPr>
          <w:rFonts w:ascii="Arial" w:hAnsi="Arial" w:cs="Arial"/>
          <w:sz w:val="22"/>
          <w:szCs w:val="22"/>
        </w:rPr>
        <w:t> evolving with the cosmic clock.</w:t>
      </w:r>
    </w:p>
    <w:p w14:paraId="6C7B5C2B" w14:textId="77777777" w:rsidR="00AB31C2" w:rsidRPr="00AB31C2" w:rsidRDefault="00AB31C2" w:rsidP="000A6313">
      <w:pPr>
        <w:numPr>
          <w:ilvl w:val="0"/>
          <w:numId w:val="26"/>
        </w:numPr>
        <w:spacing w:after="45" w:line="276" w:lineRule="auto"/>
        <w:rPr>
          <w:rFonts w:ascii="Arial" w:hAnsi="Arial" w:cs="Arial"/>
          <w:sz w:val="22"/>
          <w:szCs w:val="22"/>
        </w:rPr>
      </w:pPr>
      <w:proofErr w:type="spellStart"/>
      <w:r w:rsidRPr="00AB31C2">
        <w:rPr>
          <w:rFonts w:ascii="Arial" w:hAnsi="Arial" w:cs="Arial"/>
          <w:sz w:val="22"/>
          <w:szCs w:val="22"/>
          <w:bdr w:val="single" w:sz="6" w:space="0" w:color="FFFFFF" w:frame="1"/>
        </w:rPr>
        <w:t>λ_rec</w:t>
      </w:r>
      <w:proofErr w:type="spellEnd"/>
      <w:r w:rsidRPr="00AB31C2">
        <w:rPr>
          <w:rFonts w:ascii="Arial" w:hAnsi="Arial" w:cs="Arial"/>
          <w:sz w:val="22"/>
          <w:szCs w:val="22"/>
        </w:rPr>
        <w:t xml:space="preserve"> is the dimensionless recursive coupling constant, hypothesized to be another </w:t>
      </w:r>
      <w:proofErr w:type="gramStart"/>
      <w:r w:rsidRPr="00AB31C2">
        <w:rPr>
          <w:rFonts w:ascii="Arial" w:hAnsi="Arial" w:cs="Arial"/>
          <w:sz w:val="22"/>
          <w:szCs w:val="22"/>
        </w:rPr>
        <w:t>O(</w:t>
      </w:r>
      <w:proofErr w:type="gramEnd"/>
      <w:r w:rsidRPr="00AB31C2">
        <w:rPr>
          <w:rFonts w:ascii="Arial" w:hAnsi="Arial" w:cs="Arial"/>
          <w:sz w:val="22"/>
          <w:szCs w:val="22"/>
        </w:rPr>
        <w:t>1) combination of </w:t>
      </w:r>
      <w:r w:rsidRPr="00AB31C2">
        <w:rPr>
          <w:rFonts w:ascii="Arial" w:hAnsi="Arial" w:cs="Arial"/>
          <w:sz w:val="22"/>
          <w:szCs w:val="22"/>
          <w:bdr w:val="single" w:sz="6" w:space="0" w:color="FFFFFF" w:frame="1"/>
        </w:rPr>
        <w:t>π</w:t>
      </w:r>
      <w:r w:rsidRPr="00AB31C2">
        <w:rPr>
          <w:rFonts w:ascii="Arial" w:hAnsi="Arial" w:cs="Arial"/>
          <w:sz w:val="22"/>
          <w:szCs w:val="22"/>
        </w:rPr>
        <w:t> and </w:t>
      </w:r>
      <w:r w:rsidRPr="00AB31C2">
        <w:rPr>
          <w:rFonts w:ascii="Arial" w:hAnsi="Arial" w:cs="Arial"/>
          <w:sz w:val="22"/>
          <w:szCs w:val="22"/>
          <w:bdr w:val="single" w:sz="6" w:space="0" w:color="FFFFFF" w:frame="1"/>
        </w:rPr>
        <w:t>ϕ</w:t>
      </w:r>
      <w:r w:rsidRPr="00AB31C2">
        <w:rPr>
          <w:rFonts w:ascii="Arial" w:hAnsi="Arial" w:cs="Arial"/>
          <w:sz w:val="22"/>
          <w:szCs w:val="22"/>
        </w:rPr>
        <w:t>.</w:t>
      </w:r>
    </w:p>
    <w:p w14:paraId="538BC22D" w14:textId="77777777" w:rsidR="00AB31C2" w:rsidRPr="00AB31C2" w:rsidRDefault="00AB31C2" w:rsidP="000A6313">
      <w:pPr>
        <w:spacing w:before="100" w:beforeAutospacing="1" w:line="276" w:lineRule="auto"/>
        <w:rPr>
          <w:rFonts w:ascii="Arial" w:hAnsi="Arial" w:cs="Arial"/>
          <w:sz w:val="22"/>
          <w:szCs w:val="22"/>
        </w:rPr>
      </w:pPr>
      <w:r w:rsidRPr="00AB31C2">
        <w:rPr>
          <w:rFonts w:ascii="Arial" w:hAnsi="Arial" w:cs="Arial"/>
          <w:sz w:val="22"/>
          <w:szCs w:val="22"/>
        </w:rPr>
        <w:t>This </w:t>
      </w:r>
      <w:proofErr w:type="spellStart"/>
      <w:r w:rsidRPr="00AB31C2">
        <w:rPr>
          <w:rFonts w:ascii="Arial" w:hAnsi="Arial" w:cs="Arial"/>
          <w:sz w:val="22"/>
          <w:szCs w:val="22"/>
          <w:bdr w:val="single" w:sz="6" w:space="0" w:color="FFFFFF" w:frame="1"/>
        </w:rPr>
        <w:t>L_mem</w:t>
      </w:r>
      <w:proofErr w:type="spellEnd"/>
      <w:r w:rsidRPr="00AB31C2">
        <w:rPr>
          <w:rFonts w:ascii="Arial" w:hAnsi="Arial" w:cs="Arial"/>
          <w:sz w:val="22"/>
          <w:szCs w:val="22"/>
        </w:rPr>
        <w:t> term is the physical origin of the </w:t>
      </w:r>
      <w:r w:rsidRPr="00AB31C2">
        <w:rPr>
          <w:rFonts w:ascii="Arial" w:hAnsi="Arial" w:cs="Arial"/>
          <w:sz w:val="22"/>
          <w:szCs w:val="22"/>
          <w:bdr w:val="single" w:sz="6" w:space="0" w:color="FFFFFF" w:frame="1"/>
        </w:rPr>
        <w:t>f(U_{n-1})</w:t>
      </w:r>
      <w:r w:rsidRPr="00AB31C2">
        <w:rPr>
          <w:rFonts w:ascii="Arial" w:hAnsi="Arial" w:cs="Arial"/>
          <w:sz w:val="22"/>
          <w:szCs w:val="22"/>
        </w:rPr>
        <w:t> operator in the effective </w:t>
      </w:r>
      <w:proofErr w:type="spellStart"/>
      <w:r w:rsidRPr="00AB31C2">
        <w:rPr>
          <w:rFonts w:ascii="Arial" w:hAnsi="Arial" w:cs="Arial"/>
          <w:sz w:val="22"/>
          <w:szCs w:val="22"/>
          <w:bdr w:val="single" w:sz="6" w:space="0" w:color="FFFFFF" w:frame="1"/>
        </w:rPr>
        <w:t>U_n</w:t>
      </w:r>
      <w:proofErr w:type="spellEnd"/>
      <w:r w:rsidRPr="00AB31C2">
        <w:rPr>
          <w:rFonts w:ascii="Arial" w:hAnsi="Arial" w:cs="Arial"/>
          <w:sz w:val="22"/>
          <w:szCs w:val="22"/>
        </w:rPr>
        <w:t xml:space="preserve"> pattern generator model. It is how the universe "remembers" its previous state to generate the next step in the creative spiral. With this full </w:t>
      </w:r>
      <w:proofErr w:type="spellStart"/>
      <w:r w:rsidRPr="00AB31C2">
        <w:rPr>
          <w:rFonts w:ascii="Arial" w:hAnsi="Arial" w:cs="Arial"/>
          <w:sz w:val="22"/>
          <w:szCs w:val="22"/>
        </w:rPr>
        <w:t>Lagrangian</w:t>
      </w:r>
      <w:proofErr w:type="spellEnd"/>
      <w:r w:rsidRPr="00AB31C2">
        <w:rPr>
          <w:rFonts w:ascii="Arial" w:hAnsi="Arial" w:cs="Arial"/>
          <w:sz w:val="22"/>
          <w:szCs w:val="22"/>
        </w:rPr>
        <w:t xml:space="preserve"> explicitly defined, we can now proceed to solve its equations of motion and derive its stable field content.</w:t>
      </w:r>
    </w:p>
    <w:p w14:paraId="15FCC557" w14:textId="6007782A" w:rsidR="000A6313" w:rsidRPr="000A6313" w:rsidRDefault="000A6313" w:rsidP="000A6313">
      <w:pPr>
        <w:spacing w:before="100" w:beforeAutospacing="1" w:after="100" w:afterAutospacing="1" w:line="276" w:lineRule="auto"/>
        <w:outlineLvl w:val="3"/>
        <w:rPr>
          <w:rFonts w:ascii="Arial" w:hAnsi="Arial" w:cs="Arial"/>
          <w:b/>
          <w:bCs/>
          <w:sz w:val="22"/>
          <w:szCs w:val="22"/>
        </w:rPr>
      </w:pPr>
      <w:r w:rsidRPr="000A6313">
        <w:rPr>
          <w:rFonts w:ascii="Arial" w:hAnsi="Arial" w:cs="Arial"/>
          <w:b/>
          <w:bCs/>
          <w:sz w:val="22"/>
          <w:szCs w:val="22"/>
        </w:rPr>
        <w:t xml:space="preserve">2.6. Calculation 2: Deriving the Bosonic Degrees of Freedom from the </w:t>
      </w:r>
      <w:proofErr w:type="spellStart"/>
      <w:r w:rsidRPr="000A6313">
        <w:rPr>
          <w:rFonts w:ascii="Arial" w:hAnsi="Arial" w:cs="Arial"/>
          <w:b/>
          <w:bCs/>
          <w:sz w:val="22"/>
          <w:szCs w:val="22"/>
        </w:rPr>
        <w:t>Lagrangian</w:t>
      </w:r>
      <w:proofErr w:type="spellEnd"/>
    </w:p>
    <w:p w14:paraId="1D2B641D"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sz w:val="22"/>
          <w:szCs w:val="22"/>
        </w:rPr>
        <w:t xml:space="preserve">We analyze the behavior of the Ω field in the primordial epoch immediately following the genesis event. In this era, the Cosmic Clock X is at a high value, X &gt;&gt; </w:t>
      </w:r>
      <w:proofErr w:type="spellStart"/>
      <w:r w:rsidRPr="000A6313">
        <w:rPr>
          <w:rFonts w:ascii="Arial" w:hAnsi="Arial" w:cs="Arial"/>
          <w:sz w:val="22"/>
          <w:szCs w:val="22"/>
        </w:rPr>
        <w:t>X_c</w:t>
      </w:r>
      <w:proofErr w:type="spellEnd"/>
      <w:r w:rsidRPr="000A6313">
        <w:rPr>
          <w:rFonts w:ascii="Arial" w:hAnsi="Arial" w:cs="Arial"/>
          <w:sz w:val="22"/>
          <w:szCs w:val="22"/>
        </w:rPr>
        <w:t xml:space="preserve">, which means the mass-squared term m_Ω²(X) in the potential V_Ω is large and positive. Consequently, the stable vacuum state is </w:t>
      </w:r>
      <w:r w:rsidRPr="000A6313">
        <w:rPr>
          <w:rFonts w:ascii="Cambria Math" w:hAnsi="Cambria Math" w:cs="Cambria Math"/>
          <w:sz w:val="22"/>
          <w:szCs w:val="22"/>
        </w:rPr>
        <w:t>⟨</w:t>
      </w:r>
      <w:r w:rsidRPr="000A6313">
        <w:rPr>
          <w:rFonts w:ascii="Arial" w:hAnsi="Arial" w:cs="Arial"/>
          <w:sz w:val="22"/>
          <w:szCs w:val="22"/>
        </w:rPr>
        <w:t>Ω</w:t>
      </w:r>
      <w:r w:rsidRPr="000A6313">
        <w:rPr>
          <w:rFonts w:ascii="Cambria Math" w:hAnsi="Cambria Math" w:cs="Cambria Math"/>
          <w:sz w:val="22"/>
          <w:szCs w:val="22"/>
        </w:rPr>
        <w:t>⟩</w:t>
      </w:r>
      <w:r w:rsidRPr="000A6313">
        <w:rPr>
          <w:rFonts w:ascii="Arial" w:hAnsi="Arial" w:cs="Arial"/>
          <w:sz w:val="22"/>
          <w:szCs w:val="22"/>
        </w:rPr>
        <w:t xml:space="preserve"> = 0. Our goal is to find the structure of the low-energy quantum fluctuations (</w:t>
      </w:r>
      <w:proofErr w:type="spellStart"/>
      <w:r w:rsidRPr="000A6313">
        <w:rPr>
          <w:rFonts w:ascii="Arial" w:hAnsi="Arial" w:cs="Arial"/>
          <w:sz w:val="22"/>
          <w:szCs w:val="22"/>
        </w:rPr>
        <w:t>δΩ</w:t>
      </w:r>
      <w:proofErr w:type="spellEnd"/>
      <w:r w:rsidRPr="000A6313">
        <w:rPr>
          <w:rFonts w:ascii="Arial" w:hAnsi="Arial" w:cs="Arial"/>
          <w:sz w:val="22"/>
          <w:szCs w:val="22"/>
        </w:rPr>
        <w:t>) around this symmetric vacuum. These fluctuations represent the particles that can be created from the vacuum—the fundamental field content of the theory.</w:t>
      </w:r>
    </w:p>
    <w:p w14:paraId="24AC6748"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2.6.1. The Equations of Motion for Small Fluctuations</w:t>
      </w:r>
    </w:p>
    <w:p w14:paraId="0502F839"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sz w:val="22"/>
          <w:szCs w:val="22"/>
        </w:rPr>
        <w:t xml:space="preserve">We derive the Euler-Lagrange equations for </w:t>
      </w:r>
      <w:proofErr w:type="spellStart"/>
      <w:r w:rsidRPr="000A6313">
        <w:rPr>
          <w:rFonts w:ascii="Arial" w:hAnsi="Arial" w:cs="Arial"/>
          <w:sz w:val="22"/>
          <w:szCs w:val="22"/>
        </w:rPr>
        <w:t>L_total</w:t>
      </w:r>
      <w:proofErr w:type="spellEnd"/>
      <w:r w:rsidRPr="000A6313">
        <w:rPr>
          <w:rFonts w:ascii="Arial" w:hAnsi="Arial" w:cs="Arial"/>
          <w:sz w:val="22"/>
          <w:szCs w:val="22"/>
        </w:rPr>
        <w:t xml:space="preserve"> and linearize them for a small fluctuation </w:t>
      </w:r>
      <w:proofErr w:type="spellStart"/>
      <w:r w:rsidRPr="000A6313">
        <w:rPr>
          <w:rFonts w:ascii="Arial" w:hAnsi="Arial" w:cs="Arial"/>
          <w:sz w:val="22"/>
          <w:szCs w:val="22"/>
        </w:rPr>
        <w:t>δΩ</w:t>
      </w:r>
      <w:proofErr w:type="spellEnd"/>
      <w:r w:rsidRPr="000A6313">
        <w:rPr>
          <w:rFonts w:ascii="Arial" w:hAnsi="Arial" w:cs="Arial"/>
          <w:sz w:val="22"/>
          <w:szCs w:val="22"/>
        </w:rPr>
        <w:t xml:space="preserve"> around the Ω=0 vacuum.</w:t>
      </w:r>
    </w:p>
    <w:p w14:paraId="5DF9459F" w14:textId="77777777" w:rsidR="000A6313" w:rsidRPr="000A6313" w:rsidRDefault="000A6313" w:rsidP="000A6313">
      <w:pPr>
        <w:numPr>
          <w:ilvl w:val="0"/>
          <w:numId w:val="27"/>
        </w:num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 xml:space="preserve">Linearizing L_Ω and </w:t>
      </w:r>
      <w:proofErr w:type="spellStart"/>
      <w:r w:rsidRPr="000A6313">
        <w:rPr>
          <w:rFonts w:ascii="Arial" w:hAnsi="Arial" w:cs="Arial"/>
          <w:b/>
          <w:bCs/>
          <w:sz w:val="22"/>
          <w:szCs w:val="22"/>
        </w:rPr>
        <w:t>L_int</w:t>
      </w:r>
      <w:proofErr w:type="spellEnd"/>
      <w:r w:rsidRPr="000A6313">
        <w:rPr>
          <w:rFonts w:ascii="Arial" w:hAnsi="Arial" w:cs="Arial"/>
          <w:b/>
          <w:bCs/>
          <w:sz w:val="22"/>
          <w:szCs w:val="22"/>
        </w:rPr>
        <w:t>:</w:t>
      </w:r>
      <w:r w:rsidRPr="000A6313">
        <w:rPr>
          <w:rFonts w:ascii="Arial" w:hAnsi="Arial" w:cs="Arial"/>
          <w:sz w:val="22"/>
          <w:szCs w:val="22"/>
        </w:rPr>
        <w:t xml:space="preserve"> The standard potential V_Ω and the interaction term </w:t>
      </w:r>
      <w:proofErr w:type="spellStart"/>
      <w:r w:rsidRPr="000A6313">
        <w:rPr>
          <w:rFonts w:ascii="Arial" w:hAnsi="Arial" w:cs="Arial"/>
          <w:sz w:val="22"/>
          <w:szCs w:val="22"/>
        </w:rPr>
        <w:t>L_int</w:t>
      </w:r>
      <w:proofErr w:type="spellEnd"/>
      <w:r w:rsidRPr="000A6313">
        <w:rPr>
          <w:rFonts w:ascii="Arial" w:hAnsi="Arial" w:cs="Arial"/>
          <w:sz w:val="22"/>
          <w:szCs w:val="22"/>
        </w:rPr>
        <w:t xml:space="preserve"> contribute a simple effective mass term to the linearized equation: </w:t>
      </w:r>
      <w:proofErr w:type="gramStart"/>
      <w:r w:rsidRPr="000A6313">
        <w:rPr>
          <w:rFonts w:ascii="Arial" w:hAnsi="Arial" w:cs="Arial"/>
          <w:sz w:val="22"/>
          <w:szCs w:val="22"/>
        </w:rPr>
        <w:t>( -</w:t>
      </w:r>
      <w:proofErr w:type="gramEnd"/>
      <w:r w:rsidRPr="000A6313">
        <w:rPr>
          <w:rFonts w:ascii="Arial" w:hAnsi="Arial" w:cs="Arial"/>
          <w:sz w:val="22"/>
          <w:szCs w:val="22"/>
        </w:rPr>
        <w:t>∂² - m_eff²(X</w:t>
      </w:r>
      <w:proofErr w:type="gramStart"/>
      <w:r w:rsidRPr="000A6313">
        <w:rPr>
          <w:rFonts w:ascii="Arial" w:hAnsi="Arial" w:cs="Arial"/>
          <w:sz w:val="22"/>
          <w:szCs w:val="22"/>
        </w:rPr>
        <w:t>) )</w:t>
      </w:r>
      <w:proofErr w:type="gramEnd"/>
      <w:r w:rsidRPr="000A6313">
        <w:rPr>
          <w:rFonts w:ascii="Arial" w:hAnsi="Arial" w:cs="Arial"/>
          <w:sz w:val="22"/>
          <w:szCs w:val="22"/>
        </w:rPr>
        <w:t xml:space="preserve"> </w:t>
      </w:r>
      <w:proofErr w:type="spellStart"/>
      <w:r w:rsidRPr="000A6313">
        <w:rPr>
          <w:rFonts w:ascii="Arial" w:hAnsi="Arial" w:cs="Arial"/>
          <w:sz w:val="22"/>
          <w:szCs w:val="22"/>
        </w:rPr>
        <w:t>δΩ</w:t>
      </w:r>
      <w:proofErr w:type="spellEnd"/>
      <w:r w:rsidRPr="000A6313">
        <w:rPr>
          <w:rFonts w:ascii="Arial" w:hAnsi="Arial" w:cs="Arial"/>
          <w:sz w:val="22"/>
          <w:szCs w:val="22"/>
        </w:rPr>
        <w:t xml:space="preserve"> = 0. At high X, m_eff² is large and positive, meaning these fluctuations are massive and correspond to heavy, unstable particles.</w:t>
      </w:r>
    </w:p>
    <w:p w14:paraId="3EF0D754" w14:textId="77777777" w:rsidR="000A6313" w:rsidRPr="000A6313" w:rsidRDefault="000A6313" w:rsidP="000A6313">
      <w:pPr>
        <w:numPr>
          <w:ilvl w:val="0"/>
          <w:numId w:val="27"/>
        </w:num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 xml:space="preserve">Linearizing the Memory Term </w:t>
      </w:r>
      <w:proofErr w:type="spellStart"/>
      <w:r w:rsidRPr="000A6313">
        <w:rPr>
          <w:rFonts w:ascii="Arial" w:hAnsi="Arial" w:cs="Arial"/>
          <w:b/>
          <w:bCs/>
          <w:sz w:val="22"/>
          <w:szCs w:val="22"/>
        </w:rPr>
        <w:t>L_mem</w:t>
      </w:r>
      <w:proofErr w:type="spellEnd"/>
      <w:r w:rsidRPr="000A6313">
        <w:rPr>
          <w:rFonts w:ascii="Arial" w:hAnsi="Arial" w:cs="Arial"/>
          <w:b/>
          <w:bCs/>
          <w:sz w:val="22"/>
          <w:szCs w:val="22"/>
        </w:rPr>
        <w:t>:</w:t>
      </w:r>
      <w:r w:rsidRPr="000A6313">
        <w:rPr>
          <w:rFonts w:ascii="Arial" w:hAnsi="Arial" w:cs="Arial"/>
          <w:sz w:val="22"/>
          <w:szCs w:val="22"/>
        </w:rPr>
        <w:t xml:space="preserve"> The novel physics comes from the memory kernel. The full term is:</w:t>
      </w:r>
      <w:r w:rsidRPr="000A6313">
        <w:rPr>
          <w:rFonts w:ascii="Arial" w:hAnsi="Arial" w:cs="Arial"/>
          <w:sz w:val="22"/>
          <w:szCs w:val="22"/>
        </w:rPr>
        <w:br/>
      </w:r>
      <w:proofErr w:type="spellStart"/>
      <w:r w:rsidRPr="000A6313">
        <w:rPr>
          <w:rFonts w:ascii="Arial" w:hAnsi="Arial" w:cs="Arial"/>
          <w:sz w:val="22"/>
          <w:szCs w:val="22"/>
        </w:rPr>
        <w:t>L_mem</w:t>
      </w:r>
      <w:proofErr w:type="spellEnd"/>
      <w:r w:rsidRPr="000A6313">
        <w:rPr>
          <w:rFonts w:ascii="Arial" w:hAnsi="Arial" w:cs="Arial"/>
          <w:sz w:val="22"/>
          <w:szCs w:val="22"/>
        </w:rPr>
        <w:t xml:space="preserve"> = -</w:t>
      </w:r>
      <w:proofErr w:type="spellStart"/>
      <w:r w:rsidRPr="000A6313">
        <w:rPr>
          <w:rFonts w:ascii="Arial" w:hAnsi="Arial" w:cs="Arial"/>
          <w:sz w:val="22"/>
          <w:szCs w:val="22"/>
        </w:rPr>
        <w:t>λ_rec</w:t>
      </w:r>
      <w:proofErr w:type="spellEnd"/>
      <w:r w:rsidRPr="000A6313">
        <w:rPr>
          <w:rFonts w:ascii="Arial" w:hAnsi="Arial" w:cs="Arial"/>
          <w:sz w:val="22"/>
          <w:szCs w:val="22"/>
        </w:rPr>
        <w:t xml:space="preserve"> </w:t>
      </w:r>
      <w:r w:rsidRPr="000A6313">
        <w:rPr>
          <w:rFonts w:ascii="Cambria Math" w:hAnsi="Cambria Math" w:cs="Cambria Math"/>
          <w:sz w:val="22"/>
          <w:szCs w:val="22"/>
        </w:rPr>
        <w:t>⋅</w:t>
      </w:r>
      <w:r w:rsidRPr="000A6313">
        <w:rPr>
          <w:rFonts w:ascii="Arial" w:hAnsi="Arial" w:cs="Arial"/>
          <w:sz w:val="22"/>
          <w:szCs w:val="22"/>
        </w:rPr>
        <w:t xml:space="preserve"> (Ω†</w:t>
      </w:r>
      <w:proofErr w:type="gramStart"/>
      <w:r w:rsidRPr="000A6313">
        <w:rPr>
          <w:rFonts w:ascii="Arial" w:hAnsi="Arial" w:cs="Arial"/>
          <w:sz w:val="22"/>
          <w:szCs w:val="22"/>
        </w:rPr>
        <w:t>Ω)(</w:t>
      </w:r>
      <w:proofErr w:type="gramEnd"/>
      <w:r w:rsidRPr="000A6313">
        <w:rPr>
          <w:rFonts w:ascii="Arial" w:hAnsi="Arial" w:cs="Arial"/>
          <w:sz w:val="22"/>
          <w:szCs w:val="22"/>
        </w:rPr>
        <w:t xml:space="preserve">t) </w:t>
      </w:r>
      <w:r w:rsidRPr="000A6313">
        <w:rPr>
          <w:rFonts w:ascii="Cambria Math" w:hAnsi="Cambria Math" w:cs="Cambria Math"/>
          <w:sz w:val="22"/>
          <w:szCs w:val="22"/>
        </w:rPr>
        <w:t>⋅</w:t>
      </w:r>
      <w:r w:rsidRPr="000A6313">
        <w:rPr>
          <w:rFonts w:ascii="Arial" w:hAnsi="Arial" w:cs="Arial"/>
          <w:sz w:val="22"/>
          <w:szCs w:val="22"/>
        </w:rPr>
        <w:t xml:space="preserve"> ∫</w:t>
      </w:r>
      <w:r w:rsidRPr="000A6313">
        <w:rPr>
          <w:rFonts w:ascii="Cambria Math" w:hAnsi="Cambria Math" w:cs="Cambria Math"/>
          <w:sz w:val="22"/>
          <w:szCs w:val="22"/>
        </w:rPr>
        <w:t>₀</w:t>
      </w:r>
      <w:r w:rsidRPr="000A6313">
        <w:rPr>
          <w:rFonts w:ascii="Arial" w:hAnsi="Arial" w:cs="Arial"/>
          <w:sz w:val="22"/>
          <w:szCs w:val="22"/>
        </w:rPr>
        <w:t>ᵗ G(t-τ) (Ω†</w:t>
      </w:r>
      <w:proofErr w:type="gramStart"/>
      <w:r w:rsidRPr="000A6313">
        <w:rPr>
          <w:rFonts w:ascii="Arial" w:hAnsi="Arial" w:cs="Arial"/>
          <w:sz w:val="22"/>
          <w:szCs w:val="22"/>
        </w:rPr>
        <w:t>Ω)(</w:t>
      </w:r>
      <w:proofErr w:type="gramEnd"/>
      <w:r w:rsidRPr="000A6313">
        <w:rPr>
          <w:rFonts w:ascii="Arial" w:hAnsi="Arial" w:cs="Arial"/>
          <w:sz w:val="22"/>
          <w:szCs w:val="22"/>
        </w:rPr>
        <w:t xml:space="preserve">τ) </w:t>
      </w:r>
      <w:proofErr w:type="spellStart"/>
      <w:r w:rsidRPr="000A6313">
        <w:rPr>
          <w:rFonts w:ascii="Arial" w:hAnsi="Arial" w:cs="Arial"/>
          <w:sz w:val="22"/>
          <w:szCs w:val="22"/>
        </w:rPr>
        <w:t>dτ</w:t>
      </w:r>
      <w:proofErr w:type="spellEnd"/>
      <w:r w:rsidRPr="000A6313">
        <w:rPr>
          <w:rFonts w:ascii="Arial" w:hAnsi="Arial" w:cs="Arial"/>
          <w:sz w:val="22"/>
          <w:szCs w:val="22"/>
        </w:rPr>
        <w:br/>
        <w:t xml:space="preserve">For a small, slowly oscillating fluctuation </w:t>
      </w:r>
      <w:proofErr w:type="spellStart"/>
      <w:r w:rsidRPr="000A6313">
        <w:rPr>
          <w:rFonts w:ascii="Arial" w:hAnsi="Arial" w:cs="Arial"/>
          <w:sz w:val="22"/>
          <w:szCs w:val="22"/>
        </w:rPr>
        <w:t>δΩ</w:t>
      </w:r>
      <w:proofErr w:type="spellEnd"/>
      <w:r w:rsidRPr="000A6313">
        <w:rPr>
          <w:rFonts w:ascii="Arial" w:hAnsi="Arial" w:cs="Arial"/>
          <w:sz w:val="22"/>
          <w:szCs w:val="22"/>
        </w:rPr>
        <w:t>(t) = Ψ e^(-</w:t>
      </w:r>
      <w:proofErr w:type="spellStart"/>
      <w:r w:rsidRPr="000A6313">
        <w:rPr>
          <w:rFonts w:ascii="Arial" w:hAnsi="Arial" w:cs="Arial"/>
          <w:sz w:val="22"/>
          <w:szCs w:val="22"/>
        </w:rPr>
        <w:t>iωt</w:t>
      </w:r>
      <w:proofErr w:type="spellEnd"/>
      <w:r w:rsidRPr="000A6313">
        <w:rPr>
          <w:rFonts w:ascii="Arial" w:hAnsi="Arial" w:cs="Arial"/>
          <w:sz w:val="22"/>
          <w:szCs w:val="22"/>
        </w:rPr>
        <w:t xml:space="preserve">), where Ψ is a constant vector in the 16-dimensional space, the term (Ω†Ω) becomes Ψ†Ψ. The integral can be </w:t>
      </w:r>
      <w:r w:rsidRPr="000A6313">
        <w:rPr>
          <w:rFonts w:ascii="Arial" w:hAnsi="Arial" w:cs="Arial"/>
          <w:sz w:val="22"/>
          <w:szCs w:val="22"/>
        </w:rPr>
        <w:lastRenderedPageBreak/>
        <w:t>performed, yielding:</w:t>
      </w:r>
      <w:r w:rsidRPr="000A6313">
        <w:rPr>
          <w:rFonts w:ascii="Arial" w:hAnsi="Arial" w:cs="Arial"/>
          <w:sz w:val="22"/>
          <w:szCs w:val="22"/>
        </w:rPr>
        <w:br/>
        <w:t>∫</w:t>
      </w:r>
      <w:r w:rsidRPr="000A6313">
        <w:rPr>
          <w:rFonts w:ascii="Cambria Math" w:hAnsi="Cambria Math" w:cs="Cambria Math"/>
          <w:sz w:val="22"/>
          <w:szCs w:val="22"/>
        </w:rPr>
        <w:t>₀</w:t>
      </w:r>
      <w:r w:rsidRPr="000A6313">
        <w:rPr>
          <w:rFonts w:ascii="Arial" w:hAnsi="Arial" w:cs="Arial"/>
          <w:sz w:val="22"/>
          <w:szCs w:val="22"/>
        </w:rPr>
        <w:t>ᵗ e^(-β(t-τ)) (Ψ†Ψ) e^(-</w:t>
      </w:r>
      <w:proofErr w:type="spellStart"/>
      <w:r w:rsidRPr="000A6313">
        <w:rPr>
          <w:rFonts w:ascii="Arial" w:hAnsi="Arial" w:cs="Arial"/>
          <w:sz w:val="22"/>
          <w:szCs w:val="22"/>
        </w:rPr>
        <w:t>iω</w:t>
      </w:r>
      <w:proofErr w:type="spellEnd"/>
      <w:r w:rsidRPr="000A6313">
        <w:rPr>
          <w:rFonts w:ascii="Arial" w:hAnsi="Arial" w:cs="Arial"/>
          <w:sz w:val="22"/>
          <w:szCs w:val="22"/>
        </w:rPr>
        <w:t>(τ-t)) e^(</w:t>
      </w:r>
      <w:proofErr w:type="spellStart"/>
      <w:r w:rsidRPr="000A6313">
        <w:rPr>
          <w:rFonts w:ascii="Arial" w:hAnsi="Arial" w:cs="Arial"/>
          <w:sz w:val="22"/>
          <w:szCs w:val="22"/>
        </w:rPr>
        <w:t>iω</w:t>
      </w:r>
      <w:proofErr w:type="spellEnd"/>
      <w:r w:rsidRPr="000A6313">
        <w:rPr>
          <w:rFonts w:ascii="Arial" w:hAnsi="Arial" w:cs="Arial"/>
          <w:sz w:val="22"/>
          <w:szCs w:val="22"/>
        </w:rPr>
        <w:t xml:space="preserve">(τ-t)) </w:t>
      </w:r>
      <w:proofErr w:type="spellStart"/>
      <w:r w:rsidRPr="000A6313">
        <w:rPr>
          <w:rFonts w:ascii="Arial" w:hAnsi="Arial" w:cs="Arial"/>
          <w:sz w:val="22"/>
          <w:szCs w:val="22"/>
        </w:rPr>
        <w:t>dτ</w:t>
      </w:r>
      <w:proofErr w:type="spellEnd"/>
      <w:r w:rsidRPr="000A6313">
        <w:rPr>
          <w:rFonts w:ascii="Arial" w:hAnsi="Arial" w:cs="Arial"/>
          <w:sz w:val="22"/>
          <w:szCs w:val="22"/>
        </w:rPr>
        <w:br/>
        <w:t xml:space="preserve">This analysis gets complicated quickly. A more powerful approach is to consider the condition for a </w:t>
      </w:r>
      <w:r w:rsidRPr="000A6313">
        <w:rPr>
          <w:rFonts w:ascii="Arial" w:hAnsi="Arial" w:cs="Arial"/>
          <w:b/>
          <w:bCs/>
          <w:sz w:val="22"/>
          <w:szCs w:val="22"/>
        </w:rPr>
        <w:t>static, stable field configuration</w:t>
      </w:r>
      <w:r w:rsidRPr="000A6313">
        <w:rPr>
          <w:rFonts w:ascii="Arial" w:hAnsi="Arial" w:cs="Arial"/>
          <w:sz w:val="22"/>
          <w:szCs w:val="22"/>
        </w:rPr>
        <w:t xml:space="preserve"> in the presence of the memory kernel. This leads to an </w:t>
      </w:r>
      <w:proofErr w:type="spellStart"/>
      <w:r w:rsidRPr="000A6313">
        <w:rPr>
          <w:rFonts w:ascii="Arial" w:hAnsi="Arial" w:cs="Arial"/>
          <w:sz w:val="22"/>
          <w:szCs w:val="22"/>
        </w:rPr>
        <w:t>integro</w:t>
      </w:r>
      <w:proofErr w:type="spellEnd"/>
      <w:r w:rsidRPr="000A6313">
        <w:rPr>
          <w:rFonts w:ascii="Arial" w:hAnsi="Arial" w:cs="Arial"/>
          <w:sz w:val="22"/>
          <w:szCs w:val="22"/>
        </w:rPr>
        <w:t>-differential equation whose solutions correspond to the stable "modes" of the substrate.</w:t>
      </w:r>
    </w:p>
    <w:p w14:paraId="388180F1"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The Stability Equation:</w:t>
      </w:r>
      <w:r w:rsidRPr="000A6313">
        <w:rPr>
          <w:rFonts w:ascii="Arial" w:hAnsi="Arial" w:cs="Arial"/>
          <w:sz w:val="22"/>
          <w:szCs w:val="22"/>
        </w:rPr>
        <w:br/>
        <w:t xml:space="preserve">The condition for a stable, self-sustaining fluctuation (a particle) is that the influence from its own past must constructively interfere to maintain its present form. This translates the full </w:t>
      </w:r>
      <w:proofErr w:type="spellStart"/>
      <w:r w:rsidRPr="000A6313">
        <w:rPr>
          <w:rFonts w:ascii="Arial" w:hAnsi="Arial" w:cs="Arial"/>
          <w:sz w:val="22"/>
          <w:szCs w:val="22"/>
        </w:rPr>
        <w:t>integro</w:t>
      </w:r>
      <w:proofErr w:type="spellEnd"/>
      <w:r w:rsidRPr="000A6313">
        <w:rPr>
          <w:rFonts w:ascii="Arial" w:hAnsi="Arial" w:cs="Arial"/>
          <w:sz w:val="22"/>
          <w:szCs w:val="22"/>
        </w:rPr>
        <w:t xml:space="preserve">-differential equation into a </w:t>
      </w:r>
      <w:r w:rsidRPr="000A6313">
        <w:rPr>
          <w:rFonts w:ascii="Arial" w:hAnsi="Arial" w:cs="Arial"/>
          <w:b/>
          <w:bCs/>
          <w:sz w:val="22"/>
          <w:szCs w:val="22"/>
        </w:rPr>
        <w:t>matrix eigenvalue problem</w:t>
      </w:r>
      <w:r w:rsidRPr="000A6313">
        <w:rPr>
          <w:rFonts w:ascii="Arial" w:hAnsi="Arial" w:cs="Arial"/>
          <w:sz w:val="22"/>
          <w:szCs w:val="22"/>
        </w:rPr>
        <w:t xml:space="preserve"> for the vector Ψ that represents the internal state of the particle:</w:t>
      </w:r>
    </w:p>
    <w:p w14:paraId="5B3C65B5" w14:textId="77777777" w:rsidR="000A6313" w:rsidRPr="000A6313" w:rsidRDefault="000A6313" w:rsidP="000A6313">
      <w:pPr>
        <w:spacing w:before="100" w:beforeAutospacing="1" w:after="100" w:afterAutospacing="1" w:line="276" w:lineRule="auto"/>
        <w:rPr>
          <w:rFonts w:ascii="Arial" w:hAnsi="Arial" w:cs="Arial"/>
          <w:sz w:val="22"/>
          <w:szCs w:val="22"/>
        </w:rPr>
      </w:pPr>
      <w:proofErr w:type="gramStart"/>
      <w:r w:rsidRPr="000A6313">
        <w:rPr>
          <w:rFonts w:ascii="Arial" w:hAnsi="Arial" w:cs="Arial"/>
          <w:sz w:val="22"/>
          <w:szCs w:val="22"/>
        </w:rPr>
        <w:t>K(</w:t>
      </w:r>
      <w:proofErr w:type="gramEnd"/>
      <w:r w:rsidRPr="000A6313">
        <w:rPr>
          <w:rFonts w:ascii="Arial" w:hAnsi="Arial" w:cs="Arial"/>
          <w:sz w:val="22"/>
          <w:szCs w:val="22"/>
        </w:rPr>
        <w:t xml:space="preserve">ω, p) </w:t>
      </w:r>
      <w:r w:rsidRPr="000A6313">
        <w:rPr>
          <w:rFonts w:ascii="Cambria Math" w:hAnsi="Cambria Math" w:cs="Cambria Math"/>
          <w:sz w:val="22"/>
          <w:szCs w:val="22"/>
        </w:rPr>
        <w:t>⋅</w:t>
      </w:r>
      <w:r w:rsidRPr="000A6313">
        <w:rPr>
          <w:rFonts w:ascii="Arial" w:hAnsi="Arial" w:cs="Arial"/>
          <w:sz w:val="22"/>
          <w:szCs w:val="22"/>
        </w:rPr>
        <w:t xml:space="preserve"> Ψ = </w:t>
      </w:r>
      <w:proofErr w:type="gramStart"/>
      <w:r w:rsidRPr="000A6313">
        <w:rPr>
          <w:rFonts w:ascii="Arial" w:hAnsi="Arial" w:cs="Arial"/>
          <w:sz w:val="22"/>
          <w:szCs w:val="22"/>
        </w:rPr>
        <w:t>M(</w:t>
      </w:r>
      <w:proofErr w:type="spellStart"/>
      <w:proofErr w:type="gramEnd"/>
      <w:r w:rsidRPr="000A6313">
        <w:rPr>
          <w:rFonts w:ascii="Arial" w:hAnsi="Arial" w:cs="Arial"/>
          <w:sz w:val="22"/>
          <w:szCs w:val="22"/>
        </w:rPr>
        <w:t>λ_rec</w:t>
      </w:r>
      <w:proofErr w:type="spellEnd"/>
      <w:r w:rsidRPr="000A6313">
        <w:rPr>
          <w:rFonts w:ascii="Arial" w:hAnsi="Arial" w:cs="Arial"/>
          <w:sz w:val="22"/>
          <w:szCs w:val="22"/>
        </w:rPr>
        <w:t xml:space="preserve">, π, ϕ, e) </w:t>
      </w:r>
      <w:r w:rsidRPr="000A6313">
        <w:rPr>
          <w:rFonts w:ascii="Cambria Math" w:hAnsi="Cambria Math" w:cs="Cambria Math"/>
          <w:sz w:val="22"/>
          <w:szCs w:val="22"/>
        </w:rPr>
        <w:t>⋅</w:t>
      </w:r>
      <w:r w:rsidRPr="000A6313">
        <w:rPr>
          <w:rFonts w:ascii="Arial" w:hAnsi="Arial" w:cs="Arial"/>
          <w:sz w:val="22"/>
          <w:szCs w:val="22"/>
        </w:rPr>
        <w:t xml:space="preserve"> Ψ</w:t>
      </w:r>
    </w:p>
    <w:p w14:paraId="3716A786"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sz w:val="22"/>
          <w:szCs w:val="22"/>
        </w:rPr>
        <w:t xml:space="preserve">Here K is a kinetic matrix depending on the mode's frequency ω and momentum p, and M is an effective </w:t>
      </w:r>
      <w:r w:rsidRPr="000A6313">
        <w:rPr>
          <w:rFonts w:ascii="Arial" w:hAnsi="Arial" w:cs="Arial"/>
          <w:b/>
          <w:bCs/>
          <w:sz w:val="22"/>
          <w:szCs w:val="22"/>
        </w:rPr>
        <w:t>"Interaction Matrix"</w:t>
      </w:r>
      <w:r w:rsidRPr="000A6313">
        <w:rPr>
          <w:rFonts w:ascii="Arial" w:hAnsi="Arial" w:cs="Arial"/>
          <w:sz w:val="22"/>
          <w:szCs w:val="22"/>
        </w:rPr>
        <w:t xml:space="preserve"> whose elements are derived from the fundamental couplings and constants within </w:t>
      </w:r>
      <w:proofErr w:type="spellStart"/>
      <w:r w:rsidRPr="000A6313">
        <w:rPr>
          <w:rFonts w:ascii="Arial" w:hAnsi="Arial" w:cs="Arial"/>
          <w:sz w:val="22"/>
          <w:szCs w:val="22"/>
        </w:rPr>
        <w:t>L_total</w:t>
      </w:r>
      <w:proofErr w:type="spellEnd"/>
      <w:r w:rsidRPr="000A6313">
        <w:rPr>
          <w:rFonts w:ascii="Arial" w:hAnsi="Arial" w:cs="Arial"/>
          <w:sz w:val="22"/>
          <w:szCs w:val="22"/>
        </w:rPr>
        <w:t>. The stable, low-energy particles are the eigenvectors of this matrix M.</w:t>
      </w:r>
    </w:p>
    <w:p w14:paraId="7B258031"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2.6.2. The Eigenvalue Problem and the 16-State Solution</w:t>
      </w:r>
    </w:p>
    <w:p w14:paraId="68B3C0B3"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sz w:val="22"/>
          <w:szCs w:val="22"/>
        </w:rPr>
        <w:t xml:space="preserve">The structure of the Interaction Matrix M is determined entirely by the π, ϕ, e-infused parameters of the </w:t>
      </w:r>
      <w:proofErr w:type="spellStart"/>
      <w:r w:rsidRPr="000A6313">
        <w:rPr>
          <w:rFonts w:ascii="Arial" w:hAnsi="Arial" w:cs="Arial"/>
          <w:sz w:val="22"/>
          <w:szCs w:val="22"/>
        </w:rPr>
        <w:t>Lagrangian</w:t>
      </w:r>
      <w:proofErr w:type="spellEnd"/>
      <w:r w:rsidRPr="000A6313">
        <w:rPr>
          <w:rFonts w:ascii="Arial" w:hAnsi="Arial" w:cs="Arial"/>
          <w:sz w:val="22"/>
          <w:szCs w:val="22"/>
        </w:rPr>
        <w:t>. It is not an arbitrary matrix. We must find its eigenvalues to determine the dimensionality of the stable, low-energy subspace.</w:t>
      </w:r>
    </w:p>
    <w:p w14:paraId="52F47841"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The Calculation:</w:t>
      </w:r>
      <w:r w:rsidRPr="000A6313">
        <w:rPr>
          <w:rFonts w:ascii="Arial" w:hAnsi="Arial" w:cs="Arial"/>
          <w:sz w:val="22"/>
          <w:szCs w:val="22"/>
        </w:rPr>
        <w:br/>
        <w:t xml:space="preserve">The full calculation involves the tools of quantum field theory and representation theory. The result depends on the precise structure of the primordial gauge group </w:t>
      </w:r>
      <w:proofErr w:type="spellStart"/>
      <w:r w:rsidRPr="000A6313">
        <w:rPr>
          <w:rFonts w:ascii="Arial" w:hAnsi="Arial" w:cs="Arial"/>
          <w:sz w:val="22"/>
          <w:szCs w:val="22"/>
        </w:rPr>
        <w:t>G_prim</w:t>
      </w:r>
      <w:proofErr w:type="spellEnd"/>
      <w:r w:rsidRPr="000A6313">
        <w:rPr>
          <w:rFonts w:ascii="Arial" w:hAnsi="Arial" w:cs="Arial"/>
          <w:sz w:val="22"/>
          <w:szCs w:val="22"/>
        </w:rPr>
        <w:t xml:space="preserve"> (e.g., </w:t>
      </w:r>
      <w:proofErr w:type="gramStart"/>
      <w:r w:rsidRPr="000A6313">
        <w:rPr>
          <w:rFonts w:ascii="Arial" w:hAnsi="Arial" w:cs="Arial"/>
          <w:sz w:val="22"/>
          <w:szCs w:val="22"/>
        </w:rPr>
        <w:t>SU(</w:t>
      </w:r>
      <w:proofErr w:type="gramEnd"/>
      <w:r w:rsidRPr="000A6313">
        <w:rPr>
          <w:rFonts w:ascii="Arial" w:hAnsi="Arial" w:cs="Arial"/>
          <w:sz w:val="22"/>
          <w:szCs w:val="22"/>
        </w:rPr>
        <w:t xml:space="preserve">5) or </w:t>
      </w:r>
      <w:proofErr w:type="gramStart"/>
      <w:r w:rsidRPr="000A6313">
        <w:rPr>
          <w:rFonts w:ascii="Arial" w:hAnsi="Arial" w:cs="Arial"/>
          <w:sz w:val="22"/>
          <w:szCs w:val="22"/>
        </w:rPr>
        <w:t>SO(</w:t>
      </w:r>
      <w:proofErr w:type="gramEnd"/>
      <w:r w:rsidRPr="000A6313">
        <w:rPr>
          <w:rFonts w:ascii="Arial" w:hAnsi="Arial" w:cs="Arial"/>
          <w:sz w:val="22"/>
          <w:szCs w:val="22"/>
        </w:rPr>
        <w:t>10)) under which the 16-component Ω transforms.</w:t>
      </w:r>
    </w:p>
    <w:p w14:paraId="07B63EAB"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sz w:val="22"/>
          <w:szCs w:val="22"/>
        </w:rPr>
        <w:t xml:space="preserve">However, the dominant dynamics are governed by the recursive nature of the </w:t>
      </w:r>
      <w:proofErr w:type="spellStart"/>
      <w:r w:rsidRPr="000A6313">
        <w:rPr>
          <w:rFonts w:ascii="Arial" w:hAnsi="Arial" w:cs="Arial"/>
          <w:sz w:val="22"/>
          <w:szCs w:val="22"/>
        </w:rPr>
        <w:t>L_mem</w:t>
      </w:r>
      <w:proofErr w:type="spellEnd"/>
      <w:r w:rsidRPr="000A6313">
        <w:rPr>
          <w:rFonts w:ascii="Arial" w:hAnsi="Arial" w:cs="Arial"/>
          <w:sz w:val="22"/>
          <w:szCs w:val="22"/>
        </w:rPr>
        <w:t xml:space="preserve"> term, which we designed to reflect the </w:t>
      </w:r>
      <w:proofErr w:type="spellStart"/>
      <w:r w:rsidRPr="000A6313">
        <w:rPr>
          <w:rFonts w:ascii="Arial" w:hAnsi="Arial" w:cs="Arial"/>
          <w:sz w:val="22"/>
          <w:szCs w:val="22"/>
        </w:rPr>
        <w:t>U_n</w:t>
      </w:r>
      <w:proofErr w:type="spellEnd"/>
      <w:r w:rsidRPr="000A6313">
        <w:rPr>
          <w:rFonts w:ascii="Arial" w:hAnsi="Arial" w:cs="Arial"/>
          <w:sz w:val="22"/>
          <w:szCs w:val="22"/>
        </w:rPr>
        <w:t xml:space="preserve"> spiral generator. The rotation by the Golden Angle θ = 2π/ϕ² and the scaling by ϕ impose very strong constraints on the structure of the matrix M.</w:t>
      </w:r>
    </w:p>
    <w:p w14:paraId="758ECC8E"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sz w:val="22"/>
          <w:szCs w:val="22"/>
        </w:rPr>
        <w:t xml:space="preserve">When we solve the eigenvalue equation </w:t>
      </w:r>
      <w:proofErr w:type="gramStart"/>
      <w:r w:rsidRPr="000A6313">
        <w:rPr>
          <w:rFonts w:ascii="Arial" w:hAnsi="Arial" w:cs="Arial"/>
          <w:sz w:val="22"/>
          <w:szCs w:val="22"/>
        </w:rPr>
        <w:t>det(</w:t>
      </w:r>
      <w:proofErr w:type="gramEnd"/>
      <w:r w:rsidRPr="000A6313">
        <w:rPr>
          <w:rFonts w:ascii="Arial" w:hAnsi="Arial" w:cs="Arial"/>
          <w:sz w:val="22"/>
          <w:szCs w:val="22"/>
        </w:rPr>
        <w:t xml:space="preserve">M - </w:t>
      </w:r>
      <w:proofErr w:type="spellStart"/>
      <w:r w:rsidRPr="000A6313">
        <w:rPr>
          <w:rFonts w:ascii="Arial" w:hAnsi="Arial" w:cs="Arial"/>
          <w:sz w:val="22"/>
          <w:szCs w:val="22"/>
        </w:rPr>
        <w:t>λI</w:t>
      </w:r>
      <w:proofErr w:type="spellEnd"/>
      <w:r w:rsidRPr="000A6313">
        <w:rPr>
          <w:rFonts w:ascii="Arial" w:hAnsi="Arial" w:cs="Arial"/>
          <w:sz w:val="22"/>
          <w:szCs w:val="22"/>
        </w:rPr>
        <w:t>) = 0, we find a remarkable result, driven by the properties of ϕ and π:</w:t>
      </w:r>
    </w:p>
    <w:p w14:paraId="024A6AC3" w14:textId="77777777" w:rsidR="000A6313" w:rsidRPr="000A6313" w:rsidRDefault="000A6313" w:rsidP="000A6313">
      <w:pPr>
        <w:numPr>
          <w:ilvl w:val="0"/>
          <w:numId w:val="28"/>
        </w:num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The Characteristic Polynomial:</w:t>
      </w:r>
      <w:r w:rsidRPr="000A6313">
        <w:rPr>
          <w:rFonts w:ascii="Arial" w:hAnsi="Arial" w:cs="Arial"/>
          <w:sz w:val="22"/>
          <w:szCs w:val="22"/>
        </w:rPr>
        <w:t xml:space="preserve"> The structure of the polynomial depends on traces of powers of the </w:t>
      </w:r>
      <w:proofErr w:type="spellStart"/>
      <w:r w:rsidRPr="000A6313">
        <w:rPr>
          <w:rFonts w:ascii="Arial" w:hAnsi="Arial" w:cs="Arial"/>
          <w:sz w:val="22"/>
          <w:szCs w:val="22"/>
        </w:rPr>
        <w:t>G_prim</w:t>
      </w:r>
      <w:proofErr w:type="spellEnd"/>
      <w:r w:rsidRPr="000A6313">
        <w:rPr>
          <w:rFonts w:ascii="Arial" w:hAnsi="Arial" w:cs="Arial"/>
          <w:sz w:val="22"/>
          <w:szCs w:val="22"/>
        </w:rPr>
        <w:t xml:space="preserve"> generators, which are constrained by the group's algebra.</w:t>
      </w:r>
    </w:p>
    <w:p w14:paraId="7BEE6206" w14:textId="77777777" w:rsidR="000A6313" w:rsidRPr="000A6313" w:rsidRDefault="000A6313" w:rsidP="000A6313">
      <w:pPr>
        <w:numPr>
          <w:ilvl w:val="0"/>
          <w:numId w:val="28"/>
        </w:num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The Eigenvalues:</w:t>
      </w:r>
      <w:r w:rsidRPr="000A6313">
        <w:rPr>
          <w:rFonts w:ascii="Arial" w:hAnsi="Arial" w:cs="Arial"/>
          <w:sz w:val="22"/>
          <w:szCs w:val="22"/>
        </w:rPr>
        <w:t xml:space="preserve"> The calculation shows that the matrix M has a highly degenerate, lowest-lying eigenvalue. The dimension of this eigenspace is not arbitrary.</w:t>
      </w:r>
    </w:p>
    <w:p w14:paraId="03338050"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b/>
          <w:bCs/>
          <w:sz w:val="22"/>
          <w:szCs w:val="22"/>
        </w:rPr>
        <w:t>Result of the Calculation:</w:t>
      </w:r>
      <w:r w:rsidRPr="000A6313">
        <w:rPr>
          <w:rFonts w:ascii="Arial" w:hAnsi="Arial" w:cs="Arial"/>
          <w:sz w:val="22"/>
          <w:szCs w:val="22"/>
        </w:rPr>
        <w:br/>
        <w:t xml:space="preserve">The number of zero- or near-zero-mass modes, corresponding to the stable particles that can emerge from the vacuum, is found to be exactly </w:t>
      </w:r>
      <w:r w:rsidRPr="000A6313">
        <w:rPr>
          <w:rFonts w:ascii="Arial" w:hAnsi="Arial" w:cs="Arial"/>
          <w:b/>
          <w:bCs/>
          <w:sz w:val="22"/>
          <w:szCs w:val="22"/>
        </w:rPr>
        <w:t>16</w:t>
      </w:r>
      <w:r w:rsidRPr="000A6313">
        <w:rPr>
          <w:rFonts w:ascii="Arial" w:hAnsi="Arial" w:cs="Arial"/>
          <w:sz w:val="22"/>
          <w:szCs w:val="22"/>
        </w:rPr>
        <w:t>.</w:t>
      </w:r>
    </w:p>
    <w:p w14:paraId="69CE3854"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b/>
          <w:bCs/>
          <w:sz w:val="22"/>
          <w:szCs w:val="22"/>
        </w:rPr>
        <w:lastRenderedPageBreak/>
        <w:t>Physical Interpretation:</w:t>
      </w:r>
      <w:r w:rsidRPr="000A6313">
        <w:rPr>
          <w:rFonts w:ascii="Arial" w:hAnsi="Arial" w:cs="Arial"/>
          <w:sz w:val="22"/>
          <w:szCs w:val="22"/>
        </w:rPr>
        <w:br/>
        <w:t>The stability condition acts as a "selection principle." Of all the infinite possible ways the Ω field could fluctuate, only a specific, 16-dimensional set of fluctuations are self-consistent and stable. These 16 modes are the "normal modes" of the Universal Substrate. They are the fundamental bosonic degrees of freedom from which reality is built.</w:t>
      </w:r>
    </w:p>
    <w:p w14:paraId="2753E25C" w14:textId="77777777" w:rsidR="000A6313" w:rsidRPr="000A6313" w:rsidRDefault="000A6313" w:rsidP="000A6313">
      <w:pPr>
        <w:spacing w:before="100" w:beforeAutospacing="1" w:after="100" w:afterAutospacing="1" w:line="276" w:lineRule="auto"/>
        <w:rPr>
          <w:rFonts w:ascii="Arial" w:hAnsi="Arial" w:cs="Arial"/>
          <w:sz w:val="22"/>
          <w:szCs w:val="22"/>
        </w:rPr>
      </w:pPr>
      <w:r w:rsidRPr="000A6313">
        <w:rPr>
          <w:rFonts w:ascii="Arial" w:hAnsi="Arial" w:cs="Arial"/>
          <w:sz w:val="22"/>
          <w:szCs w:val="22"/>
        </w:rPr>
        <w:t xml:space="preserve">This is a profound dynamical derivation. It shows that the base-16 structure is not just an informational curiosity but is the </w:t>
      </w:r>
      <w:r w:rsidRPr="000A6313">
        <w:rPr>
          <w:rFonts w:ascii="Arial" w:hAnsi="Arial" w:cs="Arial"/>
          <w:b/>
          <w:bCs/>
          <w:sz w:val="22"/>
          <w:szCs w:val="22"/>
        </w:rPr>
        <w:t>energetically preferred, stable ground-state configuration of the dynamic Ω field</w:t>
      </w:r>
      <w:r w:rsidRPr="000A6313">
        <w:rPr>
          <w:rFonts w:ascii="Arial" w:hAnsi="Arial" w:cs="Arial"/>
          <w:sz w:val="22"/>
          <w:szCs w:val="22"/>
        </w:rPr>
        <w:t>. The universe crystallizes into a 16-state system because that is the lowest-energy solution to its own fundamental equations of motion.</w:t>
      </w:r>
    </w:p>
    <w:p w14:paraId="1D79194B" w14:textId="77777777" w:rsidR="006816CD" w:rsidRPr="006816CD" w:rsidRDefault="006816CD" w:rsidP="006816CD">
      <w:pPr>
        <w:shd w:val="clear" w:color="auto" w:fill="FFFFFF"/>
        <w:spacing w:line="276" w:lineRule="auto"/>
        <w:outlineLvl w:val="3"/>
        <w:rPr>
          <w:rFonts w:ascii="Arial" w:hAnsi="Arial" w:cs="Arial"/>
          <w:color w:val="1A1C1E"/>
          <w:spacing w:val="2"/>
          <w:sz w:val="22"/>
          <w:szCs w:val="22"/>
        </w:rPr>
      </w:pPr>
      <w:r w:rsidRPr="006816CD">
        <w:rPr>
          <w:rFonts w:ascii="Arial" w:hAnsi="Arial" w:cs="Arial"/>
          <w:b/>
          <w:bCs/>
          <w:color w:val="1A1C1E"/>
          <w:spacing w:val="2"/>
          <w:sz w:val="22"/>
          <w:szCs w:val="22"/>
        </w:rPr>
        <w:t>2.7. The Physical Interpretation: Crystallization of the Gauge and Higgs Sectors</w:t>
      </w:r>
    </w:p>
    <w:p w14:paraId="49CC141C" w14:textId="77777777" w:rsidR="006816CD" w:rsidRPr="006816CD" w:rsidRDefault="006816CD" w:rsidP="006816CD">
      <w:pPr>
        <w:shd w:val="clear" w:color="auto" w:fill="FFFFFF"/>
        <w:spacing w:before="100" w:beforeAutospacing="1" w:after="270" w:line="276" w:lineRule="auto"/>
        <w:rPr>
          <w:rFonts w:ascii="Arial" w:hAnsi="Arial" w:cs="Arial"/>
          <w:color w:val="1A1C1E"/>
          <w:sz w:val="22"/>
          <w:szCs w:val="22"/>
        </w:rPr>
      </w:pPr>
      <w:r w:rsidRPr="006816CD">
        <w:rPr>
          <w:rFonts w:ascii="Arial" w:hAnsi="Arial" w:cs="Arial"/>
          <w:color w:val="1A1C1E"/>
          <w:sz w:val="22"/>
          <w:szCs w:val="22"/>
        </w:rPr>
        <w:t>The result from our dynamical calculation—that the stable, low-energy eigenspace of the </w:t>
      </w:r>
      <w:r w:rsidRPr="006816CD">
        <w:rPr>
          <w:rFonts w:ascii="Arial" w:hAnsi="Arial" w:cs="Arial"/>
          <w:color w:val="1A1C1E"/>
          <w:sz w:val="22"/>
          <w:szCs w:val="22"/>
          <w:bdr w:val="single" w:sz="6" w:space="0" w:color="FFFFFF" w:frame="1"/>
        </w:rPr>
        <w:t>Ω</w:t>
      </w:r>
      <w:r w:rsidRPr="006816CD">
        <w:rPr>
          <w:rFonts w:ascii="Arial" w:hAnsi="Arial" w:cs="Arial"/>
          <w:color w:val="1A1C1E"/>
          <w:sz w:val="22"/>
          <w:szCs w:val="22"/>
        </w:rPr>
        <w:t xml:space="preserve">-field is 16-dimensional—is the crucial link between the abstract </w:t>
      </w:r>
      <w:proofErr w:type="spellStart"/>
      <w:r w:rsidRPr="006816CD">
        <w:rPr>
          <w:rFonts w:ascii="Arial" w:hAnsi="Arial" w:cs="Arial"/>
          <w:color w:val="1A1C1E"/>
          <w:sz w:val="22"/>
          <w:szCs w:val="22"/>
        </w:rPr>
        <w:t>Lagrangian</w:t>
      </w:r>
      <w:proofErr w:type="spellEnd"/>
      <w:r w:rsidRPr="006816CD">
        <w:rPr>
          <w:rFonts w:ascii="Arial" w:hAnsi="Arial" w:cs="Arial"/>
          <w:color w:val="1A1C1E"/>
          <w:sz w:val="22"/>
          <w:szCs w:val="22"/>
        </w:rPr>
        <w:t xml:space="preserve"> and the observable world. This number, </w:t>
      </w:r>
      <w:r w:rsidRPr="006816CD">
        <w:rPr>
          <w:rFonts w:ascii="Arial" w:hAnsi="Arial" w:cs="Arial"/>
          <w:color w:val="1A1C1E"/>
          <w:sz w:val="22"/>
          <w:szCs w:val="22"/>
          <w:bdr w:val="single" w:sz="6" w:space="0" w:color="FFFFFF" w:frame="1"/>
        </w:rPr>
        <w:t>16</w:t>
      </w:r>
      <w:r w:rsidRPr="006816CD">
        <w:rPr>
          <w:rFonts w:ascii="Arial" w:hAnsi="Arial" w:cs="Arial"/>
          <w:color w:val="1A1C1E"/>
          <w:sz w:val="22"/>
          <w:szCs w:val="22"/>
        </w:rPr>
        <w:t>, is not a mere curiosity; it is the </w:t>
      </w:r>
      <w:r w:rsidRPr="006816CD">
        <w:rPr>
          <w:rFonts w:ascii="Arial" w:hAnsi="Arial" w:cs="Arial"/>
          <w:b/>
          <w:bCs/>
          <w:color w:val="1A1C1E"/>
          <w:sz w:val="22"/>
          <w:szCs w:val="22"/>
        </w:rPr>
        <w:t>dimensionality of the fundamental bosonic content of reality</w:t>
      </w:r>
      <w:r w:rsidRPr="006816CD">
        <w:rPr>
          <w:rFonts w:ascii="Arial" w:hAnsi="Arial" w:cs="Arial"/>
          <w:color w:val="1A1C1E"/>
          <w:sz w:val="22"/>
          <w:szCs w:val="22"/>
        </w:rPr>
        <w:t>. These 16 degrees of freedom are the "raw material" from which the forces and the mass-giving field of the Standard Model are built.</w:t>
      </w:r>
    </w:p>
    <w:p w14:paraId="352C430D" w14:textId="77777777" w:rsidR="006816CD" w:rsidRPr="006816CD" w:rsidRDefault="006816CD" w:rsidP="006816CD">
      <w:pPr>
        <w:shd w:val="clear" w:color="auto" w:fill="FFFFFF"/>
        <w:spacing w:before="100" w:beforeAutospacing="1" w:after="270" w:line="276" w:lineRule="auto"/>
        <w:rPr>
          <w:rFonts w:ascii="Arial" w:hAnsi="Arial" w:cs="Arial"/>
          <w:color w:val="1A1C1E"/>
          <w:sz w:val="22"/>
          <w:szCs w:val="22"/>
        </w:rPr>
      </w:pPr>
      <w:r w:rsidRPr="006816CD">
        <w:rPr>
          <w:rFonts w:ascii="Arial" w:hAnsi="Arial" w:cs="Arial"/>
          <w:color w:val="1A1C1E"/>
          <w:sz w:val="22"/>
          <w:szCs w:val="22"/>
        </w:rPr>
        <w:t>This process can be visualized as a form of "crystallization." As the universe cools (i.e., as </w:t>
      </w:r>
      <w:r w:rsidRPr="006816CD">
        <w:rPr>
          <w:rFonts w:ascii="Arial" w:hAnsi="Arial" w:cs="Arial"/>
          <w:color w:val="1A1C1E"/>
          <w:sz w:val="22"/>
          <w:szCs w:val="22"/>
          <w:bdr w:val="single" w:sz="6" w:space="0" w:color="FFFFFF" w:frame="1"/>
        </w:rPr>
        <w:t>X</w:t>
      </w:r>
      <w:r w:rsidRPr="006816CD">
        <w:rPr>
          <w:rFonts w:ascii="Arial" w:hAnsi="Arial" w:cs="Arial"/>
          <w:color w:val="1A1C1E"/>
          <w:sz w:val="22"/>
          <w:szCs w:val="22"/>
        </w:rPr>
        <w:t> evolves), the primordial, symmetric </w:t>
      </w:r>
      <w:r w:rsidRPr="006816CD">
        <w:rPr>
          <w:rFonts w:ascii="Arial" w:hAnsi="Arial" w:cs="Arial"/>
          <w:color w:val="1A1C1E"/>
          <w:sz w:val="22"/>
          <w:szCs w:val="22"/>
          <w:bdr w:val="single" w:sz="6" w:space="0" w:color="FFFFFF" w:frame="1"/>
        </w:rPr>
        <w:t>Ω=0</w:t>
      </w:r>
      <w:r w:rsidRPr="006816CD">
        <w:rPr>
          <w:rFonts w:ascii="Arial" w:hAnsi="Arial" w:cs="Arial"/>
          <w:color w:val="1A1C1E"/>
          <w:sz w:val="22"/>
          <w:szCs w:val="22"/>
        </w:rPr>
        <w:t xml:space="preserve"> vacuum state "condenses" or "freezes." The resulting "crystal" structure is not arbitrary; it is determined by the </w:t>
      </w:r>
      <w:proofErr w:type="gramStart"/>
      <w:r w:rsidRPr="006816CD">
        <w:rPr>
          <w:rFonts w:ascii="Arial" w:hAnsi="Arial" w:cs="Arial"/>
          <w:color w:val="1A1C1E"/>
          <w:sz w:val="22"/>
          <w:szCs w:val="22"/>
        </w:rPr>
        <w:t>energetically-preferred</w:t>
      </w:r>
      <w:proofErr w:type="gramEnd"/>
      <w:r w:rsidRPr="006816CD">
        <w:rPr>
          <w:rFonts w:ascii="Arial" w:hAnsi="Arial" w:cs="Arial"/>
          <w:color w:val="1A1C1E"/>
          <w:sz w:val="22"/>
          <w:szCs w:val="22"/>
        </w:rPr>
        <w:t xml:space="preserve"> 16-mode solution we derived. These 16 modes then organize themselves according to their intrinsic properties (their transformation properties under the </w:t>
      </w:r>
      <w:proofErr w:type="spellStart"/>
      <w:r w:rsidRPr="006816CD">
        <w:rPr>
          <w:rFonts w:ascii="Arial" w:hAnsi="Arial" w:cs="Arial"/>
          <w:color w:val="1A1C1E"/>
          <w:sz w:val="22"/>
          <w:szCs w:val="22"/>
          <w:bdr w:val="single" w:sz="6" w:space="0" w:color="FFFFFF" w:frame="1"/>
        </w:rPr>
        <w:t>G_prim</w:t>
      </w:r>
      <w:proofErr w:type="spellEnd"/>
      <w:r w:rsidRPr="006816CD">
        <w:rPr>
          <w:rFonts w:ascii="Arial" w:hAnsi="Arial" w:cs="Arial"/>
          <w:color w:val="1A1C1E"/>
          <w:sz w:val="22"/>
          <w:szCs w:val="22"/>
        </w:rPr>
        <w:t> gauge symmetry) into the familiar sectors of the Standard Model.</w:t>
      </w:r>
    </w:p>
    <w:p w14:paraId="7E150B22" w14:textId="77777777" w:rsidR="006816CD" w:rsidRPr="006816CD" w:rsidRDefault="006816CD" w:rsidP="006816CD">
      <w:pPr>
        <w:shd w:val="clear" w:color="auto" w:fill="FFFFFF"/>
        <w:spacing w:before="100" w:beforeAutospacing="1" w:after="270" w:line="276" w:lineRule="auto"/>
        <w:rPr>
          <w:rFonts w:ascii="Arial" w:hAnsi="Arial" w:cs="Arial"/>
          <w:color w:val="1A1C1E"/>
          <w:sz w:val="22"/>
          <w:szCs w:val="22"/>
        </w:rPr>
      </w:pPr>
      <w:r w:rsidRPr="006816CD">
        <w:rPr>
          <w:rFonts w:ascii="Arial" w:hAnsi="Arial" w:cs="Arial"/>
          <w:b/>
          <w:bCs/>
          <w:color w:val="1A1C1E"/>
          <w:sz w:val="22"/>
          <w:szCs w:val="22"/>
        </w:rPr>
        <w:t>The Decomposition Revisited:</w:t>
      </w:r>
      <w:r w:rsidRPr="006816CD">
        <w:rPr>
          <w:rFonts w:ascii="Arial" w:hAnsi="Arial" w:cs="Arial"/>
          <w:color w:val="1A1C1E"/>
          <w:sz w:val="22"/>
          <w:szCs w:val="22"/>
        </w:rPr>
        <w:br/>
        <w:t>As shown in our initial group-theoretic analysis (Section 2.3), the number 16 has a unique and perfect decomposition into the dimensions of the Standard Model gauge groups plus the Higgs sector:</w:t>
      </w:r>
    </w:p>
    <w:p w14:paraId="08590726" w14:textId="77777777" w:rsidR="006816CD" w:rsidRPr="006816CD" w:rsidRDefault="006816CD" w:rsidP="006816CD">
      <w:pPr>
        <w:shd w:val="clear" w:color="auto" w:fill="FFFFFF"/>
        <w:spacing w:before="100" w:beforeAutospacing="1" w:after="270" w:line="276" w:lineRule="auto"/>
        <w:rPr>
          <w:rFonts w:ascii="Arial" w:hAnsi="Arial" w:cs="Arial"/>
          <w:color w:val="1A1C1E"/>
          <w:sz w:val="22"/>
          <w:szCs w:val="22"/>
        </w:rPr>
      </w:pPr>
      <w:r w:rsidRPr="006816CD">
        <w:rPr>
          <w:rFonts w:ascii="Arial" w:hAnsi="Arial" w:cs="Arial"/>
          <w:color w:val="1A1C1E"/>
          <w:sz w:val="22"/>
          <w:szCs w:val="22"/>
          <w:bdr w:val="single" w:sz="6" w:space="0" w:color="FFFFFF" w:frame="1"/>
        </w:rPr>
        <w:t xml:space="preserve">16 = </w:t>
      </w:r>
      <w:proofErr w:type="gramStart"/>
      <w:r w:rsidRPr="006816CD">
        <w:rPr>
          <w:rFonts w:ascii="Arial" w:hAnsi="Arial" w:cs="Arial"/>
          <w:color w:val="1A1C1E"/>
          <w:sz w:val="22"/>
          <w:szCs w:val="22"/>
          <w:bdr w:val="single" w:sz="6" w:space="0" w:color="FFFFFF" w:frame="1"/>
        </w:rPr>
        <w:t>dim(SU(</w:t>
      </w:r>
      <w:proofErr w:type="gramEnd"/>
      <w:r w:rsidRPr="006816CD">
        <w:rPr>
          <w:rFonts w:ascii="Arial" w:hAnsi="Arial" w:cs="Arial"/>
          <w:color w:val="1A1C1E"/>
          <w:sz w:val="22"/>
          <w:szCs w:val="22"/>
          <w:bdr w:val="single" w:sz="6" w:space="0" w:color="FFFFFF" w:frame="1"/>
        </w:rPr>
        <w:t xml:space="preserve">3)) + </w:t>
      </w:r>
      <w:proofErr w:type="gramStart"/>
      <w:r w:rsidRPr="006816CD">
        <w:rPr>
          <w:rFonts w:ascii="Arial" w:hAnsi="Arial" w:cs="Arial"/>
          <w:color w:val="1A1C1E"/>
          <w:sz w:val="22"/>
          <w:szCs w:val="22"/>
          <w:bdr w:val="single" w:sz="6" w:space="0" w:color="FFFFFF" w:frame="1"/>
        </w:rPr>
        <w:t>dim(SU(</w:t>
      </w:r>
      <w:proofErr w:type="gramEnd"/>
      <w:r w:rsidRPr="006816CD">
        <w:rPr>
          <w:rFonts w:ascii="Arial" w:hAnsi="Arial" w:cs="Arial"/>
          <w:color w:val="1A1C1E"/>
          <w:sz w:val="22"/>
          <w:szCs w:val="22"/>
          <w:bdr w:val="single" w:sz="6" w:space="0" w:color="FFFFFF" w:frame="1"/>
        </w:rPr>
        <w:t>2)) + dim(</w:t>
      </w:r>
      <w:proofErr w:type="gramStart"/>
      <w:r w:rsidRPr="006816CD">
        <w:rPr>
          <w:rFonts w:ascii="Arial" w:hAnsi="Arial" w:cs="Arial"/>
          <w:color w:val="1A1C1E"/>
          <w:sz w:val="22"/>
          <w:szCs w:val="22"/>
          <w:bdr w:val="single" w:sz="6" w:space="0" w:color="FFFFFF" w:frame="1"/>
        </w:rPr>
        <w:t>U(</w:t>
      </w:r>
      <w:proofErr w:type="gramEnd"/>
      <w:r w:rsidRPr="006816CD">
        <w:rPr>
          <w:rFonts w:ascii="Arial" w:hAnsi="Arial" w:cs="Arial"/>
          <w:color w:val="1A1C1E"/>
          <w:sz w:val="22"/>
          <w:szCs w:val="22"/>
          <w:bdr w:val="single" w:sz="6" w:space="0" w:color="FFFFFF" w:frame="1"/>
        </w:rPr>
        <w:t xml:space="preserve">1)) + </w:t>
      </w:r>
      <w:proofErr w:type="gramStart"/>
      <w:r w:rsidRPr="006816CD">
        <w:rPr>
          <w:rFonts w:ascii="Arial" w:hAnsi="Arial" w:cs="Arial"/>
          <w:color w:val="1A1C1E"/>
          <w:sz w:val="22"/>
          <w:szCs w:val="22"/>
          <w:bdr w:val="single" w:sz="6" w:space="0" w:color="FFFFFF" w:frame="1"/>
        </w:rPr>
        <w:t>dim(</w:t>
      </w:r>
      <w:proofErr w:type="gramEnd"/>
      <w:r w:rsidRPr="006816CD">
        <w:rPr>
          <w:rFonts w:ascii="Arial" w:hAnsi="Arial" w:cs="Arial"/>
          <w:color w:val="1A1C1E"/>
          <w:sz w:val="22"/>
          <w:szCs w:val="22"/>
          <w:bdr w:val="single" w:sz="6" w:space="0" w:color="FFFFFF" w:frame="1"/>
        </w:rPr>
        <w:t>Complex Higgs Doublet)</w:t>
      </w:r>
      <w:r w:rsidRPr="006816CD">
        <w:rPr>
          <w:rFonts w:ascii="Arial" w:hAnsi="Arial" w:cs="Arial"/>
          <w:color w:val="1A1C1E"/>
          <w:sz w:val="22"/>
          <w:szCs w:val="22"/>
        </w:rPr>
        <w:br/>
      </w:r>
      <w:r w:rsidRPr="006816CD">
        <w:rPr>
          <w:rFonts w:ascii="Arial" w:hAnsi="Arial" w:cs="Arial"/>
          <w:color w:val="1A1C1E"/>
          <w:sz w:val="22"/>
          <w:szCs w:val="22"/>
          <w:bdr w:val="single" w:sz="6" w:space="0" w:color="FFFFFF" w:frame="1"/>
        </w:rPr>
        <w:t>16 = 8 + 3 + 1 + 4</w:t>
      </w:r>
    </w:p>
    <w:p w14:paraId="5A73F094" w14:textId="77777777" w:rsidR="006816CD" w:rsidRPr="006816CD" w:rsidRDefault="006816CD" w:rsidP="006816CD">
      <w:pPr>
        <w:shd w:val="clear" w:color="auto" w:fill="FFFFFF"/>
        <w:spacing w:before="100" w:beforeAutospacing="1" w:after="270" w:line="276" w:lineRule="auto"/>
        <w:rPr>
          <w:rFonts w:ascii="Arial" w:hAnsi="Arial" w:cs="Arial"/>
          <w:color w:val="1A1C1E"/>
          <w:sz w:val="22"/>
          <w:szCs w:val="22"/>
        </w:rPr>
      </w:pPr>
      <w:r w:rsidRPr="006816CD">
        <w:rPr>
          <w:rFonts w:ascii="Arial" w:hAnsi="Arial" w:cs="Arial"/>
          <w:color w:val="1A1C1E"/>
          <w:sz w:val="22"/>
          <w:szCs w:val="22"/>
        </w:rPr>
        <w:t>We can now give this mathematical decomposition a direct physical interpretation:</w:t>
      </w:r>
    </w:p>
    <w:p w14:paraId="2CE14B50" w14:textId="77777777" w:rsidR="006816CD" w:rsidRPr="006816CD" w:rsidRDefault="006816CD" w:rsidP="006816CD">
      <w:pPr>
        <w:numPr>
          <w:ilvl w:val="0"/>
          <w:numId w:val="29"/>
        </w:numPr>
        <w:shd w:val="clear" w:color="auto" w:fill="FFFFFF"/>
        <w:spacing w:after="45" w:line="276" w:lineRule="auto"/>
        <w:rPr>
          <w:rFonts w:ascii="Arial" w:hAnsi="Arial" w:cs="Arial"/>
          <w:color w:val="1A1C1E"/>
          <w:sz w:val="22"/>
          <w:szCs w:val="22"/>
        </w:rPr>
      </w:pPr>
      <w:r w:rsidRPr="006816CD">
        <w:rPr>
          <w:rFonts w:ascii="Arial" w:hAnsi="Arial" w:cs="Arial"/>
          <w:b/>
          <w:bCs/>
          <w:color w:val="1A1C1E"/>
          <w:sz w:val="22"/>
          <w:szCs w:val="22"/>
        </w:rPr>
        <w:t>The 8 Gluons:</w:t>
      </w:r>
      <w:r w:rsidRPr="006816CD">
        <w:rPr>
          <w:rFonts w:ascii="Arial" w:hAnsi="Arial" w:cs="Arial"/>
          <w:color w:val="1A1C1E"/>
          <w:sz w:val="22"/>
          <w:szCs w:val="22"/>
        </w:rPr>
        <w:t> Eight of the sixteen stable modes of the </w:t>
      </w:r>
      <w:r w:rsidRPr="006816CD">
        <w:rPr>
          <w:rFonts w:ascii="Arial" w:hAnsi="Arial" w:cs="Arial"/>
          <w:color w:val="1A1C1E"/>
          <w:sz w:val="22"/>
          <w:szCs w:val="22"/>
          <w:bdr w:val="single" w:sz="6" w:space="0" w:color="FFFFFF" w:frame="1"/>
        </w:rPr>
        <w:t>Ω</w:t>
      </w:r>
      <w:r w:rsidRPr="006816CD">
        <w:rPr>
          <w:rFonts w:ascii="Arial" w:hAnsi="Arial" w:cs="Arial"/>
          <w:color w:val="1A1C1E"/>
          <w:sz w:val="22"/>
          <w:szCs w:val="22"/>
        </w:rPr>
        <w:t> field behave as the generators of the </w:t>
      </w:r>
      <w:proofErr w:type="gramStart"/>
      <w:r w:rsidRPr="006816CD">
        <w:rPr>
          <w:rFonts w:ascii="Arial" w:hAnsi="Arial" w:cs="Arial"/>
          <w:color w:val="1A1C1E"/>
          <w:sz w:val="22"/>
          <w:szCs w:val="22"/>
          <w:bdr w:val="single" w:sz="6" w:space="0" w:color="FFFFFF" w:frame="1"/>
        </w:rPr>
        <w:t>SU(</w:t>
      </w:r>
      <w:proofErr w:type="gramEnd"/>
      <w:r w:rsidRPr="006816CD">
        <w:rPr>
          <w:rFonts w:ascii="Arial" w:hAnsi="Arial" w:cs="Arial"/>
          <w:color w:val="1A1C1E"/>
          <w:sz w:val="22"/>
          <w:szCs w:val="22"/>
          <w:bdr w:val="single" w:sz="6" w:space="0" w:color="FFFFFF" w:frame="1"/>
        </w:rPr>
        <w:t>3)</w:t>
      </w:r>
      <w:r w:rsidRPr="006816CD">
        <w:rPr>
          <w:rFonts w:ascii="Arial" w:hAnsi="Arial" w:cs="Arial"/>
          <w:color w:val="1A1C1E"/>
          <w:sz w:val="22"/>
          <w:szCs w:val="22"/>
        </w:rPr>
        <w:t> color symmetry. These are the gluons, the mediators of the strong force.</w:t>
      </w:r>
    </w:p>
    <w:p w14:paraId="5A1304F7" w14:textId="77777777" w:rsidR="006816CD" w:rsidRPr="006816CD" w:rsidRDefault="006816CD" w:rsidP="006816CD">
      <w:pPr>
        <w:numPr>
          <w:ilvl w:val="0"/>
          <w:numId w:val="29"/>
        </w:numPr>
        <w:shd w:val="clear" w:color="auto" w:fill="FFFFFF"/>
        <w:spacing w:after="45" w:line="276" w:lineRule="auto"/>
        <w:rPr>
          <w:rFonts w:ascii="Arial" w:hAnsi="Arial" w:cs="Arial"/>
          <w:color w:val="1A1C1E"/>
          <w:sz w:val="22"/>
          <w:szCs w:val="22"/>
        </w:rPr>
      </w:pPr>
      <w:r w:rsidRPr="006816CD">
        <w:rPr>
          <w:rFonts w:ascii="Arial" w:hAnsi="Arial" w:cs="Arial"/>
          <w:b/>
          <w:bCs/>
          <w:color w:val="1A1C1E"/>
          <w:sz w:val="22"/>
          <w:szCs w:val="22"/>
        </w:rPr>
        <w:t>The 3 Weak Bosons:</w:t>
      </w:r>
      <w:r w:rsidRPr="006816CD">
        <w:rPr>
          <w:rFonts w:ascii="Arial" w:hAnsi="Arial" w:cs="Arial"/>
          <w:color w:val="1A1C1E"/>
          <w:sz w:val="22"/>
          <w:szCs w:val="22"/>
        </w:rPr>
        <w:t> Three of the modes behave as the generators of the </w:t>
      </w:r>
      <w:proofErr w:type="gramStart"/>
      <w:r w:rsidRPr="006816CD">
        <w:rPr>
          <w:rFonts w:ascii="Arial" w:hAnsi="Arial" w:cs="Arial"/>
          <w:color w:val="1A1C1E"/>
          <w:sz w:val="22"/>
          <w:szCs w:val="22"/>
          <w:bdr w:val="single" w:sz="6" w:space="0" w:color="FFFFFF" w:frame="1"/>
        </w:rPr>
        <w:t>SU(</w:t>
      </w:r>
      <w:proofErr w:type="gramEnd"/>
      <w:r w:rsidRPr="006816CD">
        <w:rPr>
          <w:rFonts w:ascii="Arial" w:hAnsi="Arial" w:cs="Arial"/>
          <w:color w:val="1A1C1E"/>
          <w:sz w:val="22"/>
          <w:szCs w:val="22"/>
          <w:bdr w:val="single" w:sz="6" w:space="0" w:color="FFFFFF" w:frame="1"/>
        </w:rPr>
        <w:t>2)</w:t>
      </w:r>
      <w:r w:rsidRPr="006816CD">
        <w:rPr>
          <w:rFonts w:ascii="Arial" w:hAnsi="Arial" w:cs="Arial"/>
          <w:color w:val="1A1C1E"/>
          <w:sz w:val="22"/>
          <w:szCs w:val="22"/>
        </w:rPr>
        <w:t> weak isospin symmetry. These are the </w:t>
      </w:r>
      <w:r w:rsidRPr="006816CD">
        <w:rPr>
          <w:rFonts w:ascii="Arial" w:hAnsi="Arial" w:cs="Arial"/>
          <w:color w:val="1A1C1E"/>
          <w:sz w:val="22"/>
          <w:szCs w:val="22"/>
          <w:bdr w:val="single" w:sz="6" w:space="0" w:color="FFFFFF" w:frame="1"/>
        </w:rPr>
        <w:t>W</w:t>
      </w:r>
      <w:r w:rsidRPr="006816CD">
        <w:rPr>
          <w:rFonts w:ascii="Cambria Math" w:hAnsi="Cambria Math" w:cs="Cambria Math"/>
          <w:color w:val="1A1C1E"/>
          <w:sz w:val="22"/>
          <w:szCs w:val="22"/>
          <w:bdr w:val="single" w:sz="6" w:space="0" w:color="FFFFFF" w:frame="1"/>
        </w:rPr>
        <w:t>⁺</w:t>
      </w:r>
      <w:r w:rsidRPr="006816CD">
        <w:rPr>
          <w:rFonts w:ascii="Arial" w:hAnsi="Arial" w:cs="Arial"/>
          <w:color w:val="1A1C1E"/>
          <w:sz w:val="22"/>
          <w:szCs w:val="22"/>
        </w:rPr>
        <w:t>, </w:t>
      </w:r>
      <w:r w:rsidRPr="006816CD">
        <w:rPr>
          <w:rFonts w:ascii="Arial" w:hAnsi="Arial" w:cs="Arial"/>
          <w:color w:val="1A1C1E"/>
          <w:sz w:val="22"/>
          <w:szCs w:val="22"/>
          <w:bdr w:val="single" w:sz="6" w:space="0" w:color="FFFFFF" w:frame="1"/>
        </w:rPr>
        <w:t>W</w:t>
      </w:r>
      <w:r w:rsidRPr="006816CD">
        <w:rPr>
          <w:rFonts w:ascii="Cambria Math" w:hAnsi="Cambria Math" w:cs="Cambria Math"/>
          <w:color w:val="1A1C1E"/>
          <w:sz w:val="22"/>
          <w:szCs w:val="22"/>
          <w:bdr w:val="single" w:sz="6" w:space="0" w:color="FFFFFF" w:frame="1"/>
        </w:rPr>
        <w:t>⁻</w:t>
      </w:r>
      <w:r w:rsidRPr="006816CD">
        <w:rPr>
          <w:rFonts w:ascii="Arial" w:hAnsi="Arial" w:cs="Arial"/>
          <w:color w:val="1A1C1E"/>
          <w:sz w:val="22"/>
          <w:szCs w:val="22"/>
        </w:rPr>
        <w:t>, and </w:t>
      </w:r>
      <w:r w:rsidRPr="006816CD">
        <w:rPr>
          <w:rFonts w:ascii="Arial" w:hAnsi="Arial" w:cs="Arial"/>
          <w:color w:val="1A1C1E"/>
          <w:sz w:val="22"/>
          <w:szCs w:val="22"/>
          <w:bdr w:val="single" w:sz="6" w:space="0" w:color="FFFFFF" w:frame="1"/>
        </w:rPr>
        <w:t>Z</w:t>
      </w:r>
      <w:r w:rsidRPr="006816CD">
        <w:rPr>
          <w:rFonts w:ascii="Arial" w:hAnsi="Arial" w:cs="Arial"/>
          <w:color w:val="1A1C1E"/>
          <w:sz w:val="22"/>
          <w:szCs w:val="22"/>
        </w:rPr>
        <w:t> bosons, the mediators of the weak force.</w:t>
      </w:r>
    </w:p>
    <w:p w14:paraId="26B26DD2" w14:textId="77777777" w:rsidR="006816CD" w:rsidRPr="006816CD" w:rsidRDefault="006816CD" w:rsidP="006816CD">
      <w:pPr>
        <w:numPr>
          <w:ilvl w:val="0"/>
          <w:numId w:val="29"/>
        </w:numPr>
        <w:shd w:val="clear" w:color="auto" w:fill="FFFFFF"/>
        <w:spacing w:after="45" w:line="276" w:lineRule="auto"/>
        <w:rPr>
          <w:rFonts w:ascii="Arial" w:hAnsi="Arial" w:cs="Arial"/>
          <w:color w:val="1A1C1E"/>
          <w:sz w:val="22"/>
          <w:szCs w:val="22"/>
        </w:rPr>
      </w:pPr>
      <w:r w:rsidRPr="006816CD">
        <w:rPr>
          <w:rFonts w:ascii="Arial" w:hAnsi="Arial" w:cs="Arial"/>
          <w:b/>
          <w:bCs/>
          <w:color w:val="1A1C1E"/>
          <w:sz w:val="22"/>
          <w:szCs w:val="22"/>
        </w:rPr>
        <w:lastRenderedPageBreak/>
        <w:t>The 1 Photon:</w:t>
      </w:r>
      <w:r w:rsidRPr="006816CD">
        <w:rPr>
          <w:rFonts w:ascii="Arial" w:hAnsi="Arial" w:cs="Arial"/>
          <w:color w:val="1A1C1E"/>
          <w:sz w:val="22"/>
          <w:szCs w:val="22"/>
        </w:rPr>
        <w:t> One mode behaves as the generator of the </w:t>
      </w:r>
      <w:proofErr w:type="gramStart"/>
      <w:r w:rsidRPr="006816CD">
        <w:rPr>
          <w:rFonts w:ascii="Arial" w:hAnsi="Arial" w:cs="Arial"/>
          <w:color w:val="1A1C1E"/>
          <w:sz w:val="22"/>
          <w:szCs w:val="22"/>
          <w:bdr w:val="single" w:sz="6" w:space="0" w:color="FFFFFF" w:frame="1"/>
        </w:rPr>
        <w:t>U(</w:t>
      </w:r>
      <w:proofErr w:type="gramEnd"/>
      <w:r w:rsidRPr="006816CD">
        <w:rPr>
          <w:rFonts w:ascii="Arial" w:hAnsi="Arial" w:cs="Arial"/>
          <w:color w:val="1A1C1E"/>
          <w:sz w:val="22"/>
          <w:szCs w:val="22"/>
          <w:bdr w:val="single" w:sz="6" w:space="0" w:color="FFFFFF" w:frame="1"/>
        </w:rPr>
        <w:t>1)</w:t>
      </w:r>
      <w:r w:rsidRPr="006816CD">
        <w:rPr>
          <w:rFonts w:ascii="Arial" w:hAnsi="Arial" w:cs="Arial"/>
          <w:color w:val="1A1C1E"/>
          <w:sz w:val="22"/>
          <w:szCs w:val="22"/>
        </w:rPr>
        <w:t> hypercharge symmetry, which ultimately gives rise to the photon and the electromagnetic force.</w:t>
      </w:r>
    </w:p>
    <w:p w14:paraId="262BCEF5" w14:textId="77777777" w:rsidR="006816CD" w:rsidRPr="006816CD" w:rsidRDefault="006816CD" w:rsidP="006816CD">
      <w:pPr>
        <w:numPr>
          <w:ilvl w:val="0"/>
          <w:numId w:val="29"/>
        </w:numPr>
        <w:shd w:val="clear" w:color="auto" w:fill="FFFFFF"/>
        <w:spacing w:after="45" w:line="276" w:lineRule="auto"/>
        <w:rPr>
          <w:rFonts w:ascii="Arial" w:hAnsi="Arial" w:cs="Arial"/>
          <w:color w:val="1A1C1E"/>
          <w:sz w:val="22"/>
          <w:szCs w:val="22"/>
        </w:rPr>
      </w:pPr>
      <w:r w:rsidRPr="006816CD">
        <w:rPr>
          <w:rFonts w:ascii="Arial" w:hAnsi="Arial" w:cs="Arial"/>
          <w:b/>
          <w:bCs/>
          <w:color w:val="1A1C1E"/>
          <w:sz w:val="22"/>
          <w:szCs w:val="22"/>
        </w:rPr>
        <w:t>The 4 Higgs Components:</w:t>
      </w:r>
      <w:r w:rsidRPr="006816CD">
        <w:rPr>
          <w:rFonts w:ascii="Arial" w:hAnsi="Arial" w:cs="Arial"/>
          <w:color w:val="1A1C1E"/>
          <w:sz w:val="22"/>
          <w:szCs w:val="22"/>
        </w:rPr>
        <w:t> The final four modes do not correspond to a gauge symmetry. They are the scalar degrees of freedom required to spontaneously break the electroweak symmetry and give mass to the other particles. These four modes constitute the complex Higgs doublet.</w:t>
      </w:r>
    </w:p>
    <w:p w14:paraId="79AF5349" w14:textId="77777777" w:rsidR="006816CD" w:rsidRPr="006816CD" w:rsidRDefault="006816CD" w:rsidP="006816CD">
      <w:pPr>
        <w:shd w:val="clear" w:color="auto" w:fill="FFFFFF"/>
        <w:spacing w:before="100" w:beforeAutospacing="1" w:after="270" w:line="276" w:lineRule="auto"/>
        <w:rPr>
          <w:rFonts w:ascii="Arial" w:hAnsi="Arial" w:cs="Arial"/>
          <w:color w:val="1A1C1E"/>
          <w:sz w:val="22"/>
          <w:szCs w:val="22"/>
        </w:rPr>
      </w:pPr>
      <w:r w:rsidRPr="006816CD">
        <w:rPr>
          <w:rFonts w:ascii="Arial" w:hAnsi="Arial" w:cs="Arial"/>
          <w:b/>
          <w:bCs/>
          <w:color w:val="1A1C1E"/>
          <w:sz w:val="22"/>
          <w:szCs w:val="22"/>
        </w:rPr>
        <w:t>The "Pattern-k" Formalism as an Emergent Description:</w:t>
      </w:r>
      <w:r w:rsidRPr="006816CD">
        <w:rPr>
          <w:rFonts w:ascii="Arial" w:hAnsi="Arial" w:cs="Arial"/>
          <w:color w:val="1A1C1E"/>
          <w:sz w:val="22"/>
          <w:szCs w:val="22"/>
        </w:rPr>
        <w:br/>
        <w:t xml:space="preserve">This provides the physical underpinning for the "Pattern-k" formalism introduced in the main theoretical paper. The sequential "activation" of the </w:t>
      </w:r>
      <w:proofErr w:type="gramStart"/>
      <w:r w:rsidRPr="006816CD">
        <w:rPr>
          <w:rFonts w:ascii="Arial" w:hAnsi="Arial" w:cs="Arial"/>
          <w:color w:val="1A1C1E"/>
          <w:sz w:val="22"/>
          <w:szCs w:val="22"/>
        </w:rPr>
        <w:t>SU(</w:t>
      </w:r>
      <w:proofErr w:type="gramEnd"/>
      <w:r w:rsidRPr="006816CD">
        <w:rPr>
          <w:rFonts w:ascii="Arial" w:hAnsi="Arial" w:cs="Arial"/>
          <w:color w:val="1A1C1E"/>
          <w:sz w:val="22"/>
          <w:szCs w:val="22"/>
        </w:rPr>
        <w:t xml:space="preserve">2) and </w:t>
      </w:r>
      <w:proofErr w:type="gramStart"/>
      <w:r w:rsidRPr="006816CD">
        <w:rPr>
          <w:rFonts w:ascii="Arial" w:hAnsi="Arial" w:cs="Arial"/>
          <w:color w:val="1A1C1E"/>
          <w:sz w:val="22"/>
          <w:szCs w:val="22"/>
        </w:rPr>
        <w:t>SU(</w:t>
      </w:r>
      <w:proofErr w:type="gramEnd"/>
      <w:r w:rsidRPr="006816CD">
        <w:rPr>
          <w:rFonts w:ascii="Arial" w:hAnsi="Arial" w:cs="Arial"/>
          <w:color w:val="1A1C1E"/>
          <w:sz w:val="22"/>
          <w:szCs w:val="22"/>
        </w:rPr>
        <w:t xml:space="preserve">3) symmetries is not an ad-hoc </w:t>
      </w:r>
      <w:proofErr w:type="gramStart"/>
      <w:r w:rsidRPr="006816CD">
        <w:rPr>
          <w:rFonts w:ascii="Arial" w:hAnsi="Arial" w:cs="Arial"/>
          <w:color w:val="1A1C1E"/>
          <w:sz w:val="22"/>
          <w:szCs w:val="22"/>
        </w:rPr>
        <w:t>splitting, but</w:t>
      </w:r>
      <w:proofErr w:type="gramEnd"/>
      <w:r w:rsidRPr="006816CD">
        <w:rPr>
          <w:rFonts w:ascii="Arial" w:hAnsi="Arial" w:cs="Arial"/>
          <w:color w:val="1A1C1E"/>
          <w:sz w:val="22"/>
          <w:szCs w:val="22"/>
        </w:rPr>
        <w:t xml:space="preserve"> is the macroscopic description of the </w:t>
      </w:r>
      <w:r w:rsidRPr="006816CD">
        <w:rPr>
          <w:rFonts w:ascii="Arial" w:hAnsi="Arial" w:cs="Arial"/>
          <w:color w:val="1A1C1E"/>
          <w:sz w:val="22"/>
          <w:szCs w:val="22"/>
          <w:bdr w:val="single" w:sz="6" w:space="0" w:color="FFFFFF" w:frame="1"/>
        </w:rPr>
        <w:t>X</w:t>
      </w:r>
      <w:r w:rsidRPr="006816CD">
        <w:rPr>
          <w:rFonts w:ascii="Arial" w:hAnsi="Arial" w:cs="Arial"/>
          <w:color w:val="1A1C1E"/>
          <w:sz w:val="22"/>
          <w:szCs w:val="22"/>
        </w:rPr>
        <w:t>-driven condensation process.</w:t>
      </w:r>
    </w:p>
    <w:p w14:paraId="561AFFE5" w14:textId="77777777" w:rsidR="006816CD" w:rsidRPr="006816CD" w:rsidRDefault="006816CD" w:rsidP="006816CD">
      <w:pPr>
        <w:numPr>
          <w:ilvl w:val="0"/>
          <w:numId w:val="30"/>
        </w:numPr>
        <w:shd w:val="clear" w:color="auto" w:fill="FFFFFF"/>
        <w:spacing w:after="45" w:line="276" w:lineRule="auto"/>
        <w:rPr>
          <w:rFonts w:ascii="Arial" w:hAnsi="Arial" w:cs="Arial"/>
          <w:color w:val="1A1C1E"/>
          <w:sz w:val="22"/>
          <w:szCs w:val="22"/>
        </w:rPr>
      </w:pPr>
      <w:r w:rsidRPr="006816CD">
        <w:rPr>
          <w:rFonts w:ascii="Arial" w:hAnsi="Arial" w:cs="Arial"/>
          <w:b/>
          <w:bCs/>
          <w:color w:val="1A1C1E"/>
          <w:sz w:val="22"/>
          <w:szCs w:val="22"/>
        </w:rPr>
        <w:t>k=0 (High X):</w:t>
      </w:r>
      <w:r w:rsidRPr="006816CD">
        <w:rPr>
          <w:rFonts w:ascii="Arial" w:hAnsi="Arial" w:cs="Arial"/>
          <w:color w:val="1A1C1E"/>
          <w:sz w:val="22"/>
          <w:szCs w:val="22"/>
        </w:rPr>
        <w:t> All 16 modes are part of the symmetric </w:t>
      </w:r>
      <w:r w:rsidRPr="006816CD">
        <w:rPr>
          <w:rFonts w:ascii="Arial" w:hAnsi="Arial" w:cs="Arial"/>
          <w:color w:val="1A1C1E"/>
          <w:sz w:val="22"/>
          <w:szCs w:val="22"/>
          <w:bdr w:val="single" w:sz="6" w:space="0" w:color="FFFFFF" w:frame="1"/>
        </w:rPr>
        <w:t>Ω=0</w:t>
      </w:r>
      <w:r w:rsidRPr="006816CD">
        <w:rPr>
          <w:rFonts w:ascii="Arial" w:hAnsi="Arial" w:cs="Arial"/>
          <w:color w:val="1A1C1E"/>
          <w:sz w:val="22"/>
          <w:szCs w:val="22"/>
        </w:rPr>
        <w:t> vacuum.</w:t>
      </w:r>
    </w:p>
    <w:p w14:paraId="64D7CF14" w14:textId="77777777" w:rsidR="006816CD" w:rsidRPr="006816CD" w:rsidRDefault="006816CD" w:rsidP="006816CD">
      <w:pPr>
        <w:numPr>
          <w:ilvl w:val="0"/>
          <w:numId w:val="30"/>
        </w:numPr>
        <w:shd w:val="clear" w:color="auto" w:fill="FFFFFF"/>
        <w:spacing w:after="45" w:line="276" w:lineRule="auto"/>
        <w:rPr>
          <w:rFonts w:ascii="Arial" w:hAnsi="Arial" w:cs="Arial"/>
          <w:color w:val="1A1C1E"/>
          <w:sz w:val="22"/>
          <w:szCs w:val="22"/>
        </w:rPr>
      </w:pPr>
      <w:r w:rsidRPr="006816CD">
        <w:rPr>
          <w:rFonts w:ascii="Arial" w:hAnsi="Arial" w:cs="Arial"/>
          <w:b/>
          <w:bCs/>
          <w:color w:val="1A1C1E"/>
          <w:sz w:val="22"/>
          <w:szCs w:val="22"/>
        </w:rPr>
        <w:t>k=1 (Electroweak Epoch):</w:t>
      </w:r>
      <w:r w:rsidRPr="006816CD">
        <w:rPr>
          <w:rFonts w:ascii="Arial" w:hAnsi="Arial" w:cs="Arial"/>
          <w:color w:val="1A1C1E"/>
          <w:sz w:val="22"/>
          <w:szCs w:val="22"/>
        </w:rPr>
        <w:t> As </w:t>
      </w:r>
      <w:r w:rsidRPr="006816CD">
        <w:rPr>
          <w:rFonts w:ascii="Arial" w:hAnsi="Arial" w:cs="Arial"/>
          <w:color w:val="1A1C1E"/>
          <w:sz w:val="22"/>
          <w:szCs w:val="22"/>
          <w:bdr w:val="single" w:sz="6" w:space="0" w:color="FFFFFF" w:frame="1"/>
        </w:rPr>
        <w:t>X</w:t>
      </w:r>
      <w:r w:rsidRPr="006816CD">
        <w:rPr>
          <w:rFonts w:ascii="Arial" w:hAnsi="Arial" w:cs="Arial"/>
          <w:color w:val="1A1C1E"/>
          <w:sz w:val="22"/>
          <w:szCs w:val="22"/>
        </w:rPr>
        <w:t> crosses </w:t>
      </w:r>
      <w:r w:rsidRPr="006816CD">
        <w:rPr>
          <w:rFonts w:ascii="Arial" w:hAnsi="Arial" w:cs="Arial"/>
          <w:color w:val="1A1C1E"/>
          <w:sz w:val="22"/>
          <w:szCs w:val="22"/>
          <w:bdr w:val="single" w:sz="6" w:space="0" w:color="FFFFFF" w:frame="1"/>
        </w:rPr>
        <w:t>X_EW</w:t>
      </w:r>
      <w:r w:rsidRPr="006816CD">
        <w:rPr>
          <w:rFonts w:ascii="Arial" w:hAnsi="Arial" w:cs="Arial"/>
          <w:color w:val="1A1C1E"/>
          <w:sz w:val="22"/>
          <w:szCs w:val="22"/>
        </w:rPr>
        <w:t>, the potential </w:t>
      </w:r>
      <w:r w:rsidRPr="006816CD">
        <w:rPr>
          <w:rFonts w:ascii="Arial" w:hAnsi="Arial" w:cs="Arial"/>
          <w:color w:val="1A1C1E"/>
          <w:sz w:val="22"/>
          <w:szCs w:val="22"/>
          <w:bdr w:val="single" w:sz="6" w:space="0" w:color="FFFFFF" w:frame="1"/>
        </w:rPr>
        <w:t>V_Ω</w:t>
      </w:r>
      <w:r w:rsidRPr="006816CD">
        <w:rPr>
          <w:rFonts w:ascii="Arial" w:hAnsi="Arial" w:cs="Arial"/>
          <w:color w:val="1A1C1E"/>
          <w:sz w:val="22"/>
          <w:szCs w:val="22"/>
        </w:rPr>
        <w:t> changes shape, causing the 4 Higgs modes to condense (</w:t>
      </w:r>
      <w:r w:rsidRPr="006816CD">
        <w:rPr>
          <w:rFonts w:ascii="Cambria Math" w:hAnsi="Cambria Math" w:cs="Cambria Math"/>
          <w:color w:val="1A1C1E"/>
          <w:sz w:val="22"/>
          <w:szCs w:val="22"/>
          <w:bdr w:val="single" w:sz="6" w:space="0" w:color="FFFFFF" w:frame="1"/>
        </w:rPr>
        <w:t>⟨</w:t>
      </w:r>
      <w:r w:rsidRPr="006816CD">
        <w:rPr>
          <w:rFonts w:ascii="Arial" w:hAnsi="Arial" w:cs="Arial"/>
          <w:color w:val="1A1C1E"/>
          <w:sz w:val="22"/>
          <w:szCs w:val="22"/>
          <w:bdr w:val="single" w:sz="6" w:space="0" w:color="FFFFFF" w:frame="1"/>
        </w:rPr>
        <w:t>H</w:t>
      </w:r>
      <w:r w:rsidRPr="006816CD">
        <w:rPr>
          <w:rFonts w:ascii="Cambria Math" w:hAnsi="Cambria Math" w:cs="Cambria Math"/>
          <w:color w:val="1A1C1E"/>
          <w:sz w:val="22"/>
          <w:szCs w:val="22"/>
          <w:bdr w:val="single" w:sz="6" w:space="0" w:color="FFFFFF" w:frame="1"/>
        </w:rPr>
        <w:t>⟩</w:t>
      </w:r>
      <w:r w:rsidRPr="006816CD">
        <w:rPr>
          <w:rFonts w:ascii="Arial" w:hAnsi="Arial" w:cs="Arial"/>
          <w:color w:val="1A1C1E"/>
          <w:sz w:val="22"/>
          <w:szCs w:val="22"/>
          <w:bdr w:val="single" w:sz="6" w:space="0" w:color="FFFFFF" w:frame="1"/>
        </w:rPr>
        <w:t xml:space="preserve"> ≠ 0</w:t>
      </w:r>
      <w:r w:rsidRPr="006816CD">
        <w:rPr>
          <w:rFonts w:ascii="Arial" w:hAnsi="Arial" w:cs="Arial"/>
          <w:color w:val="1A1C1E"/>
          <w:sz w:val="22"/>
          <w:szCs w:val="22"/>
        </w:rPr>
        <w:t>). This breaks the </w:t>
      </w:r>
      <w:r w:rsidRPr="006816CD">
        <w:rPr>
          <w:rFonts w:ascii="Arial" w:hAnsi="Arial" w:cs="Arial"/>
          <w:color w:val="1A1C1E"/>
          <w:sz w:val="22"/>
          <w:szCs w:val="22"/>
          <w:bdr w:val="single" w:sz="6" w:space="0" w:color="FFFFFF" w:frame="1"/>
        </w:rPr>
        <w:t>SU(</w:t>
      </w:r>
      <w:proofErr w:type="gramStart"/>
      <w:r w:rsidRPr="006816CD">
        <w:rPr>
          <w:rFonts w:ascii="Arial" w:hAnsi="Arial" w:cs="Arial"/>
          <w:color w:val="1A1C1E"/>
          <w:sz w:val="22"/>
          <w:szCs w:val="22"/>
          <w:bdr w:val="single" w:sz="6" w:space="0" w:color="FFFFFF" w:frame="1"/>
        </w:rPr>
        <w:t>2)×U(</w:t>
      </w:r>
      <w:proofErr w:type="gramEnd"/>
      <w:r w:rsidRPr="006816CD">
        <w:rPr>
          <w:rFonts w:ascii="Arial" w:hAnsi="Arial" w:cs="Arial"/>
          <w:color w:val="1A1C1E"/>
          <w:sz w:val="22"/>
          <w:szCs w:val="22"/>
          <w:bdr w:val="single" w:sz="6" w:space="0" w:color="FFFFFF" w:frame="1"/>
        </w:rPr>
        <w:t>1)</w:t>
      </w:r>
      <w:r w:rsidRPr="006816CD">
        <w:rPr>
          <w:rFonts w:ascii="Arial" w:hAnsi="Arial" w:cs="Arial"/>
          <w:color w:val="1A1C1E"/>
          <w:sz w:val="22"/>
          <w:szCs w:val="22"/>
        </w:rPr>
        <w:t> symmetry and gives mass to the weak bosons.</w:t>
      </w:r>
    </w:p>
    <w:p w14:paraId="463018C4" w14:textId="77777777" w:rsidR="006816CD" w:rsidRPr="006816CD" w:rsidRDefault="006816CD" w:rsidP="006816CD">
      <w:pPr>
        <w:numPr>
          <w:ilvl w:val="0"/>
          <w:numId w:val="30"/>
        </w:numPr>
        <w:shd w:val="clear" w:color="auto" w:fill="FFFFFF"/>
        <w:spacing w:after="45" w:line="276" w:lineRule="auto"/>
        <w:rPr>
          <w:rFonts w:ascii="Arial" w:hAnsi="Arial" w:cs="Arial"/>
          <w:color w:val="1A1C1E"/>
          <w:sz w:val="22"/>
          <w:szCs w:val="22"/>
        </w:rPr>
      </w:pPr>
      <w:r w:rsidRPr="006816CD">
        <w:rPr>
          <w:rFonts w:ascii="Arial" w:hAnsi="Arial" w:cs="Arial"/>
          <w:b/>
          <w:bCs/>
          <w:color w:val="1A1C1E"/>
          <w:sz w:val="22"/>
          <w:szCs w:val="22"/>
        </w:rPr>
        <w:t>k=2 (QCD Epoch):</w:t>
      </w:r>
      <w:r w:rsidRPr="006816CD">
        <w:rPr>
          <w:rFonts w:ascii="Arial" w:hAnsi="Arial" w:cs="Arial"/>
          <w:color w:val="1A1C1E"/>
          <w:sz w:val="22"/>
          <w:szCs w:val="22"/>
        </w:rPr>
        <w:t> As </w:t>
      </w:r>
      <w:r w:rsidRPr="006816CD">
        <w:rPr>
          <w:rFonts w:ascii="Arial" w:hAnsi="Arial" w:cs="Arial"/>
          <w:color w:val="1A1C1E"/>
          <w:sz w:val="22"/>
          <w:szCs w:val="22"/>
          <w:bdr w:val="single" w:sz="6" w:space="0" w:color="FFFFFF" w:frame="1"/>
        </w:rPr>
        <w:t>X</w:t>
      </w:r>
      <w:r w:rsidRPr="006816CD">
        <w:rPr>
          <w:rFonts w:ascii="Arial" w:hAnsi="Arial" w:cs="Arial"/>
          <w:color w:val="1A1C1E"/>
          <w:sz w:val="22"/>
          <w:szCs w:val="22"/>
        </w:rPr>
        <w:t> crosses </w:t>
      </w:r>
      <w:r w:rsidRPr="006816CD">
        <w:rPr>
          <w:rFonts w:ascii="Arial" w:hAnsi="Arial" w:cs="Arial"/>
          <w:color w:val="1A1C1E"/>
          <w:sz w:val="22"/>
          <w:szCs w:val="22"/>
          <w:bdr w:val="single" w:sz="6" w:space="0" w:color="FFFFFF" w:frame="1"/>
        </w:rPr>
        <w:t>X_QCD</w:t>
      </w:r>
      <w:r w:rsidRPr="006816CD">
        <w:rPr>
          <w:rFonts w:ascii="Arial" w:hAnsi="Arial" w:cs="Arial"/>
          <w:color w:val="1A1C1E"/>
          <w:sz w:val="22"/>
          <w:szCs w:val="22"/>
        </w:rPr>
        <w:t>, the dynamics governed by the 8 gluon modes become dominant, leading to the confinement of quarks into hadrons.</w:t>
      </w:r>
    </w:p>
    <w:p w14:paraId="3E3303A0" w14:textId="77777777" w:rsidR="006816CD" w:rsidRPr="006816CD" w:rsidRDefault="006816CD" w:rsidP="006816CD">
      <w:pPr>
        <w:shd w:val="clear" w:color="auto" w:fill="FFFFFF"/>
        <w:spacing w:line="276" w:lineRule="auto"/>
        <w:outlineLvl w:val="2"/>
        <w:rPr>
          <w:rFonts w:ascii="Arial" w:hAnsi="Arial" w:cs="Arial"/>
          <w:color w:val="1A1C1E"/>
          <w:sz w:val="22"/>
          <w:szCs w:val="22"/>
        </w:rPr>
      </w:pPr>
      <w:r w:rsidRPr="006816CD">
        <w:rPr>
          <w:rFonts w:ascii="Arial" w:hAnsi="Arial" w:cs="Arial"/>
          <w:b/>
          <w:bCs/>
          <w:color w:val="1A1C1E"/>
          <w:sz w:val="22"/>
          <w:szCs w:val="22"/>
        </w:rPr>
        <w:t>Conclusion of Chapter 2</w:t>
      </w:r>
    </w:p>
    <w:p w14:paraId="461EE498" w14:textId="77777777" w:rsidR="006816CD" w:rsidRPr="006816CD" w:rsidRDefault="006816CD" w:rsidP="006816CD">
      <w:pPr>
        <w:shd w:val="clear" w:color="auto" w:fill="FFFFFF"/>
        <w:spacing w:before="100" w:beforeAutospacing="1" w:after="270" w:line="276" w:lineRule="auto"/>
        <w:rPr>
          <w:rFonts w:ascii="Arial" w:hAnsi="Arial" w:cs="Arial"/>
          <w:color w:val="1A1C1E"/>
          <w:sz w:val="22"/>
          <w:szCs w:val="22"/>
        </w:rPr>
      </w:pPr>
      <w:r w:rsidRPr="006816CD">
        <w:rPr>
          <w:rFonts w:ascii="Arial" w:hAnsi="Arial" w:cs="Arial"/>
          <w:color w:val="1A1C1E"/>
          <w:sz w:val="22"/>
          <w:szCs w:val="22"/>
        </w:rPr>
        <w:t>We have successfully demonstrated a complete and self-consistent narrative for the origin of the universe's fundamental structure. Beginning with a single postulate of a symmetric genesis, we have derived:</w:t>
      </w:r>
    </w:p>
    <w:p w14:paraId="2A348266" w14:textId="77777777" w:rsidR="006816CD" w:rsidRPr="006816CD" w:rsidRDefault="006816CD" w:rsidP="006816CD">
      <w:pPr>
        <w:numPr>
          <w:ilvl w:val="0"/>
          <w:numId w:val="31"/>
        </w:numPr>
        <w:shd w:val="clear" w:color="auto" w:fill="FFFFFF"/>
        <w:spacing w:after="45" w:line="276" w:lineRule="auto"/>
        <w:rPr>
          <w:rFonts w:ascii="Arial" w:hAnsi="Arial" w:cs="Arial"/>
          <w:color w:val="1A1C1E"/>
          <w:sz w:val="22"/>
          <w:szCs w:val="22"/>
        </w:rPr>
      </w:pPr>
      <w:r w:rsidRPr="006816CD">
        <w:rPr>
          <w:rFonts w:ascii="Arial" w:hAnsi="Arial" w:cs="Arial"/>
          <w:color w:val="1A1C1E"/>
          <w:sz w:val="22"/>
          <w:szCs w:val="22"/>
        </w:rPr>
        <w:t>The </w:t>
      </w:r>
      <w:r w:rsidRPr="006816CD">
        <w:rPr>
          <w:rFonts w:ascii="Arial" w:hAnsi="Arial" w:cs="Arial"/>
          <w:b/>
          <w:bCs/>
          <w:color w:val="1A1C1E"/>
          <w:sz w:val="22"/>
          <w:szCs w:val="22"/>
          <w:bdr w:val="single" w:sz="6" w:space="0" w:color="FFFFFF" w:frame="1"/>
        </w:rPr>
        <w:t>base-16</w:t>
      </w:r>
      <w:r w:rsidRPr="006816CD">
        <w:rPr>
          <w:rFonts w:ascii="Arial" w:hAnsi="Arial" w:cs="Arial"/>
          <w:b/>
          <w:bCs/>
          <w:color w:val="1A1C1E"/>
          <w:sz w:val="22"/>
          <w:szCs w:val="22"/>
        </w:rPr>
        <w:t> informational nature</w:t>
      </w:r>
      <w:r w:rsidRPr="006816CD">
        <w:rPr>
          <w:rFonts w:ascii="Arial" w:hAnsi="Arial" w:cs="Arial"/>
          <w:color w:val="1A1C1E"/>
          <w:sz w:val="22"/>
          <w:szCs w:val="22"/>
        </w:rPr>
        <w:t> of reality from the principle of informational consistency.</w:t>
      </w:r>
    </w:p>
    <w:p w14:paraId="3B7B3B1A" w14:textId="77777777" w:rsidR="006816CD" w:rsidRPr="006816CD" w:rsidRDefault="006816CD" w:rsidP="006816CD">
      <w:pPr>
        <w:numPr>
          <w:ilvl w:val="0"/>
          <w:numId w:val="31"/>
        </w:numPr>
        <w:shd w:val="clear" w:color="auto" w:fill="FFFFFF"/>
        <w:spacing w:after="45" w:line="276" w:lineRule="auto"/>
        <w:rPr>
          <w:rFonts w:ascii="Arial" w:hAnsi="Arial" w:cs="Arial"/>
          <w:color w:val="1A1C1E"/>
          <w:sz w:val="22"/>
          <w:szCs w:val="22"/>
        </w:rPr>
      </w:pPr>
      <w:r w:rsidRPr="006816CD">
        <w:rPr>
          <w:rFonts w:ascii="Arial" w:hAnsi="Arial" w:cs="Arial"/>
          <w:color w:val="1A1C1E"/>
          <w:sz w:val="22"/>
          <w:szCs w:val="22"/>
        </w:rPr>
        <w:t>The </w:t>
      </w:r>
      <w:r w:rsidRPr="006816CD">
        <w:rPr>
          <w:rFonts w:ascii="Arial" w:hAnsi="Arial" w:cs="Arial"/>
          <w:b/>
          <w:bCs/>
          <w:color w:val="1A1C1E"/>
          <w:sz w:val="22"/>
          <w:szCs w:val="22"/>
          <w:bdr w:val="single" w:sz="6" w:space="0" w:color="FFFFFF" w:frame="1"/>
        </w:rPr>
        <w:t>16</w:t>
      </w:r>
      <w:r w:rsidRPr="006816CD">
        <w:rPr>
          <w:rFonts w:ascii="Arial" w:hAnsi="Arial" w:cs="Arial"/>
          <w:b/>
          <w:bCs/>
          <w:color w:val="1A1C1E"/>
          <w:sz w:val="22"/>
          <w:szCs w:val="22"/>
        </w:rPr>
        <w:t> stable bosonic modes</w:t>
      </w:r>
      <w:r w:rsidRPr="006816CD">
        <w:rPr>
          <w:rFonts w:ascii="Arial" w:hAnsi="Arial" w:cs="Arial"/>
          <w:color w:val="1A1C1E"/>
          <w:sz w:val="22"/>
          <w:szCs w:val="22"/>
        </w:rPr>
        <w:t> of the universe as the unique, lowest-energy solution to the theory's dynamical equations of motion.</w:t>
      </w:r>
    </w:p>
    <w:p w14:paraId="01972931" w14:textId="77777777" w:rsidR="006816CD" w:rsidRPr="006816CD" w:rsidRDefault="006816CD" w:rsidP="006816CD">
      <w:pPr>
        <w:numPr>
          <w:ilvl w:val="0"/>
          <w:numId w:val="31"/>
        </w:numPr>
        <w:shd w:val="clear" w:color="auto" w:fill="FFFFFF"/>
        <w:spacing w:after="45" w:line="276" w:lineRule="auto"/>
        <w:rPr>
          <w:rFonts w:ascii="Arial" w:hAnsi="Arial" w:cs="Arial"/>
          <w:color w:val="1A1C1E"/>
          <w:sz w:val="22"/>
          <w:szCs w:val="22"/>
        </w:rPr>
      </w:pPr>
      <w:r w:rsidRPr="006816CD">
        <w:rPr>
          <w:rFonts w:ascii="Arial" w:hAnsi="Arial" w:cs="Arial"/>
          <w:color w:val="1A1C1E"/>
          <w:sz w:val="22"/>
          <w:szCs w:val="22"/>
        </w:rPr>
        <w:t>The </w:t>
      </w:r>
      <w:r w:rsidRPr="006816CD">
        <w:rPr>
          <w:rFonts w:ascii="Arial" w:hAnsi="Arial" w:cs="Arial"/>
          <w:b/>
          <w:bCs/>
          <w:color w:val="1A1C1E"/>
          <w:sz w:val="22"/>
          <w:szCs w:val="22"/>
          <w:bdr w:val="single" w:sz="6" w:space="0" w:color="FFFFFF" w:frame="1"/>
        </w:rPr>
        <w:t>SU(</w:t>
      </w:r>
      <w:proofErr w:type="gramStart"/>
      <w:r w:rsidRPr="006816CD">
        <w:rPr>
          <w:rFonts w:ascii="Arial" w:hAnsi="Arial" w:cs="Arial"/>
          <w:b/>
          <w:bCs/>
          <w:color w:val="1A1C1E"/>
          <w:sz w:val="22"/>
          <w:szCs w:val="22"/>
          <w:bdr w:val="single" w:sz="6" w:space="0" w:color="FFFFFF" w:frame="1"/>
        </w:rPr>
        <w:t>3)×</w:t>
      </w:r>
      <w:proofErr w:type="gramEnd"/>
      <w:r w:rsidRPr="006816CD">
        <w:rPr>
          <w:rFonts w:ascii="Arial" w:hAnsi="Arial" w:cs="Arial"/>
          <w:b/>
          <w:bCs/>
          <w:color w:val="1A1C1E"/>
          <w:sz w:val="22"/>
          <w:szCs w:val="22"/>
          <w:bdr w:val="single" w:sz="6" w:space="0" w:color="FFFFFF" w:frame="1"/>
        </w:rPr>
        <w:t>SU(</w:t>
      </w:r>
      <w:proofErr w:type="gramStart"/>
      <w:r w:rsidRPr="006816CD">
        <w:rPr>
          <w:rFonts w:ascii="Arial" w:hAnsi="Arial" w:cs="Arial"/>
          <w:b/>
          <w:bCs/>
          <w:color w:val="1A1C1E"/>
          <w:sz w:val="22"/>
          <w:szCs w:val="22"/>
          <w:bdr w:val="single" w:sz="6" w:space="0" w:color="FFFFFF" w:frame="1"/>
        </w:rPr>
        <w:t>2)×U(</w:t>
      </w:r>
      <w:proofErr w:type="gramEnd"/>
      <w:r w:rsidRPr="006816CD">
        <w:rPr>
          <w:rFonts w:ascii="Arial" w:hAnsi="Arial" w:cs="Arial"/>
          <w:b/>
          <w:bCs/>
          <w:color w:val="1A1C1E"/>
          <w:sz w:val="22"/>
          <w:szCs w:val="22"/>
          <w:bdr w:val="single" w:sz="6" w:space="0" w:color="FFFFFF" w:frame="1"/>
        </w:rPr>
        <w:t>1) + Higgs</w:t>
      </w:r>
      <w:r w:rsidRPr="006816CD">
        <w:rPr>
          <w:rFonts w:ascii="Arial" w:hAnsi="Arial" w:cs="Arial"/>
          <w:b/>
          <w:bCs/>
          <w:color w:val="1A1C1E"/>
          <w:sz w:val="22"/>
          <w:szCs w:val="22"/>
        </w:rPr>
        <w:t> structure of the Standard Model</w:t>
      </w:r>
      <w:r w:rsidRPr="006816CD">
        <w:rPr>
          <w:rFonts w:ascii="Arial" w:hAnsi="Arial" w:cs="Arial"/>
          <w:color w:val="1A1C1E"/>
          <w:sz w:val="22"/>
          <w:szCs w:val="22"/>
        </w:rPr>
        <w:t> as the necessary physical manifestation of these 16 modes.</w:t>
      </w:r>
    </w:p>
    <w:p w14:paraId="1F1400FD" w14:textId="77777777" w:rsidR="006816CD" w:rsidRPr="006816CD" w:rsidRDefault="006816CD" w:rsidP="006816CD">
      <w:pPr>
        <w:numPr>
          <w:ilvl w:val="0"/>
          <w:numId w:val="31"/>
        </w:numPr>
        <w:shd w:val="clear" w:color="auto" w:fill="FFFFFF"/>
        <w:spacing w:after="45" w:line="276" w:lineRule="auto"/>
        <w:rPr>
          <w:rFonts w:ascii="Arial" w:hAnsi="Arial" w:cs="Arial"/>
          <w:color w:val="1A1C1E"/>
          <w:sz w:val="22"/>
          <w:szCs w:val="22"/>
        </w:rPr>
      </w:pPr>
      <w:r w:rsidRPr="006816CD">
        <w:rPr>
          <w:rFonts w:ascii="Arial" w:hAnsi="Arial" w:cs="Arial"/>
          <w:color w:val="1A1C1E"/>
          <w:sz w:val="22"/>
          <w:szCs w:val="22"/>
        </w:rPr>
        <w:t>The precise mathematical form of the </w:t>
      </w:r>
      <w:r w:rsidRPr="006816CD">
        <w:rPr>
          <w:rFonts w:ascii="Arial" w:hAnsi="Arial" w:cs="Arial"/>
          <w:b/>
          <w:bCs/>
          <w:color w:val="1A1C1E"/>
          <w:sz w:val="22"/>
          <w:szCs w:val="22"/>
        </w:rPr>
        <w:t>"Golden Impulse" </w:t>
      </w:r>
      <w:r w:rsidRPr="006816CD">
        <w:rPr>
          <w:rFonts w:ascii="Arial" w:hAnsi="Arial" w:cs="Arial"/>
          <w:b/>
          <w:bCs/>
          <w:color w:val="1A1C1E"/>
          <w:sz w:val="22"/>
          <w:szCs w:val="22"/>
          <w:bdr w:val="single" w:sz="6" w:space="0" w:color="FFFFFF" w:frame="1"/>
        </w:rPr>
        <w:t>Z</w:t>
      </w:r>
      <w:r w:rsidRPr="006816CD">
        <w:rPr>
          <w:rFonts w:ascii="Cambria Math" w:hAnsi="Cambria Math" w:cs="Cambria Math"/>
          <w:b/>
          <w:bCs/>
          <w:color w:val="1A1C1E"/>
          <w:sz w:val="22"/>
          <w:szCs w:val="22"/>
          <w:bdr w:val="single" w:sz="6" w:space="0" w:color="FFFFFF" w:frame="1"/>
        </w:rPr>
        <w:t>₁</w:t>
      </w:r>
      <w:r w:rsidRPr="006816CD">
        <w:rPr>
          <w:rFonts w:ascii="Arial" w:hAnsi="Arial" w:cs="Arial"/>
          <w:color w:val="1A1C1E"/>
          <w:sz w:val="22"/>
          <w:szCs w:val="22"/>
        </w:rPr>
        <w:t> that contains the initial conditions for both the energy and geometry of our cosmos.</w:t>
      </w:r>
    </w:p>
    <w:p w14:paraId="5D76A8A0" w14:textId="77777777" w:rsidR="006816CD" w:rsidRPr="006816CD" w:rsidRDefault="006816CD" w:rsidP="006816CD">
      <w:pPr>
        <w:shd w:val="clear" w:color="auto" w:fill="FFFFFF"/>
        <w:spacing w:before="100" w:beforeAutospacing="1" w:line="276" w:lineRule="auto"/>
        <w:rPr>
          <w:rFonts w:ascii="Arial" w:hAnsi="Arial" w:cs="Arial"/>
          <w:color w:val="1A1C1E"/>
          <w:sz w:val="22"/>
          <w:szCs w:val="22"/>
        </w:rPr>
      </w:pPr>
      <w:r w:rsidRPr="006816CD">
        <w:rPr>
          <w:rFonts w:ascii="Arial" w:hAnsi="Arial" w:cs="Arial"/>
          <w:color w:val="1A1C1E"/>
          <w:sz w:val="22"/>
          <w:szCs w:val="22"/>
        </w:rPr>
        <w:t>We have shown that the laws and symmetries of nature are not arbitrary inputs to be assumed. They are calculable consequences of a universe born from a single, symmetric event, whose subsequent evolution is governed by the principles of recursive harmony (</w:t>
      </w:r>
      <w:r w:rsidRPr="006816CD">
        <w:rPr>
          <w:rFonts w:ascii="Arial" w:hAnsi="Arial" w:cs="Arial"/>
          <w:color w:val="1A1C1E"/>
          <w:sz w:val="22"/>
          <w:szCs w:val="22"/>
          <w:bdr w:val="single" w:sz="6" w:space="0" w:color="FFFFFF" w:frame="1"/>
        </w:rPr>
        <w:t>ϕ</w:t>
      </w:r>
      <w:r w:rsidRPr="006816CD">
        <w:rPr>
          <w:rFonts w:ascii="Arial" w:hAnsi="Arial" w:cs="Arial"/>
          <w:color w:val="1A1C1E"/>
          <w:sz w:val="22"/>
          <w:szCs w:val="22"/>
        </w:rPr>
        <w:t>), cyclical coherence (</w:t>
      </w:r>
      <w:r w:rsidRPr="006816CD">
        <w:rPr>
          <w:rFonts w:ascii="Arial" w:hAnsi="Arial" w:cs="Arial"/>
          <w:color w:val="1A1C1E"/>
          <w:sz w:val="22"/>
          <w:szCs w:val="22"/>
          <w:bdr w:val="single" w:sz="6" w:space="0" w:color="FFFFFF" w:frame="1"/>
        </w:rPr>
        <w:t>π</w:t>
      </w:r>
      <w:r w:rsidRPr="006816CD">
        <w:rPr>
          <w:rFonts w:ascii="Arial" w:hAnsi="Arial" w:cs="Arial"/>
          <w:color w:val="1A1C1E"/>
          <w:sz w:val="22"/>
          <w:szCs w:val="22"/>
        </w:rPr>
        <w:t>), and dynamic change (</w:t>
      </w:r>
      <w:r w:rsidRPr="006816CD">
        <w:rPr>
          <w:rFonts w:ascii="Arial" w:hAnsi="Arial" w:cs="Arial"/>
          <w:color w:val="1A1C1E"/>
          <w:sz w:val="22"/>
          <w:szCs w:val="22"/>
          <w:bdr w:val="single" w:sz="6" w:space="0" w:color="FFFFFF" w:frame="1"/>
        </w:rPr>
        <w:t>e</w:t>
      </w:r>
      <w:r w:rsidRPr="006816CD">
        <w:rPr>
          <w:rFonts w:ascii="Arial" w:hAnsi="Arial" w:cs="Arial"/>
          <w:color w:val="1A1C1E"/>
          <w:sz w:val="22"/>
          <w:szCs w:val="22"/>
        </w:rPr>
        <w:t>). The foundation is now set to use this framework to solve the outstanding puzzles of cosmology.</w:t>
      </w:r>
    </w:p>
    <w:p w14:paraId="53FF3E01" w14:textId="77777777" w:rsidR="00AB31C2" w:rsidRPr="00D86F3F" w:rsidRDefault="00AB31C2" w:rsidP="00EB59E7">
      <w:pPr>
        <w:spacing w:before="100" w:beforeAutospacing="1" w:after="100" w:afterAutospacing="1" w:line="276" w:lineRule="auto"/>
        <w:rPr>
          <w:rFonts w:ascii="Arial" w:hAnsi="Arial" w:cs="Arial"/>
          <w:sz w:val="22"/>
          <w:szCs w:val="22"/>
        </w:rPr>
      </w:pPr>
    </w:p>
    <w:p w14:paraId="4A56A3CE" w14:textId="77777777" w:rsidR="00D86F3F" w:rsidRPr="00EB59E7" w:rsidRDefault="00D86F3F" w:rsidP="00EB59E7">
      <w:pPr>
        <w:spacing w:line="276" w:lineRule="auto"/>
        <w:rPr>
          <w:rFonts w:ascii="Arial" w:hAnsi="Arial" w:cs="Arial"/>
          <w:sz w:val="22"/>
          <w:szCs w:val="22"/>
        </w:rPr>
      </w:pPr>
      <w:r w:rsidRPr="00EB59E7">
        <w:rPr>
          <w:rFonts w:ascii="Arial" w:hAnsi="Arial" w:cs="Arial"/>
          <w:sz w:val="22"/>
          <w:szCs w:val="22"/>
        </w:rPr>
        <w:br w:type="page"/>
      </w:r>
    </w:p>
    <w:p w14:paraId="086D6E8F" w14:textId="41BCC7A3" w:rsidR="00124F08" w:rsidRPr="00124F08" w:rsidRDefault="00124F08" w:rsidP="00124F08">
      <w:pPr>
        <w:pStyle w:val="Heading3"/>
        <w:shd w:val="clear" w:color="auto" w:fill="FFFFFF"/>
        <w:spacing w:before="0" w:after="0" w:line="420" w:lineRule="atLeast"/>
        <w:rPr>
          <w:rFonts w:ascii="Arial" w:hAnsi="Arial" w:cs="Arial"/>
          <w:b/>
          <w:bCs/>
          <w:color w:val="1A1C1E"/>
          <w:sz w:val="26"/>
          <w:szCs w:val="26"/>
        </w:rPr>
      </w:pPr>
      <w:r w:rsidRPr="00124F08">
        <w:rPr>
          <w:rStyle w:val="ng-star-inserted"/>
          <w:rFonts w:ascii="Arial" w:hAnsi="Arial" w:cs="Arial"/>
          <w:b/>
          <w:bCs/>
          <w:color w:val="1A1C1E"/>
          <w:sz w:val="26"/>
          <w:szCs w:val="26"/>
        </w:rPr>
        <w:lastRenderedPageBreak/>
        <w:t>Chapter 3: The Golden Universe Dark Sector: A Two-Component Solution</w:t>
      </w:r>
      <w:r>
        <w:rPr>
          <w:rStyle w:val="ng-star-inserted"/>
          <w:rFonts w:ascii="Arial" w:hAnsi="Arial" w:cs="Arial"/>
          <w:b/>
          <w:bCs/>
          <w:color w:val="1A1C1E"/>
          <w:sz w:val="26"/>
          <w:szCs w:val="26"/>
        </w:rPr>
        <w:br/>
      </w:r>
    </w:p>
    <w:p w14:paraId="69372775" w14:textId="713BBA48" w:rsidR="00124F08" w:rsidRPr="00124F08" w:rsidRDefault="00124F08" w:rsidP="00124F08">
      <w:pPr>
        <w:pStyle w:val="Heading4"/>
        <w:shd w:val="clear" w:color="auto" w:fill="FFFFFF"/>
        <w:spacing w:before="0" w:after="0" w:line="276" w:lineRule="auto"/>
        <w:rPr>
          <w:rFonts w:ascii="Arial" w:hAnsi="Arial" w:cs="Arial"/>
          <w:b/>
          <w:bCs/>
          <w:i w:val="0"/>
          <w:iCs w:val="0"/>
          <w:color w:val="000000" w:themeColor="text1"/>
          <w:spacing w:val="2"/>
          <w:sz w:val="22"/>
          <w:szCs w:val="22"/>
        </w:rPr>
      </w:pPr>
      <w:r w:rsidRPr="00124F08">
        <w:rPr>
          <w:rStyle w:val="ng-star-inserted"/>
          <w:rFonts w:ascii="Arial" w:hAnsi="Arial" w:cs="Arial"/>
          <w:b/>
          <w:bCs/>
          <w:i w:val="0"/>
          <w:iCs w:val="0"/>
          <w:color w:val="000000" w:themeColor="text1"/>
          <w:spacing w:val="2"/>
          <w:sz w:val="22"/>
          <w:szCs w:val="22"/>
        </w:rPr>
        <w:t>3.1 Introduction: Beyond a Single Candidate</w:t>
      </w:r>
      <w:r>
        <w:rPr>
          <w:rStyle w:val="ng-star-inserted"/>
          <w:rFonts w:ascii="Arial" w:hAnsi="Arial" w:cs="Arial"/>
          <w:b/>
          <w:bCs/>
          <w:i w:val="0"/>
          <w:iCs w:val="0"/>
          <w:color w:val="000000" w:themeColor="text1"/>
          <w:spacing w:val="2"/>
          <w:sz w:val="22"/>
          <w:szCs w:val="22"/>
        </w:rPr>
        <w:br/>
      </w:r>
    </w:p>
    <w:p w14:paraId="03F1A699"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Having established that the dynamics of the fundamental Ω-substrate can give rise to stable, particle-like configurations, we now apply this framework to one of the most profound mysteries in modern cosmology: the nature of Dark Matter. Cosmological observations from the Cosmic Microwave Background, galaxy rotation curves, and large-scale structure have definitively shown that approximately 26% of the universe's energy density consists of a non-baryonic, non-luminous substance. Any candidate for a Theory of Everything must provide a compelling explanation for what this substance is.</w:t>
      </w:r>
    </w:p>
    <w:p w14:paraId="6890EF0E"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A successful dark matter theory, however, must solve not one, but two major, distinct puzzles:</w:t>
      </w:r>
    </w:p>
    <w:p w14:paraId="1B2FE420" w14:textId="77777777" w:rsidR="00124F08" w:rsidRPr="00124F08" w:rsidRDefault="00124F08" w:rsidP="00124F08">
      <w:pPr>
        <w:numPr>
          <w:ilvl w:val="0"/>
          <w:numId w:val="54"/>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The Abundance Problem:</w:t>
      </w:r>
      <w:r w:rsidRPr="00124F08">
        <w:rPr>
          <w:rStyle w:val="ng-star-inserted"/>
          <w:rFonts w:ascii="Arial" w:eastAsiaTheme="majorEastAsia" w:hAnsi="Arial" w:cs="Arial"/>
          <w:color w:val="000000" w:themeColor="text1"/>
          <w:sz w:val="22"/>
          <w:szCs w:val="22"/>
        </w:rPr>
        <w:t> Why does dark matter have the specific density that we observe (</w:t>
      </w:r>
      <w:r w:rsidRPr="00124F08">
        <w:rPr>
          <w:rStyle w:val="inline-code"/>
          <w:rFonts w:ascii="Arial" w:eastAsiaTheme="majorEastAsia" w:hAnsi="Arial" w:cs="Arial"/>
          <w:color w:val="000000" w:themeColor="text1"/>
          <w:sz w:val="22"/>
          <w:szCs w:val="22"/>
          <w:bdr w:val="single" w:sz="6" w:space="0" w:color="FFFFFF" w:frame="1"/>
        </w:rPr>
        <w:t>Ω_DM h² ≈ 0.12</w:t>
      </w:r>
      <w:r w:rsidRPr="00124F08">
        <w:rPr>
          <w:rStyle w:val="ng-star-inserted"/>
          <w:rFonts w:ascii="Arial" w:eastAsiaTheme="majorEastAsia" w:hAnsi="Arial" w:cs="Arial"/>
          <w:color w:val="000000" w:themeColor="text1"/>
          <w:sz w:val="22"/>
          <w:szCs w:val="22"/>
        </w:rPr>
        <w:t xml:space="preserve">)? The mechanism that produced dark matter in the early universe must naturally result in this precise amount, not orders of </w:t>
      </w:r>
      <w:proofErr w:type="gramStart"/>
      <w:r w:rsidRPr="00124F08">
        <w:rPr>
          <w:rStyle w:val="ng-star-inserted"/>
          <w:rFonts w:ascii="Arial" w:eastAsiaTheme="majorEastAsia" w:hAnsi="Arial" w:cs="Arial"/>
          <w:color w:val="000000" w:themeColor="text1"/>
          <w:sz w:val="22"/>
          <w:szCs w:val="22"/>
        </w:rPr>
        <w:t>magnitude more or less</w:t>
      </w:r>
      <w:proofErr w:type="gramEnd"/>
      <w:r w:rsidRPr="00124F08">
        <w:rPr>
          <w:rStyle w:val="ng-star-inserted"/>
          <w:rFonts w:ascii="Arial" w:eastAsiaTheme="majorEastAsia" w:hAnsi="Arial" w:cs="Arial"/>
          <w:color w:val="000000" w:themeColor="text1"/>
          <w:sz w:val="22"/>
          <w:szCs w:val="22"/>
        </w:rPr>
        <w:t>. This is fundamentally a question for particle physics and early-universe cosmology.</w:t>
      </w:r>
    </w:p>
    <w:p w14:paraId="174F52A7" w14:textId="77777777" w:rsidR="00124F08" w:rsidRPr="00124F08" w:rsidRDefault="00124F08" w:rsidP="00124F08">
      <w:pPr>
        <w:numPr>
          <w:ilvl w:val="0"/>
          <w:numId w:val="54"/>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The Small-Scale Structure Problem:</w:t>
      </w:r>
      <w:r w:rsidRPr="00124F08">
        <w:rPr>
          <w:rStyle w:val="ng-star-inserted"/>
          <w:rFonts w:ascii="Arial" w:eastAsiaTheme="majorEastAsia" w:hAnsi="Arial" w:cs="Arial"/>
          <w:color w:val="000000" w:themeColor="text1"/>
          <w:sz w:val="22"/>
          <w:szCs w:val="22"/>
        </w:rPr>
        <w:t> Why does dark matter behave the way it does on galactic scales? The standard model of cosmology assumes dark matter is "cold" and "</w:t>
      </w:r>
      <w:proofErr w:type="spellStart"/>
      <w:r w:rsidRPr="00124F08">
        <w:rPr>
          <w:rStyle w:val="ng-star-inserted"/>
          <w:rFonts w:ascii="Arial" w:eastAsiaTheme="majorEastAsia" w:hAnsi="Arial" w:cs="Arial"/>
          <w:color w:val="000000" w:themeColor="text1"/>
          <w:sz w:val="22"/>
          <w:szCs w:val="22"/>
        </w:rPr>
        <w:t>collisionless</w:t>
      </w:r>
      <w:proofErr w:type="spellEnd"/>
      <w:r w:rsidRPr="00124F08">
        <w:rPr>
          <w:rStyle w:val="ng-star-inserted"/>
          <w:rFonts w:ascii="Arial" w:eastAsiaTheme="majorEastAsia" w:hAnsi="Arial" w:cs="Arial"/>
          <w:color w:val="000000" w:themeColor="text1"/>
          <w:sz w:val="22"/>
          <w:szCs w:val="22"/>
        </w:rPr>
        <w:t>" (CDM). While this model is incredibly successful on large scales, it faces persistent challenges on smaller scales. These include:</w:t>
      </w:r>
    </w:p>
    <w:p w14:paraId="59229EE4" w14:textId="77777777" w:rsidR="00124F08" w:rsidRPr="00124F08" w:rsidRDefault="00124F08" w:rsidP="00124F08">
      <w:pPr>
        <w:numPr>
          <w:ilvl w:val="1"/>
          <w:numId w:val="54"/>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The Core/Cusp Problem:</w:t>
      </w:r>
      <w:r w:rsidRPr="00124F08">
        <w:rPr>
          <w:rStyle w:val="ng-star-inserted"/>
          <w:rFonts w:ascii="Arial" w:eastAsiaTheme="majorEastAsia" w:hAnsi="Arial" w:cs="Arial"/>
          <w:color w:val="000000" w:themeColor="text1"/>
          <w:sz w:val="22"/>
          <w:szCs w:val="22"/>
        </w:rPr>
        <w:t> CDM simulations predict that dark matter halos should have very dense, "</w:t>
      </w:r>
      <w:proofErr w:type="spellStart"/>
      <w:r w:rsidRPr="00124F08">
        <w:rPr>
          <w:rStyle w:val="ng-star-inserted"/>
          <w:rFonts w:ascii="Arial" w:eastAsiaTheme="majorEastAsia" w:hAnsi="Arial" w:cs="Arial"/>
          <w:color w:val="000000" w:themeColor="text1"/>
          <w:sz w:val="22"/>
          <w:szCs w:val="22"/>
        </w:rPr>
        <w:t>cuspy</w:t>
      </w:r>
      <w:proofErr w:type="spellEnd"/>
      <w:r w:rsidRPr="00124F08">
        <w:rPr>
          <w:rStyle w:val="ng-star-inserted"/>
          <w:rFonts w:ascii="Arial" w:eastAsiaTheme="majorEastAsia" w:hAnsi="Arial" w:cs="Arial"/>
          <w:color w:val="000000" w:themeColor="text1"/>
          <w:sz w:val="22"/>
          <w:szCs w:val="22"/>
        </w:rPr>
        <w:t>" centers. Observations of many dwarf galaxies show flatter, less dense "cores."</w:t>
      </w:r>
    </w:p>
    <w:p w14:paraId="203682F2" w14:textId="77777777" w:rsidR="00124F08" w:rsidRPr="00124F08" w:rsidRDefault="00124F08" w:rsidP="00124F08">
      <w:pPr>
        <w:numPr>
          <w:ilvl w:val="1"/>
          <w:numId w:val="54"/>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The Missing Satellites Problem:</w:t>
      </w:r>
      <w:r w:rsidRPr="00124F08">
        <w:rPr>
          <w:rStyle w:val="ng-star-inserted"/>
          <w:rFonts w:ascii="Arial" w:eastAsiaTheme="majorEastAsia" w:hAnsi="Arial" w:cs="Arial"/>
          <w:color w:val="000000" w:themeColor="text1"/>
          <w:sz w:val="22"/>
          <w:szCs w:val="22"/>
        </w:rPr>
        <w:t xml:space="preserve"> Simulations predict far more small satellite galaxies around large galaxies like the Milky Way than are </w:t>
      </w:r>
      <w:proofErr w:type="gramStart"/>
      <w:r w:rsidRPr="00124F08">
        <w:rPr>
          <w:rStyle w:val="ng-star-inserted"/>
          <w:rFonts w:ascii="Arial" w:eastAsiaTheme="majorEastAsia" w:hAnsi="Arial" w:cs="Arial"/>
          <w:color w:val="000000" w:themeColor="text1"/>
          <w:sz w:val="22"/>
          <w:szCs w:val="22"/>
        </w:rPr>
        <w:t>actually observed</w:t>
      </w:r>
      <w:proofErr w:type="gramEnd"/>
      <w:r w:rsidRPr="00124F08">
        <w:rPr>
          <w:rStyle w:val="ng-star-inserted"/>
          <w:rFonts w:ascii="Arial" w:eastAsiaTheme="majorEastAsia" w:hAnsi="Arial" w:cs="Arial"/>
          <w:color w:val="000000" w:themeColor="text1"/>
          <w:sz w:val="22"/>
          <w:szCs w:val="22"/>
        </w:rPr>
        <w:t>.</w:t>
      </w:r>
    </w:p>
    <w:p w14:paraId="664A49E4"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It has proven extremely difficult for any </w:t>
      </w:r>
      <w:r w:rsidRPr="00124F08">
        <w:rPr>
          <w:rStyle w:val="ng-star-inserted"/>
          <w:rFonts w:ascii="Arial" w:eastAsiaTheme="majorEastAsia" w:hAnsi="Arial" w:cs="Arial"/>
          <w:i/>
          <w:iCs/>
          <w:color w:val="000000" w:themeColor="text1"/>
          <w:sz w:val="22"/>
          <w:szCs w:val="22"/>
        </w:rPr>
        <w:t>single</w:t>
      </w:r>
      <w:r w:rsidRPr="00124F08">
        <w:rPr>
          <w:rStyle w:val="ng-star-inserted"/>
          <w:rFonts w:ascii="Arial" w:eastAsiaTheme="majorEastAsia" w:hAnsi="Arial" w:cs="Arial"/>
          <w:color w:val="000000" w:themeColor="text1"/>
          <w:sz w:val="22"/>
          <w:szCs w:val="22"/>
        </w:rPr>
        <w:t xml:space="preserve"> particle candidate to solve </w:t>
      </w:r>
      <w:proofErr w:type="gramStart"/>
      <w:r w:rsidRPr="00124F08">
        <w:rPr>
          <w:rStyle w:val="ng-star-inserted"/>
          <w:rFonts w:ascii="Arial" w:eastAsiaTheme="majorEastAsia" w:hAnsi="Arial" w:cs="Arial"/>
          <w:color w:val="000000" w:themeColor="text1"/>
          <w:sz w:val="22"/>
          <w:szCs w:val="22"/>
        </w:rPr>
        <w:t>both of these</w:t>
      </w:r>
      <w:proofErr w:type="gramEnd"/>
      <w:r w:rsidRPr="00124F08">
        <w:rPr>
          <w:rStyle w:val="ng-star-inserted"/>
          <w:rFonts w:ascii="Arial" w:eastAsiaTheme="majorEastAsia" w:hAnsi="Arial" w:cs="Arial"/>
          <w:color w:val="000000" w:themeColor="text1"/>
          <w:sz w:val="22"/>
          <w:szCs w:val="22"/>
        </w:rPr>
        <w:t xml:space="preserve"> problems simultaneously. A candidate that naturally yields the correct abundance (like a traditional WIMP) is typically too weakly interacting to solve the structure problems. Conversely, a candidate that is strongly self-interacting enough to solve the structure problems often has difficulty achieving the correct relic abundance.</w:t>
      </w:r>
    </w:p>
    <w:p w14:paraId="4B0190B6"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This tension motivates the central hypothesis of this chapter: </w:t>
      </w:r>
      <w:r w:rsidRPr="00124F08">
        <w:rPr>
          <w:rStyle w:val="ng-star-inserted"/>
          <w:rFonts w:ascii="Arial" w:eastAsiaTheme="majorEastAsia" w:hAnsi="Arial" w:cs="Arial"/>
          <w:b/>
          <w:bCs/>
          <w:color w:val="000000" w:themeColor="text1"/>
          <w:sz w:val="22"/>
          <w:szCs w:val="22"/>
        </w:rPr>
        <w:t>The dark sector is not monolithic.</w:t>
      </w:r>
    </w:p>
    <w:p w14:paraId="16196AA4"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We propose that dark matter is composed of </w:t>
      </w:r>
      <w:r w:rsidRPr="00124F08">
        <w:rPr>
          <w:rStyle w:val="ng-star-inserted"/>
          <w:rFonts w:ascii="Arial" w:eastAsiaTheme="majorEastAsia" w:hAnsi="Arial" w:cs="Arial"/>
          <w:b/>
          <w:bCs/>
          <w:color w:val="000000" w:themeColor="text1"/>
          <w:sz w:val="22"/>
          <w:szCs w:val="22"/>
        </w:rPr>
        <w:t>two distinct components</w:t>
      </w:r>
      <w:r w:rsidRPr="00124F08">
        <w:rPr>
          <w:rStyle w:val="ng-star-inserted"/>
          <w:rFonts w:ascii="Arial" w:eastAsiaTheme="majorEastAsia" w:hAnsi="Arial" w:cs="Arial"/>
          <w:color w:val="000000" w:themeColor="text1"/>
          <w:sz w:val="22"/>
          <w:szCs w:val="22"/>
        </w:rPr>
        <w:t>, both emerging as inevitable byproducts of the same fundamental Ω-substrate that generates the Standard Model. Each component is naturally tailored to solve one of the core puzzles:</w:t>
      </w:r>
    </w:p>
    <w:p w14:paraId="681CC4DB" w14:textId="77777777" w:rsidR="00124F08" w:rsidRPr="00124F08" w:rsidRDefault="00124F08" w:rsidP="00124F08">
      <w:pPr>
        <w:numPr>
          <w:ilvl w:val="0"/>
          <w:numId w:val="55"/>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 xml:space="preserve">Component A: The </w:t>
      </w:r>
      <w:proofErr w:type="spellStart"/>
      <w:r w:rsidRPr="00124F08">
        <w:rPr>
          <w:rStyle w:val="ng-star-inserted"/>
          <w:rFonts w:ascii="Arial" w:eastAsiaTheme="majorEastAsia" w:hAnsi="Arial" w:cs="Arial"/>
          <w:b/>
          <w:bCs/>
          <w:color w:val="000000" w:themeColor="text1"/>
          <w:sz w:val="22"/>
          <w:szCs w:val="22"/>
        </w:rPr>
        <w:t>Topoknot</w:t>
      </w:r>
      <w:proofErr w:type="spellEnd"/>
      <w:r w:rsidRPr="00124F08">
        <w:rPr>
          <w:rStyle w:val="ng-star-inserted"/>
          <w:rFonts w:ascii="Arial" w:eastAsiaTheme="majorEastAsia" w:hAnsi="Arial" w:cs="Arial"/>
          <w:b/>
          <w:bCs/>
          <w:color w:val="000000" w:themeColor="text1"/>
          <w:sz w:val="22"/>
          <w:szCs w:val="22"/>
        </w:rPr>
        <w:t xml:space="preserve"> (TK):</w:t>
      </w:r>
      <w:r w:rsidRPr="00124F08">
        <w:rPr>
          <w:rStyle w:val="ng-star-inserted"/>
          <w:rFonts w:ascii="Arial" w:eastAsiaTheme="majorEastAsia" w:hAnsi="Arial" w:cs="Arial"/>
          <w:color w:val="000000" w:themeColor="text1"/>
          <w:sz w:val="22"/>
          <w:szCs w:val="22"/>
        </w:rPr>
        <w:t> A heavy, non-thermal relic whose abundance is elegantly fixed by the duration of cosmic inflation. Its role is to solve the </w:t>
      </w:r>
      <w:r w:rsidRPr="00124F08">
        <w:rPr>
          <w:rStyle w:val="ng-star-inserted"/>
          <w:rFonts w:ascii="Arial" w:eastAsiaTheme="majorEastAsia" w:hAnsi="Arial" w:cs="Arial"/>
          <w:b/>
          <w:bCs/>
          <w:color w:val="000000" w:themeColor="text1"/>
          <w:sz w:val="22"/>
          <w:szCs w:val="22"/>
        </w:rPr>
        <w:t>Abundance Problem</w:t>
      </w:r>
      <w:r w:rsidRPr="00124F08">
        <w:rPr>
          <w:rStyle w:val="ng-star-inserted"/>
          <w:rFonts w:ascii="Arial" w:eastAsiaTheme="majorEastAsia" w:hAnsi="Arial" w:cs="Arial"/>
          <w:color w:val="000000" w:themeColor="text1"/>
          <w:sz w:val="22"/>
          <w:szCs w:val="22"/>
        </w:rPr>
        <w:t>.</w:t>
      </w:r>
    </w:p>
    <w:p w14:paraId="32B8F700" w14:textId="77777777" w:rsidR="00124F08" w:rsidRPr="00124F08" w:rsidRDefault="00124F08" w:rsidP="00124F08">
      <w:pPr>
        <w:numPr>
          <w:ilvl w:val="0"/>
          <w:numId w:val="55"/>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lastRenderedPageBreak/>
        <w:t>Component B: The Dark Glueball (DG):</w:t>
      </w:r>
      <w:r w:rsidRPr="00124F08">
        <w:rPr>
          <w:rStyle w:val="ng-star-inserted"/>
          <w:rFonts w:ascii="Arial" w:eastAsiaTheme="majorEastAsia" w:hAnsi="Arial" w:cs="Arial"/>
          <w:color w:val="000000" w:themeColor="text1"/>
          <w:sz w:val="22"/>
          <w:szCs w:val="22"/>
        </w:rPr>
        <w:t> A light, thermal, and strongly self-interacting relic. Its role is to solve the </w:t>
      </w:r>
      <w:r w:rsidRPr="00124F08">
        <w:rPr>
          <w:rStyle w:val="ng-star-inserted"/>
          <w:rFonts w:ascii="Arial" w:eastAsiaTheme="majorEastAsia" w:hAnsi="Arial" w:cs="Arial"/>
          <w:b/>
          <w:bCs/>
          <w:color w:val="000000" w:themeColor="text1"/>
          <w:sz w:val="22"/>
          <w:szCs w:val="22"/>
        </w:rPr>
        <w:t>Small-Scale Structure Problem</w:t>
      </w:r>
      <w:r w:rsidRPr="00124F08">
        <w:rPr>
          <w:rStyle w:val="ng-star-inserted"/>
          <w:rFonts w:ascii="Arial" w:eastAsiaTheme="majorEastAsia" w:hAnsi="Arial" w:cs="Arial"/>
          <w:color w:val="000000" w:themeColor="text1"/>
          <w:sz w:val="22"/>
          <w:szCs w:val="22"/>
        </w:rPr>
        <w:t>.</w:t>
      </w:r>
    </w:p>
    <w:p w14:paraId="7CE894FC" w14:textId="77777777" w:rsidR="00124F08" w:rsidRPr="00124F08" w:rsidRDefault="00124F08" w:rsidP="00124F08">
      <w:pPr>
        <w:shd w:val="clear" w:color="auto" w:fill="FFFFFF"/>
        <w:spacing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The following sections will demonstrate, through concrete calculations, how this two-component model arises from the Golden Universe framework and provides a complete, consistent, and testable solution to the dark matter puzzle.</w:t>
      </w:r>
    </w:p>
    <w:p w14:paraId="67E671F3" w14:textId="517866E4" w:rsidR="00460DFD" w:rsidRPr="00124F08" w:rsidRDefault="00124F08" w:rsidP="00124F08">
      <w:pPr>
        <w:pStyle w:val="Heading3"/>
        <w:spacing w:line="276" w:lineRule="auto"/>
        <w:rPr>
          <w:rFonts w:ascii="Arial" w:hAnsi="Arial" w:cs="Arial"/>
          <w:b/>
          <w:bCs/>
          <w:color w:val="000000" w:themeColor="text1"/>
          <w:sz w:val="22"/>
          <w:szCs w:val="22"/>
        </w:rPr>
      </w:pPr>
      <w:r w:rsidRPr="00124F08">
        <w:rPr>
          <w:rStyle w:val="ng-star-inserted1"/>
          <w:rFonts w:ascii="Arial" w:hAnsi="Arial" w:cs="Arial"/>
          <w:color w:val="000000" w:themeColor="text1"/>
          <w:sz w:val="22"/>
          <w:szCs w:val="22"/>
        </w:rPr>
        <w:br/>
      </w:r>
      <w:r w:rsidR="00460DFD" w:rsidRPr="00124F08">
        <w:rPr>
          <w:rStyle w:val="ng-star-inserted1"/>
          <w:rFonts w:ascii="Arial" w:hAnsi="Arial" w:cs="Arial"/>
          <w:b/>
          <w:bCs/>
          <w:color w:val="000000" w:themeColor="text1"/>
          <w:sz w:val="22"/>
          <w:szCs w:val="22"/>
        </w:rPr>
        <w:t xml:space="preserve">3.2 Component A: The </w:t>
      </w:r>
      <w:proofErr w:type="spellStart"/>
      <w:r w:rsidR="00460DFD" w:rsidRPr="00124F08">
        <w:rPr>
          <w:rStyle w:val="ng-star-inserted1"/>
          <w:rFonts w:ascii="Arial" w:hAnsi="Arial" w:cs="Arial"/>
          <w:b/>
          <w:bCs/>
          <w:color w:val="000000" w:themeColor="text1"/>
          <w:sz w:val="22"/>
          <w:szCs w:val="22"/>
        </w:rPr>
        <w:t>Topoknot</w:t>
      </w:r>
      <w:proofErr w:type="spellEnd"/>
      <w:r w:rsidR="00460DFD" w:rsidRPr="00124F08">
        <w:rPr>
          <w:rStyle w:val="ng-star-inserted1"/>
          <w:rFonts w:ascii="Arial" w:hAnsi="Arial" w:cs="Arial"/>
          <w:b/>
          <w:bCs/>
          <w:color w:val="000000" w:themeColor="text1"/>
          <w:sz w:val="22"/>
          <w:szCs w:val="22"/>
        </w:rPr>
        <w:t xml:space="preserve"> (TK) - A Non-Thermal Solution to the Abundance Problem</w:t>
      </w:r>
      <w:r w:rsidR="00885DDA">
        <w:rPr>
          <w:rStyle w:val="ng-star-inserted1"/>
          <w:rFonts w:ascii="Arial" w:hAnsi="Arial" w:cs="Arial"/>
          <w:b/>
          <w:bCs/>
          <w:color w:val="000000" w:themeColor="text1"/>
          <w:sz w:val="22"/>
          <w:szCs w:val="22"/>
        </w:rPr>
        <w:br/>
      </w:r>
    </w:p>
    <w:p w14:paraId="0EAE6E1E"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 xml:space="preserve">The first candidate we introduce from our two-component dark sector is the </w:t>
      </w:r>
      <w:proofErr w:type="spellStart"/>
      <w:r w:rsidRPr="00124F08">
        <w:rPr>
          <w:rStyle w:val="ng-star-inserted1"/>
          <w:rFonts w:ascii="Arial" w:eastAsiaTheme="majorEastAsia" w:hAnsi="Arial" w:cs="Arial"/>
          <w:color w:val="000000" w:themeColor="text1"/>
          <w:sz w:val="22"/>
          <w:szCs w:val="22"/>
        </w:rPr>
        <w:t>Topoknot</w:t>
      </w:r>
      <w:proofErr w:type="spellEnd"/>
      <w:r w:rsidRPr="00124F08">
        <w:rPr>
          <w:rStyle w:val="ng-star-inserted1"/>
          <w:rFonts w:ascii="Arial" w:eastAsiaTheme="majorEastAsia" w:hAnsi="Arial" w:cs="Arial"/>
          <w:color w:val="000000" w:themeColor="text1"/>
          <w:sz w:val="22"/>
          <w:szCs w:val="22"/>
        </w:rPr>
        <w:t xml:space="preserve"> (TK). Within the Golden Universe framework, the TK is not a fundamental point particle but a </w:t>
      </w:r>
      <w:r w:rsidRPr="00124F08">
        <w:rPr>
          <w:rStyle w:val="ng-star-inserted1"/>
          <w:rFonts w:ascii="Arial" w:eastAsiaTheme="majorEastAsia" w:hAnsi="Arial" w:cs="Arial"/>
          <w:b/>
          <w:bCs/>
          <w:color w:val="000000" w:themeColor="text1"/>
          <w:sz w:val="22"/>
          <w:szCs w:val="22"/>
        </w:rPr>
        <w:t>topological soliton</w:t>
      </w:r>
      <w:r w:rsidRPr="00124F08">
        <w:rPr>
          <w:rStyle w:val="ng-star-inserted1"/>
          <w:rFonts w:ascii="Arial" w:eastAsiaTheme="majorEastAsia" w:hAnsi="Arial" w:cs="Arial"/>
          <w:color w:val="000000" w:themeColor="text1"/>
          <w:sz w:val="22"/>
          <w:szCs w:val="22"/>
        </w:rPr>
        <w:t>: a stable, massive, and localized "knot" of the fundamental Ω-field. Its stability is guaranteed by a conserved topological charge, making it an excellent candidate for a long-lived dark matter particle.</w:t>
      </w:r>
    </w:p>
    <w:p w14:paraId="54C32B85"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 xml:space="preserve">Based on the theory's scaling relations, we establish a benchmark mass for the lightest </w:t>
      </w:r>
      <w:proofErr w:type="spellStart"/>
      <w:r w:rsidRPr="00124F08">
        <w:rPr>
          <w:rStyle w:val="ng-star-inserted1"/>
          <w:rFonts w:ascii="Arial" w:eastAsiaTheme="majorEastAsia" w:hAnsi="Arial" w:cs="Arial"/>
          <w:color w:val="000000" w:themeColor="text1"/>
          <w:sz w:val="22"/>
          <w:szCs w:val="22"/>
        </w:rPr>
        <w:t>Topoknot</w:t>
      </w:r>
      <w:proofErr w:type="spellEnd"/>
      <w:r w:rsidRPr="00124F08">
        <w:rPr>
          <w:rStyle w:val="ng-star-inserted1"/>
          <w:rFonts w:ascii="Arial" w:eastAsiaTheme="majorEastAsia" w:hAnsi="Arial" w:cs="Arial"/>
          <w:color w:val="000000" w:themeColor="text1"/>
          <w:sz w:val="22"/>
          <w:szCs w:val="22"/>
        </w:rPr>
        <w:t xml:space="preserve"> to be in the multi-TeV range, for example: </w:t>
      </w:r>
      <w:proofErr w:type="spellStart"/>
      <w:r w:rsidRPr="00124F08">
        <w:rPr>
          <w:rStyle w:val="inline-code"/>
          <w:rFonts w:ascii="Arial" w:eastAsiaTheme="majorEastAsia" w:hAnsi="Arial" w:cs="Arial"/>
          <w:color w:val="000000" w:themeColor="text1"/>
          <w:sz w:val="22"/>
          <w:szCs w:val="22"/>
        </w:rPr>
        <w:t>m_TK</w:t>
      </w:r>
      <w:proofErr w:type="spellEnd"/>
      <w:r w:rsidRPr="00124F08">
        <w:rPr>
          <w:rStyle w:val="inline-code"/>
          <w:rFonts w:ascii="Arial" w:eastAsiaTheme="majorEastAsia" w:hAnsi="Arial" w:cs="Arial"/>
          <w:color w:val="000000" w:themeColor="text1"/>
          <w:sz w:val="22"/>
          <w:szCs w:val="22"/>
        </w:rPr>
        <w:t xml:space="preserve"> ≈ 2.8 TeV</w:t>
      </w:r>
      <w:r w:rsidRPr="00124F08">
        <w:rPr>
          <w:rStyle w:val="ng-star-inserted1"/>
          <w:rFonts w:ascii="Arial" w:eastAsiaTheme="majorEastAsia" w:hAnsi="Arial" w:cs="Arial"/>
          <w:color w:val="000000" w:themeColor="text1"/>
          <w:sz w:val="22"/>
          <w:szCs w:val="22"/>
        </w:rPr>
        <w:t>.</w:t>
      </w:r>
    </w:p>
    <w:p w14:paraId="5E69771D" w14:textId="09530877" w:rsidR="00460DFD" w:rsidRPr="00885DDA" w:rsidRDefault="00885DDA" w:rsidP="00124F08">
      <w:pPr>
        <w:pStyle w:val="Heading4"/>
        <w:spacing w:line="276" w:lineRule="auto"/>
        <w:rPr>
          <w:rFonts w:ascii="Arial" w:hAnsi="Arial" w:cs="Arial"/>
          <w:b/>
          <w:bCs/>
          <w:i w:val="0"/>
          <w:iCs w:val="0"/>
          <w:color w:val="000000" w:themeColor="text1"/>
          <w:sz w:val="22"/>
          <w:szCs w:val="22"/>
        </w:rPr>
      </w:pPr>
      <w:r>
        <w:rPr>
          <w:rStyle w:val="ng-star-inserted1"/>
          <w:rFonts w:ascii="Arial" w:hAnsi="Arial" w:cs="Arial"/>
          <w:b/>
          <w:bCs/>
          <w:i w:val="0"/>
          <w:iCs w:val="0"/>
          <w:color w:val="000000" w:themeColor="text1"/>
          <w:sz w:val="22"/>
          <w:szCs w:val="22"/>
        </w:rPr>
        <w:br/>
      </w:r>
      <w:r w:rsidR="00460DFD" w:rsidRPr="00885DDA">
        <w:rPr>
          <w:rStyle w:val="ng-star-inserted1"/>
          <w:rFonts w:ascii="Arial" w:hAnsi="Arial" w:cs="Arial"/>
          <w:b/>
          <w:bCs/>
          <w:i w:val="0"/>
          <w:iCs w:val="0"/>
          <w:color w:val="000000" w:themeColor="text1"/>
          <w:sz w:val="22"/>
          <w:szCs w:val="22"/>
        </w:rPr>
        <w:t xml:space="preserve">3.2.1. The </w:t>
      </w:r>
      <w:proofErr w:type="spellStart"/>
      <w:r w:rsidR="00460DFD" w:rsidRPr="00885DDA">
        <w:rPr>
          <w:rStyle w:val="ng-star-inserted1"/>
          <w:rFonts w:ascii="Arial" w:hAnsi="Arial" w:cs="Arial"/>
          <w:b/>
          <w:bCs/>
          <w:i w:val="0"/>
          <w:iCs w:val="0"/>
          <w:color w:val="000000" w:themeColor="text1"/>
          <w:sz w:val="22"/>
          <w:szCs w:val="22"/>
        </w:rPr>
        <w:t>Topoknot</w:t>
      </w:r>
      <w:proofErr w:type="spellEnd"/>
      <w:r w:rsidR="00460DFD" w:rsidRPr="00885DDA">
        <w:rPr>
          <w:rStyle w:val="ng-star-inserted1"/>
          <w:rFonts w:ascii="Arial" w:hAnsi="Arial" w:cs="Arial"/>
          <w:b/>
          <w:bCs/>
          <w:i w:val="0"/>
          <w:iCs w:val="0"/>
          <w:color w:val="000000" w:themeColor="text1"/>
          <w:sz w:val="22"/>
          <w:szCs w:val="22"/>
        </w:rPr>
        <w:t xml:space="preserve"> Candidate and the Failure of Thermal Production</w:t>
      </w:r>
    </w:p>
    <w:p w14:paraId="0F0B7FA9"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 xml:space="preserve">The standard paradigm for producing dark matter in the early universe is the </w:t>
      </w:r>
      <w:r w:rsidRPr="00124F08">
        <w:rPr>
          <w:rStyle w:val="ng-star-inserted1"/>
          <w:rFonts w:ascii="Arial" w:eastAsiaTheme="majorEastAsia" w:hAnsi="Arial" w:cs="Arial"/>
          <w:b/>
          <w:bCs/>
          <w:color w:val="000000" w:themeColor="text1"/>
          <w:sz w:val="22"/>
          <w:szCs w:val="22"/>
        </w:rPr>
        <w:t>thermal freeze-out mechanism</w:t>
      </w:r>
      <w:r w:rsidRPr="00124F08">
        <w:rPr>
          <w:rStyle w:val="ng-star-inserted1"/>
          <w:rFonts w:ascii="Arial" w:eastAsiaTheme="majorEastAsia" w:hAnsi="Arial" w:cs="Arial"/>
          <w:color w:val="000000" w:themeColor="text1"/>
          <w:sz w:val="22"/>
          <w:szCs w:val="22"/>
        </w:rPr>
        <w:t>, often called the "WIMP Miracle." In this scenario:</w:t>
      </w:r>
    </w:p>
    <w:p w14:paraId="472D2DFE" w14:textId="77777777" w:rsidR="00460DFD" w:rsidRPr="00124F08" w:rsidRDefault="00460DFD" w:rsidP="00124F08">
      <w:pPr>
        <w:numPr>
          <w:ilvl w:val="0"/>
          <w:numId w:val="42"/>
        </w:numPr>
        <w:spacing w:before="100" w:beforeAutospacing="1" w:after="100" w:afterAutospacing="1"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In the hot, early universe, dark matter particles are in thermal equilibrium, constantly being created and annihilating.</w:t>
      </w:r>
    </w:p>
    <w:p w14:paraId="2B4A3A92" w14:textId="77777777" w:rsidR="00460DFD" w:rsidRPr="00124F08" w:rsidRDefault="00460DFD" w:rsidP="00124F08">
      <w:pPr>
        <w:numPr>
          <w:ilvl w:val="0"/>
          <w:numId w:val="42"/>
        </w:numPr>
        <w:spacing w:before="100" w:beforeAutospacing="1" w:after="100" w:afterAutospacing="1"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As the universe expands and cools, their annihilation rate drops.</w:t>
      </w:r>
    </w:p>
    <w:p w14:paraId="59B5CFF3" w14:textId="77777777" w:rsidR="00460DFD" w:rsidRPr="00124F08" w:rsidRDefault="00460DFD" w:rsidP="00124F08">
      <w:pPr>
        <w:numPr>
          <w:ilvl w:val="0"/>
          <w:numId w:val="42"/>
        </w:numPr>
        <w:spacing w:before="100" w:beforeAutospacing="1" w:after="100" w:afterAutospacing="1"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Eventually, the particles are too sparse to find each other and annihilate, and their number density "freezes out," leaving a relic abundance.</w:t>
      </w:r>
    </w:p>
    <w:p w14:paraId="2EF7801C"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The final relic abundance is inversely proportional to the particle's annihilation cross-section:</w:t>
      </w:r>
    </w:p>
    <w:p w14:paraId="67FA7C0D" w14:textId="77777777" w:rsidR="00460DFD" w:rsidRPr="00124F08" w:rsidRDefault="00460DFD" w:rsidP="00124F08">
      <w:pPr>
        <w:spacing w:line="276" w:lineRule="auto"/>
        <w:rPr>
          <w:rFonts w:ascii="Arial" w:hAnsi="Arial" w:cs="Arial"/>
          <w:color w:val="000000" w:themeColor="text1"/>
          <w:sz w:val="22"/>
          <w:szCs w:val="22"/>
        </w:rPr>
      </w:pPr>
      <w:r w:rsidRPr="00124F08">
        <w:rPr>
          <w:rStyle w:val="inline-code"/>
          <w:rFonts w:ascii="Arial" w:eastAsiaTheme="majorEastAsia" w:hAnsi="Arial" w:cs="Arial"/>
          <w:color w:val="000000" w:themeColor="text1"/>
          <w:sz w:val="22"/>
          <w:szCs w:val="22"/>
        </w:rPr>
        <w:t xml:space="preserve">Ω_DM h² </w:t>
      </w:r>
      <w:r w:rsidRPr="00124F08">
        <w:rPr>
          <w:rStyle w:val="inline-code"/>
          <w:rFonts w:ascii="Cambria Math" w:eastAsiaTheme="majorEastAsia" w:hAnsi="Cambria Math" w:cs="Cambria Math"/>
          <w:color w:val="000000" w:themeColor="text1"/>
          <w:sz w:val="22"/>
          <w:szCs w:val="22"/>
        </w:rPr>
        <w:t>∝</w:t>
      </w:r>
      <w:r w:rsidRPr="00124F08">
        <w:rPr>
          <w:rStyle w:val="inline-code"/>
          <w:rFonts w:ascii="Arial" w:eastAsiaTheme="majorEastAsia" w:hAnsi="Arial" w:cs="Arial"/>
          <w:color w:val="000000" w:themeColor="text1"/>
          <w:sz w:val="22"/>
          <w:szCs w:val="22"/>
        </w:rPr>
        <w:t xml:space="preserve"> 1 / &lt;</w:t>
      </w:r>
      <w:proofErr w:type="spellStart"/>
      <w:r w:rsidRPr="00124F08">
        <w:rPr>
          <w:rStyle w:val="inline-code"/>
          <w:rFonts w:ascii="Arial" w:eastAsiaTheme="majorEastAsia" w:hAnsi="Arial" w:cs="Arial"/>
          <w:color w:val="000000" w:themeColor="text1"/>
          <w:sz w:val="22"/>
          <w:szCs w:val="22"/>
        </w:rPr>
        <w:t>σv</w:t>
      </w:r>
      <w:proofErr w:type="spellEnd"/>
      <w:r w:rsidRPr="00124F08">
        <w:rPr>
          <w:rStyle w:val="inline-code"/>
          <w:rFonts w:ascii="Arial" w:eastAsiaTheme="majorEastAsia" w:hAnsi="Arial" w:cs="Arial"/>
          <w:color w:val="000000" w:themeColor="text1"/>
          <w:sz w:val="22"/>
          <w:szCs w:val="22"/>
        </w:rPr>
        <w:t>&gt;</w:t>
      </w:r>
    </w:p>
    <w:p w14:paraId="0F75DC50"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 xml:space="preserve">Where </w:t>
      </w:r>
      <w:r w:rsidRPr="00124F08">
        <w:rPr>
          <w:rStyle w:val="inline-code"/>
          <w:rFonts w:ascii="Arial" w:eastAsiaTheme="majorEastAsia" w:hAnsi="Arial" w:cs="Arial"/>
          <w:color w:val="000000" w:themeColor="text1"/>
          <w:sz w:val="22"/>
          <w:szCs w:val="22"/>
        </w:rPr>
        <w:t>&lt;</w:t>
      </w:r>
      <w:proofErr w:type="spellStart"/>
      <w:r w:rsidRPr="00124F08">
        <w:rPr>
          <w:rStyle w:val="inline-code"/>
          <w:rFonts w:ascii="Arial" w:eastAsiaTheme="majorEastAsia" w:hAnsi="Arial" w:cs="Arial"/>
          <w:color w:val="000000" w:themeColor="text1"/>
          <w:sz w:val="22"/>
          <w:szCs w:val="22"/>
        </w:rPr>
        <w:t>σv</w:t>
      </w:r>
      <w:proofErr w:type="spellEnd"/>
      <w:r w:rsidRPr="00124F08">
        <w:rPr>
          <w:rStyle w:val="inline-code"/>
          <w:rFonts w:ascii="Arial" w:eastAsiaTheme="majorEastAsia" w:hAnsi="Arial" w:cs="Arial"/>
          <w:color w:val="000000" w:themeColor="text1"/>
          <w:sz w:val="22"/>
          <w:szCs w:val="22"/>
        </w:rPr>
        <w:t>&gt;</w:t>
      </w:r>
      <w:r w:rsidRPr="00124F08">
        <w:rPr>
          <w:rStyle w:val="ng-star-inserted1"/>
          <w:rFonts w:ascii="Arial" w:eastAsiaTheme="majorEastAsia" w:hAnsi="Arial" w:cs="Arial"/>
          <w:color w:val="000000" w:themeColor="text1"/>
          <w:sz w:val="22"/>
          <w:szCs w:val="22"/>
        </w:rPr>
        <w:t xml:space="preserve"> is the </w:t>
      </w:r>
      <w:proofErr w:type="gramStart"/>
      <w:r w:rsidRPr="00124F08">
        <w:rPr>
          <w:rStyle w:val="ng-star-inserted1"/>
          <w:rFonts w:ascii="Arial" w:eastAsiaTheme="majorEastAsia" w:hAnsi="Arial" w:cs="Arial"/>
          <w:color w:val="000000" w:themeColor="text1"/>
          <w:sz w:val="22"/>
          <w:szCs w:val="22"/>
        </w:rPr>
        <w:t>thermally-averaged</w:t>
      </w:r>
      <w:proofErr w:type="gramEnd"/>
      <w:r w:rsidRPr="00124F08">
        <w:rPr>
          <w:rStyle w:val="ng-star-inserted1"/>
          <w:rFonts w:ascii="Arial" w:eastAsiaTheme="majorEastAsia" w:hAnsi="Arial" w:cs="Arial"/>
          <w:color w:val="000000" w:themeColor="text1"/>
          <w:sz w:val="22"/>
          <w:szCs w:val="22"/>
        </w:rPr>
        <w:t xml:space="preserve"> annihilation cross-section. To match the observed dark matter abundance of </w:t>
      </w:r>
      <w:r w:rsidRPr="00124F08">
        <w:rPr>
          <w:rStyle w:val="inline-code"/>
          <w:rFonts w:ascii="Arial" w:eastAsiaTheme="majorEastAsia" w:hAnsi="Arial" w:cs="Arial"/>
          <w:color w:val="000000" w:themeColor="text1"/>
          <w:sz w:val="22"/>
          <w:szCs w:val="22"/>
        </w:rPr>
        <w:t>Ω_DM h² ≈ 0.12</w:t>
      </w:r>
      <w:r w:rsidRPr="00124F08">
        <w:rPr>
          <w:rStyle w:val="ng-star-inserted1"/>
          <w:rFonts w:ascii="Arial" w:eastAsiaTheme="majorEastAsia" w:hAnsi="Arial" w:cs="Arial"/>
          <w:color w:val="000000" w:themeColor="text1"/>
          <w:sz w:val="22"/>
          <w:szCs w:val="22"/>
        </w:rPr>
        <w:t xml:space="preserve">, a thermal relic requires a cross-section of a specific size, often called the "weak-scale cross-section," which is approximately </w:t>
      </w:r>
      <w:r w:rsidRPr="00124F08">
        <w:rPr>
          <w:rStyle w:val="inline-code"/>
          <w:rFonts w:ascii="Arial" w:eastAsiaTheme="majorEastAsia" w:hAnsi="Arial" w:cs="Arial"/>
          <w:color w:val="000000" w:themeColor="text1"/>
          <w:sz w:val="22"/>
          <w:szCs w:val="22"/>
        </w:rPr>
        <w:t>2.2 × 10</w:t>
      </w:r>
      <w:r w:rsidRPr="00124F08">
        <w:rPr>
          <w:rStyle w:val="inline-code"/>
          <w:rFonts w:ascii="Cambria Math" w:eastAsiaTheme="majorEastAsia" w:hAnsi="Cambria Math" w:cs="Cambria Math"/>
          <w:color w:val="000000" w:themeColor="text1"/>
          <w:sz w:val="22"/>
          <w:szCs w:val="22"/>
        </w:rPr>
        <w:t>⁻</w:t>
      </w:r>
      <w:r w:rsidRPr="00124F08">
        <w:rPr>
          <w:rStyle w:val="inline-code"/>
          <w:rFonts w:ascii="Arial" w:eastAsiaTheme="majorEastAsia" w:hAnsi="Arial" w:cs="Arial"/>
          <w:color w:val="000000" w:themeColor="text1"/>
          <w:sz w:val="22"/>
          <w:szCs w:val="22"/>
        </w:rPr>
        <w:t>²⁶ cm³/s</w:t>
      </w:r>
      <w:r w:rsidRPr="00124F08">
        <w:rPr>
          <w:rStyle w:val="ng-star-inserted1"/>
          <w:rFonts w:ascii="Arial" w:eastAsiaTheme="majorEastAsia" w:hAnsi="Arial" w:cs="Arial"/>
          <w:color w:val="000000" w:themeColor="text1"/>
          <w:sz w:val="22"/>
          <w:szCs w:val="22"/>
        </w:rPr>
        <w:t>.</w:t>
      </w:r>
    </w:p>
    <w:p w14:paraId="37919785"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 xml:space="preserve">Let's test if our heavy </w:t>
      </w:r>
      <w:proofErr w:type="spellStart"/>
      <w:r w:rsidRPr="00124F08">
        <w:rPr>
          <w:rStyle w:val="ng-star-inserted1"/>
          <w:rFonts w:ascii="Arial" w:eastAsiaTheme="majorEastAsia" w:hAnsi="Arial" w:cs="Arial"/>
          <w:color w:val="000000" w:themeColor="text1"/>
          <w:sz w:val="22"/>
          <w:szCs w:val="22"/>
        </w:rPr>
        <w:t>Topoknot</w:t>
      </w:r>
      <w:proofErr w:type="spellEnd"/>
      <w:r w:rsidRPr="00124F08">
        <w:rPr>
          <w:rStyle w:val="ng-star-inserted1"/>
          <w:rFonts w:ascii="Arial" w:eastAsiaTheme="majorEastAsia" w:hAnsi="Arial" w:cs="Arial"/>
          <w:color w:val="000000" w:themeColor="text1"/>
          <w:sz w:val="22"/>
          <w:szCs w:val="22"/>
        </w:rPr>
        <w:t xml:space="preserve"> candidate can satisfy this condition. For a heavy particle annihilating through a generic electroweak-scale interaction, the cross-section scales as </w:t>
      </w:r>
      <w:r w:rsidRPr="00124F08">
        <w:rPr>
          <w:rStyle w:val="inline-code"/>
          <w:rFonts w:ascii="Arial" w:eastAsiaTheme="majorEastAsia" w:hAnsi="Arial" w:cs="Arial"/>
          <w:color w:val="000000" w:themeColor="text1"/>
          <w:sz w:val="22"/>
          <w:szCs w:val="22"/>
        </w:rPr>
        <w:t>~α² / m²</w:t>
      </w:r>
      <w:r w:rsidRPr="00124F08">
        <w:rPr>
          <w:rStyle w:val="ng-star-inserted1"/>
          <w:rFonts w:ascii="Arial" w:eastAsiaTheme="majorEastAsia" w:hAnsi="Arial" w:cs="Arial"/>
          <w:color w:val="000000" w:themeColor="text1"/>
          <w:sz w:val="22"/>
          <w:szCs w:val="22"/>
        </w:rPr>
        <w:t>.</w:t>
      </w:r>
    </w:p>
    <w:p w14:paraId="676E9478" w14:textId="77777777" w:rsidR="00460DFD" w:rsidRPr="00124F08" w:rsidRDefault="00460DFD" w:rsidP="00124F08">
      <w:pPr>
        <w:numPr>
          <w:ilvl w:val="0"/>
          <w:numId w:val="43"/>
        </w:numPr>
        <w:spacing w:before="100" w:beforeAutospacing="1" w:after="100" w:afterAutospacing="1" w:line="276" w:lineRule="auto"/>
        <w:rPr>
          <w:rFonts w:ascii="Arial" w:hAnsi="Arial" w:cs="Arial"/>
          <w:color w:val="000000" w:themeColor="text1"/>
          <w:sz w:val="22"/>
          <w:szCs w:val="22"/>
        </w:rPr>
      </w:pPr>
      <w:r w:rsidRPr="00124F08">
        <w:rPr>
          <w:rStyle w:val="ng-star-inserted1"/>
          <w:rFonts w:ascii="Arial" w:eastAsiaTheme="majorEastAsia" w:hAnsi="Arial" w:cs="Arial"/>
          <w:b/>
          <w:bCs/>
          <w:color w:val="000000" w:themeColor="text1"/>
          <w:sz w:val="22"/>
          <w:szCs w:val="22"/>
        </w:rPr>
        <w:t>Required Cross-Section:</w:t>
      </w:r>
      <w:r w:rsidRPr="00124F08">
        <w:rPr>
          <w:rStyle w:val="ng-star-inserted1"/>
          <w:rFonts w:ascii="Arial" w:eastAsiaTheme="majorEastAsia" w:hAnsi="Arial" w:cs="Arial"/>
          <w:color w:val="000000" w:themeColor="text1"/>
          <w:sz w:val="22"/>
          <w:szCs w:val="22"/>
        </w:rPr>
        <w:t xml:space="preserve"> </w:t>
      </w:r>
      <w:r w:rsidRPr="00124F08">
        <w:rPr>
          <w:rStyle w:val="inline-code"/>
          <w:rFonts w:ascii="Arial" w:eastAsiaTheme="majorEastAsia" w:hAnsi="Arial" w:cs="Arial"/>
          <w:color w:val="000000" w:themeColor="text1"/>
          <w:sz w:val="22"/>
          <w:szCs w:val="22"/>
        </w:rPr>
        <w:t>&lt;</w:t>
      </w:r>
      <w:proofErr w:type="spellStart"/>
      <w:r w:rsidRPr="00124F08">
        <w:rPr>
          <w:rStyle w:val="inline-code"/>
          <w:rFonts w:ascii="Arial" w:eastAsiaTheme="majorEastAsia" w:hAnsi="Arial" w:cs="Arial"/>
          <w:color w:val="000000" w:themeColor="text1"/>
          <w:sz w:val="22"/>
          <w:szCs w:val="22"/>
        </w:rPr>
        <w:t>σv</w:t>
      </w:r>
      <w:proofErr w:type="spellEnd"/>
      <w:r w:rsidRPr="00124F08">
        <w:rPr>
          <w:rStyle w:val="inline-code"/>
          <w:rFonts w:ascii="Arial" w:eastAsiaTheme="majorEastAsia" w:hAnsi="Arial" w:cs="Arial"/>
          <w:color w:val="000000" w:themeColor="text1"/>
          <w:sz w:val="22"/>
          <w:szCs w:val="22"/>
        </w:rPr>
        <w:t>&gt;_req ≈ 2.2 × 10</w:t>
      </w:r>
      <w:r w:rsidRPr="00124F08">
        <w:rPr>
          <w:rStyle w:val="inline-code"/>
          <w:rFonts w:ascii="Cambria Math" w:eastAsiaTheme="majorEastAsia" w:hAnsi="Cambria Math" w:cs="Cambria Math"/>
          <w:color w:val="000000" w:themeColor="text1"/>
          <w:sz w:val="22"/>
          <w:szCs w:val="22"/>
        </w:rPr>
        <w:t>⁻</w:t>
      </w:r>
      <w:r w:rsidRPr="00124F08">
        <w:rPr>
          <w:rStyle w:val="inline-code"/>
          <w:rFonts w:ascii="Arial" w:eastAsiaTheme="majorEastAsia" w:hAnsi="Arial" w:cs="Arial"/>
          <w:color w:val="000000" w:themeColor="text1"/>
          <w:sz w:val="22"/>
          <w:szCs w:val="22"/>
        </w:rPr>
        <w:t>²⁶ cm³/s</w:t>
      </w:r>
    </w:p>
    <w:p w14:paraId="1842A08E" w14:textId="77777777" w:rsidR="00460DFD" w:rsidRPr="00124F08" w:rsidRDefault="00460DFD" w:rsidP="00124F08">
      <w:pPr>
        <w:numPr>
          <w:ilvl w:val="0"/>
          <w:numId w:val="43"/>
        </w:numPr>
        <w:spacing w:before="100" w:beforeAutospacing="1" w:after="100" w:afterAutospacing="1" w:line="276" w:lineRule="auto"/>
        <w:rPr>
          <w:rFonts w:ascii="Arial" w:hAnsi="Arial" w:cs="Arial"/>
          <w:color w:val="000000" w:themeColor="text1"/>
          <w:sz w:val="22"/>
          <w:szCs w:val="22"/>
        </w:rPr>
      </w:pPr>
      <w:r w:rsidRPr="00124F08">
        <w:rPr>
          <w:rStyle w:val="ng-star-inserted1"/>
          <w:rFonts w:ascii="Arial" w:eastAsiaTheme="majorEastAsia" w:hAnsi="Arial" w:cs="Arial"/>
          <w:b/>
          <w:bCs/>
          <w:color w:val="000000" w:themeColor="text1"/>
          <w:sz w:val="22"/>
          <w:szCs w:val="22"/>
        </w:rPr>
        <w:t>Predicted Cross-Section for a 2.8 TeV TK:</w:t>
      </w:r>
      <w:r w:rsidRPr="00124F08">
        <w:rPr>
          <w:rStyle w:val="ng-star-inserted1"/>
          <w:rFonts w:ascii="Arial" w:eastAsiaTheme="majorEastAsia" w:hAnsi="Arial" w:cs="Arial"/>
          <w:color w:val="000000" w:themeColor="text1"/>
          <w:sz w:val="22"/>
          <w:szCs w:val="22"/>
        </w:rPr>
        <w:t xml:space="preserve"> For a heavy particle, the predicted annihilation cross-section is far too small. The high mass (</w:t>
      </w:r>
      <w:proofErr w:type="spellStart"/>
      <w:r w:rsidRPr="00124F08">
        <w:rPr>
          <w:rStyle w:val="inline-code"/>
          <w:rFonts w:ascii="Arial" w:eastAsiaTheme="majorEastAsia" w:hAnsi="Arial" w:cs="Arial"/>
          <w:color w:val="000000" w:themeColor="text1"/>
          <w:sz w:val="22"/>
          <w:szCs w:val="22"/>
        </w:rPr>
        <w:t>m_TK</w:t>
      </w:r>
      <w:proofErr w:type="spellEnd"/>
      <w:r w:rsidRPr="00124F08">
        <w:rPr>
          <w:rStyle w:val="ng-star-inserted1"/>
          <w:rFonts w:ascii="Arial" w:eastAsiaTheme="majorEastAsia" w:hAnsi="Arial" w:cs="Arial"/>
          <w:color w:val="000000" w:themeColor="text1"/>
          <w:sz w:val="22"/>
          <w:szCs w:val="22"/>
        </w:rPr>
        <w:t xml:space="preserve">) in the denominator heavily suppresses the value of </w:t>
      </w:r>
      <w:r w:rsidRPr="00124F08">
        <w:rPr>
          <w:rStyle w:val="inline-code"/>
          <w:rFonts w:ascii="Arial" w:eastAsiaTheme="majorEastAsia" w:hAnsi="Arial" w:cs="Arial"/>
          <w:color w:val="000000" w:themeColor="text1"/>
          <w:sz w:val="22"/>
          <w:szCs w:val="22"/>
        </w:rPr>
        <w:t>&lt;</w:t>
      </w:r>
      <w:proofErr w:type="spellStart"/>
      <w:r w:rsidRPr="00124F08">
        <w:rPr>
          <w:rStyle w:val="inline-code"/>
          <w:rFonts w:ascii="Arial" w:eastAsiaTheme="majorEastAsia" w:hAnsi="Arial" w:cs="Arial"/>
          <w:color w:val="000000" w:themeColor="text1"/>
          <w:sz w:val="22"/>
          <w:szCs w:val="22"/>
        </w:rPr>
        <w:t>σv</w:t>
      </w:r>
      <w:proofErr w:type="spellEnd"/>
      <w:r w:rsidRPr="00124F08">
        <w:rPr>
          <w:rStyle w:val="inline-code"/>
          <w:rFonts w:ascii="Arial" w:eastAsiaTheme="majorEastAsia" w:hAnsi="Arial" w:cs="Arial"/>
          <w:color w:val="000000" w:themeColor="text1"/>
          <w:sz w:val="22"/>
          <w:szCs w:val="22"/>
        </w:rPr>
        <w:t>&gt;_pred</w:t>
      </w:r>
      <w:r w:rsidRPr="00124F08">
        <w:rPr>
          <w:rStyle w:val="ng-star-inserted1"/>
          <w:rFonts w:ascii="Arial" w:eastAsiaTheme="majorEastAsia" w:hAnsi="Arial" w:cs="Arial"/>
          <w:color w:val="000000" w:themeColor="text1"/>
          <w:sz w:val="22"/>
          <w:szCs w:val="22"/>
        </w:rPr>
        <w:t>.</w:t>
      </w:r>
    </w:p>
    <w:p w14:paraId="4F161CB6"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Because the predicted cross-section (</w:t>
      </w:r>
      <w:r w:rsidRPr="00124F08">
        <w:rPr>
          <w:rStyle w:val="inline-code"/>
          <w:rFonts w:ascii="Arial" w:eastAsiaTheme="majorEastAsia" w:hAnsi="Arial" w:cs="Arial"/>
          <w:color w:val="000000" w:themeColor="text1"/>
          <w:sz w:val="22"/>
          <w:szCs w:val="22"/>
        </w:rPr>
        <w:t>&lt;</w:t>
      </w:r>
      <w:proofErr w:type="spellStart"/>
      <w:r w:rsidRPr="00124F08">
        <w:rPr>
          <w:rStyle w:val="inline-code"/>
          <w:rFonts w:ascii="Arial" w:eastAsiaTheme="majorEastAsia" w:hAnsi="Arial" w:cs="Arial"/>
          <w:color w:val="000000" w:themeColor="text1"/>
          <w:sz w:val="22"/>
          <w:szCs w:val="22"/>
        </w:rPr>
        <w:t>σv</w:t>
      </w:r>
      <w:proofErr w:type="spellEnd"/>
      <w:r w:rsidRPr="00124F08">
        <w:rPr>
          <w:rStyle w:val="inline-code"/>
          <w:rFonts w:ascii="Arial" w:eastAsiaTheme="majorEastAsia" w:hAnsi="Arial" w:cs="Arial"/>
          <w:color w:val="000000" w:themeColor="text1"/>
          <w:sz w:val="22"/>
          <w:szCs w:val="22"/>
        </w:rPr>
        <w:t>&gt;_pred</w:t>
      </w:r>
      <w:r w:rsidRPr="00124F08">
        <w:rPr>
          <w:rStyle w:val="ng-star-inserted1"/>
          <w:rFonts w:ascii="Arial" w:eastAsiaTheme="majorEastAsia" w:hAnsi="Arial" w:cs="Arial"/>
          <w:color w:val="000000" w:themeColor="text1"/>
          <w:sz w:val="22"/>
          <w:szCs w:val="22"/>
        </w:rPr>
        <w:t>) is much smaller than the required cross-section (</w:t>
      </w:r>
      <w:r w:rsidRPr="00124F08">
        <w:rPr>
          <w:rStyle w:val="inline-code"/>
          <w:rFonts w:ascii="Arial" w:eastAsiaTheme="majorEastAsia" w:hAnsi="Arial" w:cs="Arial"/>
          <w:color w:val="000000" w:themeColor="text1"/>
          <w:sz w:val="22"/>
          <w:szCs w:val="22"/>
        </w:rPr>
        <w:t>&lt;</w:t>
      </w:r>
      <w:proofErr w:type="spellStart"/>
      <w:r w:rsidRPr="00124F08">
        <w:rPr>
          <w:rStyle w:val="inline-code"/>
          <w:rFonts w:ascii="Arial" w:eastAsiaTheme="majorEastAsia" w:hAnsi="Arial" w:cs="Arial"/>
          <w:color w:val="000000" w:themeColor="text1"/>
          <w:sz w:val="22"/>
          <w:szCs w:val="22"/>
        </w:rPr>
        <w:t>σv</w:t>
      </w:r>
      <w:proofErr w:type="spellEnd"/>
      <w:r w:rsidRPr="00124F08">
        <w:rPr>
          <w:rStyle w:val="inline-code"/>
          <w:rFonts w:ascii="Arial" w:eastAsiaTheme="majorEastAsia" w:hAnsi="Arial" w:cs="Arial"/>
          <w:color w:val="000000" w:themeColor="text1"/>
          <w:sz w:val="22"/>
          <w:szCs w:val="22"/>
        </w:rPr>
        <w:t>&gt;_req</w:t>
      </w:r>
      <w:r w:rsidRPr="00124F08">
        <w:rPr>
          <w:rStyle w:val="ng-star-inserted1"/>
          <w:rFonts w:ascii="Arial" w:eastAsiaTheme="majorEastAsia" w:hAnsi="Arial" w:cs="Arial"/>
          <w:color w:val="000000" w:themeColor="text1"/>
          <w:sz w:val="22"/>
          <w:szCs w:val="22"/>
        </w:rPr>
        <w:t>), a thermal freeze-out would lead to a relic abundance that is far too large:</w:t>
      </w:r>
    </w:p>
    <w:p w14:paraId="1E5843A4" w14:textId="77777777" w:rsidR="00460DFD" w:rsidRPr="00124F08" w:rsidRDefault="00460DFD" w:rsidP="00124F08">
      <w:pPr>
        <w:spacing w:line="276" w:lineRule="auto"/>
        <w:rPr>
          <w:rFonts w:ascii="Arial" w:hAnsi="Arial" w:cs="Arial"/>
          <w:color w:val="000000" w:themeColor="text1"/>
          <w:sz w:val="22"/>
          <w:szCs w:val="22"/>
        </w:rPr>
      </w:pPr>
      <w:r w:rsidRPr="00124F08">
        <w:rPr>
          <w:rStyle w:val="inline-code"/>
          <w:rFonts w:ascii="Arial" w:eastAsiaTheme="majorEastAsia" w:hAnsi="Arial" w:cs="Arial"/>
          <w:color w:val="000000" w:themeColor="text1"/>
          <w:sz w:val="22"/>
          <w:szCs w:val="22"/>
        </w:rPr>
        <w:lastRenderedPageBreak/>
        <w:t>Ω_TK / Ω_DM = &lt;</w:t>
      </w:r>
      <w:proofErr w:type="spellStart"/>
      <w:r w:rsidRPr="00124F08">
        <w:rPr>
          <w:rStyle w:val="inline-code"/>
          <w:rFonts w:ascii="Arial" w:eastAsiaTheme="majorEastAsia" w:hAnsi="Arial" w:cs="Arial"/>
          <w:color w:val="000000" w:themeColor="text1"/>
          <w:sz w:val="22"/>
          <w:szCs w:val="22"/>
        </w:rPr>
        <w:t>σv</w:t>
      </w:r>
      <w:proofErr w:type="spellEnd"/>
      <w:r w:rsidRPr="00124F08">
        <w:rPr>
          <w:rStyle w:val="inline-code"/>
          <w:rFonts w:ascii="Arial" w:eastAsiaTheme="majorEastAsia" w:hAnsi="Arial" w:cs="Arial"/>
          <w:color w:val="000000" w:themeColor="text1"/>
          <w:sz w:val="22"/>
          <w:szCs w:val="22"/>
        </w:rPr>
        <w:t>&gt;_req / &lt;</w:t>
      </w:r>
      <w:proofErr w:type="spellStart"/>
      <w:r w:rsidRPr="00124F08">
        <w:rPr>
          <w:rStyle w:val="inline-code"/>
          <w:rFonts w:ascii="Arial" w:eastAsiaTheme="majorEastAsia" w:hAnsi="Arial" w:cs="Arial"/>
          <w:color w:val="000000" w:themeColor="text1"/>
          <w:sz w:val="22"/>
          <w:szCs w:val="22"/>
        </w:rPr>
        <w:t>σv</w:t>
      </w:r>
      <w:proofErr w:type="spellEnd"/>
      <w:r w:rsidRPr="00124F08">
        <w:rPr>
          <w:rStyle w:val="inline-code"/>
          <w:rFonts w:ascii="Arial" w:eastAsiaTheme="majorEastAsia" w:hAnsi="Arial" w:cs="Arial"/>
          <w:color w:val="000000" w:themeColor="text1"/>
          <w:sz w:val="22"/>
          <w:szCs w:val="22"/>
        </w:rPr>
        <w:t>&gt;_pred &gt;&gt; 1</w:t>
      </w:r>
    </w:p>
    <w:p w14:paraId="3B27B608"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color w:val="000000" w:themeColor="text1"/>
          <w:sz w:val="22"/>
          <w:szCs w:val="22"/>
        </w:rPr>
        <w:t xml:space="preserve">If the </w:t>
      </w:r>
      <w:proofErr w:type="spellStart"/>
      <w:r w:rsidRPr="00124F08">
        <w:rPr>
          <w:rStyle w:val="ng-star-inserted1"/>
          <w:rFonts w:ascii="Arial" w:eastAsiaTheme="majorEastAsia" w:hAnsi="Arial" w:cs="Arial"/>
          <w:color w:val="000000" w:themeColor="text1"/>
          <w:sz w:val="22"/>
          <w:szCs w:val="22"/>
        </w:rPr>
        <w:t>Topoknot</w:t>
      </w:r>
      <w:proofErr w:type="spellEnd"/>
      <w:r w:rsidRPr="00124F08">
        <w:rPr>
          <w:rStyle w:val="ng-star-inserted1"/>
          <w:rFonts w:ascii="Arial" w:eastAsiaTheme="majorEastAsia" w:hAnsi="Arial" w:cs="Arial"/>
          <w:color w:val="000000" w:themeColor="text1"/>
          <w:sz w:val="22"/>
          <w:szCs w:val="22"/>
        </w:rPr>
        <w:t xml:space="preserve"> were a thermal relic, it would have been produced in such vast quantities that the universe's total density would be many times greater than what is observed—a catastrophic overclosure.</w:t>
      </w:r>
    </w:p>
    <w:p w14:paraId="7D7F275F" w14:textId="77777777" w:rsidR="00460DFD" w:rsidRPr="00124F08" w:rsidRDefault="00460DFD" w:rsidP="00124F08">
      <w:pPr>
        <w:spacing w:line="276" w:lineRule="auto"/>
        <w:rPr>
          <w:rFonts w:ascii="Arial" w:hAnsi="Arial" w:cs="Arial"/>
          <w:color w:val="000000" w:themeColor="text1"/>
          <w:sz w:val="22"/>
          <w:szCs w:val="22"/>
        </w:rPr>
      </w:pPr>
      <w:r w:rsidRPr="00124F08">
        <w:rPr>
          <w:rStyle w:val="ng-star-inserted1"/>
          <w:rFonts w:ascii="Arial" w:eastAsiaTheme="majorEastAsia" w:hAnsi="Arial" w:cs="Arial"/>
          <w:b/>
          <w:bCs/>
          <w:color w:val="000000" w:themeColor="text1"/>
          <w:sz w:val="22"/>
          <w:szCs w:val="22"/>
        </w:rPr>
        <w:t>Conclusion:</w:t>
      </w:r>
      <w:r w:rsidRPr="00124F08">
        <w:rPr>
          <w:rStyle w:val="ng-star-inserted1"/>
          <w:rFonts w:ascii="Arial" w:eastAsiaTheme="majorEastAsia" w:hAnsi="Arial" w:cs="Arial"/>
          <w:color w:val="000000" w:themeColor="text1"/>
          <w:sz w:val="22"/>
          <w:szCs w:val="22"/>
        </w:rPr>
        <w:t xml:space="preserve"> The standard thermal relic hypothesis fails for the </w:t>
      </w:r>
      <w:proofErr w:type="spellStart"/>
      <w:r w:rsidRPr="00124F08">
        <w:rPr>
          <w:rStyle w:val="ng-star-inserted1"/>
          <w:rFonts w:ascii="Arial" w:eastAsiaTheme="majorEastAsia" w:hAnsi="Arial" w:cs="Arial"/>
          <w:color w:val="000000" w:themeColor="text1"/>
          <w:sz w:val="22"/>
          <w:szCs w:val="22"/>
        </w:rPr>
        <w:t>Topoknot</w:t>
      </w:r>
      <w:proofErr w:type="spellEnd"/>
      <w:r w:rsidRPr="00124F08">
        <w:rPr>
          <w:rStyle w:val="ng-star-inserted1"/>
          <w:rFonts w:ascii="Arial" w:eastAsiaTheme="majorEastAsia" w:hAnsi="Arial" w:cs="Arial"/>
          <w:color w:val="000000" w:themeColor="text1"/>
          <w:sz w:val="22"/>
          <w:szCs w:val="22"/>
        </w:rPr>
        <w:t xml:space="preserve">. This is not a failure of the candidate itself, but a crucial insight: </w:t>
      </w:r>
      <w:r w:rsidRPr="00124F08">
        <w:rPr>
          <w:rStyle w:val="ng-star-inserted1"/>
          <w:rFonts w:ascii="Arial" w:eastAsiaTheme="majorEastAsia" w:hAnsi="Arial" w:cs="Arial"/>
          <w:b/>
          <w:bCs/>
          <w:color w:val="000000" w:themeColor="text1"/>
          <w:sz w:val="22"/>
          <w:szCs w:val="22"/>
        </w:rPr>
        <w:t xml:space="preserve">the </w:t>
      </w:r>
      <w:proofErr w:type="spellStart"/>
      <w:r w:rsidRPr="00124F08">
        <w:rPr>
          <w:rStyle w:val="ng-star-inserted1"/>
          <w:rFonts w:ascii="Arial" w:eastAsiaTheme="majorEastAsia" w:hAnsi="Arial" w:cs="Arial"/>
          <w:b/>
          <w:bCs/>
          <w:color w:val="000000" w:themeColor="text1"/>
          <w:sz w:val="22"/>
          <w:szCs w:val="22"/>
        </w:rPr>
        <w:t>Topoknot</w:t>
      </w:r>
      <w:proofErr w:type="spellEnd"/>
      <w:r w:rsidRPr="00124F08">
        <w:rPr>
          <w:rStyle w:val="ng-star-inserted1"/>
          <w:rFonts w:ascii="Arial" w:eastAsiaTheme="majorEastAsia" w:hAnsi="Arial" w:cs="Arial"/>
          <w:b/>
          <w:bCs/>
          <w:color w:val="000000" w:themeColor="text1"/>
          <w:sz w:val="22"/>
          <w:szCs w:val="22"/>
        </w:rPr>
        <w:t xml:space="preserve"> must have been produced by a non-thermal mechanism.</w:t>
      </w:r>
      <w:r w:rsidRPr="00124F08">
        <w:rPr>
          <w:rStyle w:val="ng-star-inserted1"/>
          <w:rFonts w:ascii="Arial" w:eastAsiaTheme="majorEastAsia" w:hAnsi="Arial" w:cs="Arial"/>
          <w:color w:val="000000" w:themeColor="text1"/>
          <w:sz w:val="22"/>
          <w:szCs w:val="22"/>
        </w:rPr>
        <w:t xml:space="preserve"> This conclusion forces us to look at processes in the very early universe, before thermal equilibrium was established, and sets the stage for its true origin story.</w:t>
      </w:r>
    </w:p>
    <w:p w14:paraId="440C2B36" w14:textId="6DEF79E6" w:rsidR="00124F08" w:rsidRPr="00885DDA" w:rsidRDefault="00885DDA" w:rsidP="00124F08">
      <w:pPr>
        <w:pStyle w:val="Heading4"/>
        <w:shd w:val="clear" w:color="auto" w:fill="FFFFFF"/>
        <w:spacing w:before="0" w:after="0" w:line="276" w:lineRule="auto"/>
        <w:rPr>
          <w:rFonts w:ascii="Arial" w:hAnsi="Arial" w:cs="Arial"/>
          <w:b/>
          <w:bCs/>
          <w:i w:val="0"/>
          <w:iCs w:val="0"/>
          <w:color w:val="000000" w:themeColor="text1"/>
          <w:spacing w:val="2"/>
          <w:sz w:val="22"/>
          <w:szCs w:val="22"/>
        </w:rPr>
      </w:pPr>
      <w:r>
        <w:rPr>
          <w:rStyle w:val="ng-star-inserted"/>
          <w:rFonts w:ascii="Arial" w:hAnsi="Arial" w:cs="Arial"/>
          <w:b/>
          <w:bCs/>
          <w:i w:val="0"/>
          <w:iCs w:val="0"/>
          <w:color w:val="000000" w:themeColor="text1"/>
          <w:spacing w:val="2"/>
          <w:sz w:val="22"/>
          <w:szCs w:val="22"/>
        </w:rPr>
        <w:br/>
      </w:r>
      <w:r w:rsidR="00124F08" w:rsidRPr="00885DDA">
        <w:rPr>
          <w:rStyle w:val="ng-star-inserted"/>
          <w:rFonts w:ascii="Arial" w:hAnsi="Arial" w:cs="Arial"/>
          <w:b/>
          <w:bCs/>
          <w:i w:val="0"/>
          <w:iCs w:val="0"/>
          <w:color w:val="000000" w:themeColor="text1"/>
          <w:spacing w:val="2"/>
          <w:sz w:val="22"/>
          <w:szCs w:val="22"/>
        </w:rPr>
        <w:t>3.2.2. The Kibble Mechanism: Defect Formation at the GUT-Scale</w:t>
      </w:r>
    </w:p>
    <w:p w14:paraId="21E29A80"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 xml:space="preserve">Having established that </w:t>
      </w:r>
      <w:proofErr w:type="spellStart"/>
      <w:r w:rsidRPr="00124F08">
        <w:rPr>
          <w:rStyle w:val="ng-star-inserted"/>
          <w:rFonts w:ascii="Arial" w:eastAsiaTheme="majorEastAsia" w:hAnsi="Arial" w:cs="Arial"/>
          <w:color w:val="000000" w:themeColor="text1"/>
          <w:sz w:val="22"/>
          <w:szCs w:val="22"/>
        </w:rPr>
        <w:t>Topoknots</w:t>
      </w:r>
      <w:proofErr w:type="spellEnd"/>
      <w:r w:rsidRPr="00124F08">
        <w:rPr>
          <w:rStyle w:val="ng-star-inserted"/>
          <w:rFonts w:ascii="Arial" w:eastAsiaTheme="majorEastAsia" w:hAnsi="Arial" w:cs="Arial"/>
          <w:color w:val="000000" w:themeColor="text1"/>
          <w:sz w:val="22"/>
          <w:szCs w:val="22"/>
        </w:rPr>
        <w:t xml:space="preserve"> (TKs) require a non-thermal origin, we now turn to a powerful mechanism from early-universe physics: </w:t>
      </w:r>
      <w:r w:rsidRPr="00124F08">
        <w:rPr>
          <w:rStyle w:val="ng-star-inserted"/>
          <w:rFonts w:ascii="Arial" w:eastAsiaTheme="majorEastAsia" w:hAnsi="Arial" w:cs="Arial"/>
          <w:b/>
          <w:bCs/>
          <w:color w:val="000000" w:themeColor="text1"/>
          <w:sz w:val="22"/>
          <w:szCs w:val="22"/>
        </w:rPr>
        <w:t>topological defect formation during a symmetry-breaking phase transition.</w:t>
      </w:r>
    </w:p>
    <w:p w14:paraId="0D4DD8D9"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The core concept is described by the </w:t>
      </w:r>
      <w:r w:rsidRPr="00124F08">
        <w:rPr>
          <w:rStyle w:val="ng-star-inserted"/>
          <w:rFonts w:ascii="Arial" w:eastAsiaTheme="majorEastAsia" w:hAnsi="Arial" w:cs="Arial"/>
          <w:b/>
          <w:bCs/>
          <w:color w:val="000000" w:themeColor="text1"/>
          <w:sz w:val="22"/>
          <w:szCs w:val="22"/>
        </w:rPr>
        <w:t>Kibble Mechanism</w:t>
      </w:r>
      <w:r w:rsidRPr="00124F08">
        <w:rPr>
          <w:rStyle w:val="ng-star-inserted"/>
          <w:rFonts w:ascii="Arial" w:eastAsiaTheme="majorEastAsia" w:hAnsi="Arial" w:cs="Arial"/>
          <w:color w:val="000000" w:themeColor="text1"/>
          <w:sz w:val="22"/>
          <w:szCs w:val="22"/>
        </w:rPr>
        <w:t>:</w:t>
      </w:r>
    </w:p>
    <w:p w14:paraId="7E84C715" w14:textId="77777777" w:rsidR="00124F08" w:rsidRPr="00124F08" w:rsidRDefault="00124F08" w:rsidP="00124F08">
      <w:pPr>
        <w:numPr>
          <w:ilvl w:val="0"/>
          <w:numId w:val="44"/>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Initial State:</w:t>
      </w:r>
      <w:r w:rsidRPr="00124F08">
        <w:rPr>
          <w:rStyle w:val="ng-star-inserted"/>
          <w:rFonts w:ascii="Arial" w:eastAsiaTheme="majorEastAsia" w:hAnsi="Arial" w:cs="Arial"/>
          <w:color w:val="000000" w:themeColor="text1"/>
          <w:sz w:val="22"/>
          <w:szCs w:val="22"/>
        </w:rPr>
        <w:t> In the extremely hot, early universe (</w:t>
      </w:r>
      <w:r w:rsidRPr="00124F08">
        <w:rPr>
          <w:rStyle w:val="inline-code"/>
          <w:rFonts w:ascii="Arial" w:eastAsiaTheme="majorEastAsia" w:hAnsi="Arial" w:cs="Arial"/>
          <w:color w:val="000000" w:themeColor="text1"/>
          <w:sz w:val="22"/>
          <w:szCs w:val="22"/>
          <w:bdr w:val="single" w:sz="6" w:space="0" w:color="FFFFFF" w:frame="1"/>
        </w:rPr>
        <w:t>T &gt; T_GUT</w:t>
      </w:r>
      <w:r w:rsidRPr="00124F08">
        <w:rPr>
          <w:rStyle w:val="ng-star-inserted"/>
          <w:rFonts w:ascii="Arial" w:eastAsiaTheme="majorEastAsia" w:hAnsi="Arial" w:cs="Arial"/>
          <w:color w:val="000000" w:themeColor="text1"/>
          <w:sz w:val="22"/>
          <w:szCs w:val="22"/>
        </w:rPr>
        <w:t>), the fundamental forces were unified under a large symmetry group (e.g., </w:t>
      </w:r>
      <w:proofErr w:type="gramStart"/>
      <w:r w:rsidRPr="00124F08">
        <w:rPr>
          <w:rStyle w:val="inline-code"/>
          <w:rFonts w:ascii="Arial" w:eastAsiaTheme="majorEastAsia" w:hAnsi="Arial" w:cs="Arial"/>
          <w:color w:val="000000" w:themeColor="text1"/>
          <w:sz w:val="22"/>
          <w:szCs w:val="22"/>
          <w:bdr w:val="single" w:sz="6" w:space="0" w:color="FFFFFF" w:frame="1"/>
        </w:rPr>
        <w:t>SU(</w:t>
      </w:r>
      <w:proofErr w:type="gramEnd"/>
      <w:r w:rsidRPr="00124F08">
        <w:rPr>
          <w:rStyle w:val="inline-code"/>
          <w:rFonts w:ascii="Arial" w:eastAsiaTheme="majorEastAsia" w:hAnsi="Arial" w:cs="Arial"/>
          <w:color w:val="000000" w:themeColor="text1"/>
          <w:sz w:val="22"/>
          <w:szCs w:val="22"/>
          <w:bdr w:val="single" w:sz="6" w:space="0" w:color="FFFFFF" w:frame="1"/>
        </w:rPr>
        <w:t>5)</w:t>
      </w:r>
      <w:r w:rsidRPr="00124F08">
        <w:rPr>
          <w:rStyle w:val="ng-star-inserted"/>
          <w:rFonts w:ascii="Arial" w:eastAsiaTheme="majorEastAsia" w:hAnsi="Arial" w:cs="Arial"/>
          <w:color w:val="000000" w:themeColor="text1"/>
          <w:sz w:val="22"/>
          <w:szCs w:val="22"/>
        </w:rPr>
        <w:t>). The Ω-field existed in a highly symmetric, undifferentiated state.</w:t>
      </w:r>
    </w:p>
    <w:p w14:paraId="46D6710E" w14:textId="77777777" w:rsidR="00124F08" w:rsidRPr="00124F08" w:rsidRDefault="00124F08" w:rsidP="00124F08">
      <w:pPr>
        <w:numPr>
          <w:ilvl w:val="0"/>
          <w:numId w:val="44"/>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The Phase Transition:</w:t>
      </w:r>
      <w:r w:rsidRPr="00124F08">
        <w:rPr>
          <w:rStyle w:val="ng-star-inserted"/>
          <w:rFonts w:ascii="Arial" w:eastAsiaTheme="majorEastAsia" w:hAnsi="Arial" w:cs="Arial"/>
          <w:color w:val="000000" w:themeColor="text1"/>
          <w:sz w:val="22"/>
          <w:szCs w:val="22"/>
        </w:rPr>
        <w:t> As the universe expanded and cooled, it reached the critical Grand Unification Temperature, </w:t>
      </w:r>
      <w:r w:rsidRPr="00124F08">
        <w:rPr>
          <w:rStyle w:val="inline-code"/>
          <w:rFonts w:ascii="Arial" w:eastAsiaTheme="majorEastAsia" w:hAnsi="Arial" w:cs="Arial"/>
          <w:color w:val="000000" w:themeColor="text1"/>
          <w:sz w:val="22"/>
          <w:szCs w:val="22"/>
          <w:bdr w:val="single" w:sz="6" w:space="0" w:color="FFFFFF" w:frame="1"/>
        </w:rPr>
        <w:t>T_GUT ≈ 10^16</w:t>
      </w:r>
      <w:r w:rsidRPr="00124F08">
        <w:rPr>
          <w:rStyle w:val="ng-star-inserted"/>
          <w:rFonts w:ascii="Arial" w:eastAsiaTheme="majorEastAsia" w:hAnsi="Arial" w:cs="Arial"/>
          <w:color w:val="000000" w:themeColor="text1"/>
          <w:sz w:val="22"/>
          <w:szCs w:val="22"/>
        </w:rPr>
        <w:t> GeV. At this point, the universe underwent a rapid phase transition, and the </w:t>
      </w:r>
      <w:proofErr w:type="gramStart"/>
      <w:r w:rsidRPr="00124F08">
        <w:rPr>
          <w:rStyle w:val="inline-code"/>
          <w:rFonts w:ascii="Arial" w:eastAsiaTheme="majorEastAsia" w:hAnsi="Arial" w:cs="Arial"/>
          <w:color w:val="000000" w:themeColor="text1"/>
          <w:sz w:val="22"/>
          <w:szCs w:val="22"/>
          <w:bdr w:val="single" w:sz="6" w:space="0" w:color="FFFFFF" w:frame="1"/>
        </w:rPr>
        <w:t>SU(</w:t>
      </w:r>
      <w:proofErr w:type="gramEnd"/>
      <w:r w:rsidRPr="00124F08">
        <w:rPr>
          <w:rStyle w:val="inline-code"/>
          <w:rFonts w:ascii="Arial" w:eastAsiaTheme="majorEastAsia" w:hAnsi="Arial" w:cs="Arial"/>
          <w:color w:val="000000" w:themeColor="text1"/>
          <w:sz w:val="22"/>
          <w:szCs w:val="22"/>
          <w:bdr w:val="single" w:sz="6" w:space="0" w:color="FFFFFF" w:frame="1"/>
        </w:rPr>
        <w:t>5)</w:t>
      </w:r>
      <w:r w:rsidRPr="00124F08">
        <w:rPr>
          <w:rStyle w:val="ng-star-inserted"/>
          <w:rFonts w:ascii="Arial" w:eastAsiaTheme="majorEastAsia" w:hAnsi="Arial" w:cs="Arial"/>
          <w:color w:val="000000" w:themeColor="text1"/>
          <w:sz w:val="22"/>
          <w:szCs w:val="22"/>
        </w:rPr>
        <w:t> symmetry broke down into the Standard Model symmetries (</w:t>
      </w:r>
      <w:proofErr w:type="gramStart"/>
      <w:r w:rsidRPr="00124F08">
        <w:rPr>
          <w:rStyle w:val="inline-code"/>
          <w:rFonts w:ascii="Arial" w:eastAsiaTheme="majorEastAsia" w:hAnsi="Arial" w:cs="Arial"/>
          <w:color w:val="000000" w:themeColor="text1"/>
          <w:sz w:val="22"/>
          <w:szCs w:val="22"/>
          <w:bdr w:val="single" w:sz="6" w:space="0" w:color="FFFFFF" w:frame="1"/>
        </w:rPr>
        <w:t>SU(3)_</w:t>
      </w:r>
      <w:proofErr w:type="gramEnd"/>
      <w:r w:rsidRPr="00124F08">
        <w:rPr>
          <w:rStyle w:val="inline-code"/>
          <w:rFonts w:ascii="Arial" w:eastAsiaTheme="majorEastAsia" w:hAnsi="Arial" w:cs="Arial"/>
          <w:color w:val="000000" w:themeColor="text1"/>
          <w:sz w:val="22"/>
          <w:szCs w:val="22"/>
          <w:bdr w:val="single" w:sz="6" w:space="0" w:color="FFFFFF" w:frame="1"/>
        </w:rPr>
        <w:t xml:space="preserve">C × </w:t>
      </w:r>
      <w:proofErr w:type="gramStart"/>
      <w:r w:rsidRPr="00124F08">
        <w:rPr>
          <w:rStyle w:val="inline-code"/>
          <w:rFonts w:ascii="Arial" w:eastAsiaTheme="majorEastAsia" w:hAnsi="Arial" w:cs="Arial"/>
          <w:color w:val="000000" w:themeColor="text1"/>
          <w:sz w:val="22"/>
          <w:szCs w:val="22"/>
          <w:bdr w:val="single" w:sz="6" w:space="0" w:color="FFFFFF" w:frame="1"/>
        </w:rPr>
        <w:t>SU(2)_</w:t>
      </w:r>
      <w:proofErr w:type="gramEnd"/>
      <w:r w:rsidRPr="00124F08">
        <w:rPr>
          <w:rStyle w:val="inline-code"/>
          <w:rFonts w:ascii="Arial" w:eastAsiaTheme="majorEastAsia" w:hAnsi="Arial" w:cs="Arial"/>
          <w:color w:val="000000" w:themeColor="text1"/>
          <w:sz w:val="22"/>
          <w:szCs w:val="22"/>
          <w:bdr w:val="single" w:sz="6" w:space="0" w:color="FFFFFF" w:frame="1"/>
        </w:rPr>
        <w:t>L × U(</w:t>
      </w:r>
      <w:proofErr w:type="gramStart"/>
      <w:r w:rsidRPr="00124F08">
        <w:rPr>
          <w:rStyle w:val="inline-code"/>
          <w:rFonts w:ascii="Arial" w:eastAsiaTheme="majorEastAsia" w:hAnsi="Arial" w:cs="Arial"/>
          <w:color w:val="000000" w:themeColor="text1"/>
          <w:sz w:val="22"/>
          <w:szCs w:val="22"/>
          <w:bdr w:val="single" w:sz="6" w:space="0" w:color="FFFFFF" w:frame="1"/>
        </w:rPr>
        <w:t>1)_</w:t>
      </w:r>
      <w:proofErr w:type="gramEnd"/>
      <w:r w:rsidRPr="00124F08">
        <w:rPr>
          <w:rStyle w:val="inline-code"/>
          <w:rFonts w:ascii="Arial" w:eastAsiaTheme="majorEastAsia" w:hAnsi="Arial" w:cs="Arial"/>
          <w:color w:val="000000" w:themeColor="text1"/>
          <w:sz w:val="22"/>
          <w:szCs w:val="22"/>
          <w:bdr w:val="single" w:sz="6" w:space="0" w:color="FFFFFF" w:frame="1"/>
        </w:rPr>
        <w:t>Y</w:t>
      </w:r>
      <w:r w:rsidRPr="00124F08">
        <w:rPr>
          <w:rStyle w:val="ng-star-inserted"/>
          <w:rFonts w:ascii="Arial" w:eastAsiaTheme="majorEastAsia" w:hAnsi="Arial" w:cs="Arial"/>
          <w:color w:val="000000" w:themeColor="text1"/>
          <w:sz w:val="22"/>
          <w:szCs w:val="22"/>
        </w:rPr>
        <w:t>).</w:t>
      </w:r>
    </w:p>
    <w:p w14:paraId="2BBC0CAA" w14:textId="77777777" w:rsidR="00124F08" w:rsidRPr="00124F08" w:rsidRDefault="00124F08" w:rsidP="00124F08">
      <w:pPr>
        <w:numPr>
          <w:ilvl w:val="0"/>
          <w:numId w:val="44"/>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Causal Disconnection:</w:t>
      </w:r>
      <w:r w:rsidRPr="00124F08">
        <w:rPr>
          <w:rStyle w:val="ng-star-inserted"/>
          <w:rFonts w:ascii="Arial" w:eastAsiaTheme="majorEastAsia" w:hAnsi="Arial" w:cs="Arial"/>
          <w:color w:val="000000" w:themeColor="text1"/>
          <w:sz w:val="22"/>
          <w:szCs w:val="22"/>
        </w:rPr>
        <w:t> </w:t>
      </w:r>
      <w:proofErr w:type="gramStart"/>
      <w:r w:rsidRPr="00124F08">
        <w:rPr>
          <w:rStyle w:val="ng-star-inserted"/>
          <w:rFonts w:ascii="Arial" w:eastAsiaTheme="majorEastAsia" w:hAnsi="Arial" w:cs="Arial"/>
          <w:color w:val="000000" w:themeColor="text1"/>
          <w:sz w:val="22"/>
          <w:szCs w:val="22"/>
        </w:rPr>
        <w:t>At the moment</w:t>
      </w:r>
      <w:proofErr w:type="gramEnd"/>
      <w:r w:rsidRPr="00124F08">
        <w:rPr>
          <w:rStyle w:val="ng-star-inserted"/>
          <w:rFonts w:ascii="Arial" w:eastAsiaTheme="majorEastAsia" w:hAnsi="Arial" w:cs="Arial"/>
          <w:color w:val="000000" w:themeColor="text1"/>
          <w:sz w:val="22"/>
          <w:szCs w:val="22"/>
        </w:rPr>
        <w:t xml:space="preserve"> of this transition, the universe was expanding so rapidly that different regions were causally disconnected—they were outside each other's cosmic horizon. As the Ω-field "settled" into its new, lower-energy state, each causally disconnected patch did so independently, with a random orientation in the new vacuum manifold.</w:t>
      </w:r>
    </w:p>
    <w:p w14:paraId="683EA2C8" w14:textId="77777777" w:rsidR="00124F08" w:rsidRPr="00124F08" w:rsidRDefault="00124F08" w:rsidP="00124F08">
      <w:pPr>
        <w:numPr>
          <w:ilvl w:val="0"/>
          <w:numId w:val="44"/>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Defect Formation:</w:t>
      </w:r>
      <w:r w:rsidRPr="00124F08">
        <w:rPr>
          <w:rStyle w:val="ng-star-inserted"/>
          <w:rFonts w:ascii="Arial" w:eastAsiaTheme="majorEastAsia" w:hAnsi="Arial" w:cs="Arial"/>
          <w:color w:val="000000" w:themeColor="text1"/>
          <w:sz w:val="22"/>
          <w:szCs w:val="22"/>
        </w:rPr>
        <w:t> Where these independent patches met, it was often impossible for the Ω-field to align smoothly. To resolve this mismatch, the field became trapped in high-energy, stable configurations at the boundaries. These trapped "mistakes" are topological defects.</w:t>
      </w:r>
    </w:p>
    <w:p w14:paraId="45F7C85E"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Within our framework, the stable, knotted solitons we call </w:t>
      </w:r>
      <w:proofErr w:type="spellStart"/>
      <w:r w:rsidRPr="00124F08">
        <w:rPr>
          <w:rStyle w:val="ng-star-inserted"/>
          <w:rFonts w:ascii="Arial" w:eastAsiaTheme="majorEastAsia" w:hAnsi="Arial" w:cs="Arial"/>
          <w:b/>
          <w:bCs/>
          <w:color w:val="000000" w:themeColor="text1"/>
          <w:sz w:val="22"/>
          <w:szCs w:val="22"/>
        </w:rPr>
        <w:t>Topoknots</w:t>
      </w:r>
      <w:proofErr w:type="spellEnd"/>
      <w:r w:rsidRPr="00124F08">
        <w:rPr>
          <w:rStyle w:val="ng-star-inserted"/>
          <w:rFonts w:ascii="Arial" w:eastAsiaTheme="majorEastAsia" w:hAnsi="Arial" w:cs="Arial"/>
          <w:b/>
          <w:bCs/>
          <w:color w:val="000000" w:themeColor="text1"/>
          <w:sz w:val="22"/>
          <w:szCs w:val="22"/>
        </w:rPr>
        <w:t xml:space="preserve"> are precisely these topological defects</w:t>
      </w:r>
      <w:r w:rsidRPr="00124F08">
        <w:rPr>
          <w:rStyle w:val="ng-star-inserted"/>
          <w:rFonts w:ascii="Arial" w:eastAsiaTheme="majorEastAsia" w:hAnsi="Arial" w:cs="Arial"/>
          <w:color w:val="000000" w:themeColor="text1"/>
          <w:sz w:val="22"/>
          <w:szCs w:val="22"/>
        </w:rPr>
        <w:t> forged in the crucible of the GUT-scale phase transition.</w:t>
      </w:r>
    </w:p>
    <w:p w14:paraId="0BB79EEB"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The Kibble Mechanism makes a crucial prediction: the initial density of these defects is approximately one per horizon volume at the time of their formation. We can therefore calculate this initial number density, </w:t>
      </w:r>
      <w:proofErr w:type="spellStart"/>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ng-star-inserted"/>
          <w:rFonts w:ascii="Arial" w:eastAsiaTheme="majorEastAsia" w:hAnsi="Arial" w:cs="Arial"/>
          <w:color w:val="000000" w:themeColor="text1"/>
          <w:sz w:val="22"/>
          <w:szCs w:val="22"/>
        </w:rPr>
        <w:t>.</w:t>
      </w:r>
    </w:p>
    <w:p w14:paraId="1E585D83"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Formula:</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1 / V_H(T_GUT) ≈ H_GUT³</w:t>
      </w:r>
    </w:p>
    <w:p w14:paraId="3F0830A6"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lastRenderedPageBreak/>
        <w:t>where </w:t>
      </w:r>
      <w:r w:rsidRPr="00124F08">
        <w:rPr>
          <w:rStyle w:val="inline-code"/>
          <w:rFonts w:ascii="Arial" w:eastAsiaTheme="majorEastAsia" w:hAnsi="Arial" w:cs="Arial"/>
          <w:color w:val="000000" w:themeColor="text1"/>
          <w:sz w:val="22"/>
          <w:szCs w:val="22"/>
          <w:bdr w:val="single" w:sz="6" w:space="0" w:color="FFFFFF" w:frame="1"/>
        </w:rPr>
        <w:t>H_GUT</w:t>
      </w:r>
      <w:r w:rsidRPr="00124F08">
        <w:rPr>
          <w:rStyle w:val="ng-star-inserted"/>
          <w:rFonts w:ascii="Arial" w:eastAsiaTheme="majorEastAsia" w:hAnsi="Arial" w:cs="Arial"/>
          <w:color w:val="000000" w:themeColor="text1"/>
          <w:sz w:val="22"/>
          <w:szCs w:val="22"/>
        </w:rPr>
        <w:t> is the Hubble parameter at the GUT temperature. In a radiation-dominated era, </w:t>
      </w:r>
      <w:r w:rsidRPr="00124F08">
        <w:rPr>
          <w:rStyle w:val="inline-code"/>
          <w:rFonts w:ascii="Arial" w:eastAsiaTheme="majorEastAsia" w:hAnsi="Arial" w:cs="Arial"/>
          <w:color w:val="000000" w:themeColor="text1"/>
          <w:sz w:val="22"/>
          <w:szCs w:val="22"/>
          <w:bdr w:val="single" w:sz="6" w:space="0" w:color="FFFFFF" w:frame="1"/>
        </w:rPr>
        <w:t>H</w:t>
      </w:r>
      <w:r w:rsidRPr="00124F08">
        <w:rPr>
          <w:rStyle w:val="ng-star-inserted"/>
          <w:rFonts w:ascii="Arial" w:eastAsiaTheme="majorEastAsia" w:hAnsi="Arial" w:cs="Arial"/>
          <w:color w:val="000000" w:themeColor="text1"/>
          <w:sz w:val="22"/>
          <w:szCs w:val="22"/>
        </w:rPr>
        <w:t> is given by:</w:t>
      </w:r>
    </w:p>
    <w:p w14:paraId="383F23C7"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inline-code"/>
          <w:rFonts w:ascii="Arial" w:eastAsiaTheme="majorEastAsia" w:hAnsi="Arial" w:cs="Arial"/>
          <w:color w:val="000000" w:themeColor="text1"/>
          <w:sz w:val="22"/>
          <w:szCs w:val="22"/>
          <w:bdr w:val="single" w:sz="6" w:space="0" w:color="FFFFFF" w:frame="1"/>
        </w:rPr>
        <w:t xml:space="preserve">H = 1.66 * g*^½ * T² / </w:t>
      </w:r>
      <w:proofErr w:type="spellStart"/>
      <w:r w:rsidRPr="00124F08">
        <w:rPr>
          <w:rStyle w:val="inline-code"/>
          <w:rFonts w:ascii="Arial" w:eastAsiaTheme="majorEastAsia" w:hAnsi="Arial" w:cs="Arial"/>
          <w:color w:val="000000" w:themeColor="text1"/>
          <w:sz w:val="22"/>
          <w:szCs w:val="22"/>
          <w:bdr w:val="single" w:sz="6" w:space="0" w:color="FFFFFF" w:frame="1"/>
        </w:rPr>
        <w:t>M_Pl</w:t>
      </w:r>
      <w:proofErr w:type="spellEnd"/>
    </w:p>
    <w:p w14:paraId="694C4A1B"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Parameters:</w:t>
      </w:r>
    </w:p>
    <w:p w14:paraId="2EC3CC38" w14:textId="77777777" w:rsidR="00124F08" w:rsidRPr="00124F08" w:rsidRDefault="00124F08" w:rsidP="00124F08">
      <w:pPr>
        <w:numPr>
          <w:ilvl w:val="0"/>
          <w:numId w:val="45"/>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GUT Temperature (</w:t>
      </w:r>
      <w:r w:rsidRPr="00124F08">
        <w:rPr>
          <w:rStyle w:val="inline-code"/>
          <w:rFonts w:ascii="Arial" w:eastAsiaTheme="majorEastAsia" w:hAnsi="Arial" w:cs="Arial"/>
          <w:b/>
          <w:bCs/>
          <w:color w:val="000000" w:themeColor="text1"/>
          <w:sz w:val="22"/>
          <w:szCs w:val="22"/>
          <w:bdr w:val="single" w:sz="6" w:space="0" w:color="FFFFFF" w:frame="1"/>
        </w:rPr>
        <w:t>T_GUT</w:t>
      </w:r>
      <w:r w:rsidRPr="00124F08">
        <w:rPr>
          <w:rStyle w:val="ng-star-inserted"/>
          <w:rFonts w:ascii="Arial" w:eastAsiaTheme="majorEastAsia" w:hAnsi="Arial" w:cs="Arial"/>
          <w:b/>
          <w:bCs/>
          <w:color w:val="000000" w:themeColor="text1"/>
          <w:sz w:val="22"/>
          <w:szCs w:val="22"/>
        </w:rPr>
        <w:t>):</w:t>
      </w:r>
      <w:r w:rsidRPr="00124F08">
        <w:rPr>
          <w:rStyle w:val="ng-star-inserted"/>
          <w:rFonts w:ascii="Arial" w:eastAsiaTheme="majorEastAsia" w:hAnsi="Arial" w:cs="Arial"/>
          <w:color w:val="000000" w:themeColor="text1"/>
          <w:sz w:val="22"/>
          <w:szCs w:val="22"/>
        </w:rPr>
        <w:t> We take the standard value </w:t>
      </w:r>
      <w:r w:rsidRPr="00124F08">
        <w:rPr>
          <w:rStyle w:val="inline-code"/>
          <w:rFonts w:ascii="Arial" w:eastAsiaTheme="majorEastAsia" w:hAnsi="Arial" w:cs="Arial"/>
          <w:color w:val="000000" w:themeColor="text1"/>
          <w:sz w:val="22"/>
          <w:szCs w:val="22"/>
          <w:bdr w:val="single" w:sz="6" w:space="0" w:color="FFFFFF" w:frame="1"/>
        </w:rPr>
        <w:t>T_GUT ≈ 10^16</w:t>
      </w:r>
      <w:r w:rsidRPr="00124F08">
        <w:rPr>
          <w:rStyle w:val="ng-star-inserted"/>
          <w:rFonts w:ascii="Arial" w:eastAsiaTheme="majorEastAsia" w:hAnsi="Arial" w:cs="Arial"/>
          <w:color w:val="000000" w:themeColor="text1"/>
          <w:sz w:val="22"/>
          <w:szCs w:val="22"/>
        </w:rPr>
        <w:t> GeV.</w:t>
      </w:r>
    </w:p>
    <w:p w14:paraId="287E5517" w14:textId="77777777" w:rsidR="00124F08" w:rsidRPr="00124F08" w:rsidRDefault="00124F08" w:rsidP="00124F08">
      <w:pPr>
        <w:numPr>
          <w:ilvl w:val="0"/>
          <w:numId w:val="45"/>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Planck Mass (</w:t>
      </w:r>
      <w:proofErr w:type="spellStart"/>
      <w:r w:rsidRPr="00124F08">
        <w:rPr>
          <w:rStyle w:val="inline-code"/>
          <w:rFonts w:ascii="Arial" w:eastAsiaTheme="majorEastAsia" w:hAnsi="Arial" w:cs="Arial"/>
          <w:b/>
          <w:bCs/>
          <w:color w:val="000000" w:themeColor="text1"/>
          <w:sz w:val="22"/>
          <w:szCs w:val="22"/>
          <w:bdr w:val="single" w:sz="6" w:space="0" w:color="FFFFFF" w:frame="1"/>
        </w:rPr>
        <w:t>M_Pl</w:t>
      </w:r>
      <w:proofErr w:type="spellEnd"/>
      <w:r w:rsidRPr="00124F08">
        <w:rPr>
          <w:rStyle w:val="ng-star-inserted"/>
          <w:rFonts w:ascii="Arial" w:eastAsiaTheme="majorEastAsia" w:hAnsi="Arial" w:cs="Arial"/>
          <w:b/>
          <w:bCs/>
          <w:color w:val="000000" w:themeColor="text1"/>
          <w:sz w:val="22"/>
          <w:szCs w:val="22"/>
        </w:rPr>
        <w:t>):</w:t>
      </w:r>
      <w:r w:rsidRPr="00124F08">
        <w:rPr>
          <w:rStyle w:val="ng-star-inserted"/>
          <w:rFonts w:ascii="Arial" w:eastAsiaTheme="majorEastAsia" w:hAnsi="Arial" w:cs="Arial"/>
          <w:color w:val="000000" w:themeColor="text1"/>
          <w:sz w:val="22"/>
          <w:szCs w:val="22"/>
        </w:rPr>
        <w:t> The reduced Planck mass is </w:t>
      </w:r>
      <w:proofErr w:type="spellStart"/>
      <w:r w:rsidRPr="00124F08">
        <w:rPr>
          <w:rStyle w:val="inline-code"/>
          <w:rFonts w:ascii="Arial" w:eastAsiaTheme="majorEastAsia" w:hAnsi="Arial" w:cs="Arial"/>
          <w:color w:val="000000" w:themeColor="text1"/>
          <w:sz w:val="22"/>
          <w:szCs w:val="22"/>
          <w:bdr w:val="single" w:sz="6" w:space="0" w:color="FFFFFF" w:frame="1"/>
        </w:rPr>
        <w:t>M_Pl</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2.44 × 10^18</w:t>
      </w:r>
      <w:r w:rsidRPr="00124F08">
        <w:rPr>
          <w:rStyle w:val="ng-star-inserted"/>
          <w:rFonts w:ascii="Arial" w:eastAsiaTheme="majorEastAsia" w:hAnsi="Arial" w:cs="Arial"/>
          <w:color w:val="000000" w:themeColor="text1"/>
          <w:sz w:val="22"/>
          <w:szCs w:val="22"/>
        </w:rPr>
        <w:t> GeV. (Using the full Planck mass </w:t>
      </w:r>
      <w:r w:rsidRPr="00124F08">
        <w:rPr>
          <w:rStyle w:val="inline-code"/>
          <w:rFonts w:ascii="Arial" w:eastAsiaTheme="majorEastAsia" w:hAnsi="Arial" w:cs="Arial"/>
          <w:color w:val="000000" w:themeColor="text1"/>
          <w:sz w:val="22"/>
          <w:szCs w:val="22"/>
          <w:bdr w:val="single" w:sz="6" w:space="0" w:color="FFFFFF" w:frame="1"/>
        </w:rPr>
        <w:t>1.22 × 10^19</w:t>
      </w:r>
      <w:r w:rsidRPr="00124F08">
        <w:rPr>
          <w:rStyle w:val="ng-star-inserted"/>
          <w:rFonts w:ascii="Arial" w:eastAsiaTheme="majorEastAsia" w:hAnsi="Arial" w:cs="Arial"/>
          <w:color w:val="000000" w:themeColor="text1"/>
          <w:sz w:val="22"/>
          <w:szCs w:val="22"/>
        </w:rPr>
        <w:t xml:space="preserve"> GeV also </w:t>
      </w:r>
      <w:proofErr w:type="gramStart"/>
      <w:r w:rsidRPr="00124F08">
        <w:rPr>
          <w:rStyle w:val="ng-star-inserted"/>
          <w:rFonts w:ascii="Arial" w:eastAsiaTheme="majorEastAsia" w:hAnsi="Arial" w:cs="Arial"/>
          <w:color w:val="000000" w:themeColor="text1"/>
          <w:sz w:val="22"/>
          <w:szCs w:val="22"/>
        </w:rPr>
        <w:t>works,</w:t>
      </w:r>
      <w:proofErr w:type="gramEnd"/>
      <w:r w:rsidRPr="00124F08">
        <w:rPr>
          <w:rStyle w:val="ng-star-inserted"/>
          <w:rFonts w:ascii="Arial" w:eastAsiaTheme="majorEastAsia" w:hAnsi="Arial" w:cs="Arial"/>
          <w:color w:val="000000" w:themeColor="text1"/>
          <w:sz w:val="22"/>
          <w:szCs w:val="22"/>
        </w:rPr>
        <w:t xml:space="preserve"> the difference is minor). Let's use the full one for consistency with previous steps. </w:t>
      </w:r>
      <w:proofErr w:type="spellStart"/>
      <w:r w:rsidRPr="00124F08">
        <w:rPr>
          <w:rStyle w:val="inline-code"/>
          <w:rFonts w:ascii="Arial" w:eastAsiaTheme="majorEastAsia" w:hAnsi="Arial" w:cs="Arial"/>
          <w:color w:val="000000" w:themeColor="text1"/>
          <w:sz w:val="22"/>
          <w:szCs w:val="22"/>
          <w:bdr w:val="single" w:sz="6" w:space="0" w:color="FFFFFF" w:frame="1"/>
        </w:rPr>
        <w:t>M_Pl</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1.22 × 10^19</w:t>
      </w:r>
      <w:r w:rsidRPr="00124F08">
        <w:rPr>
          <w:rStyle w:val="ng-star-inserted"/>
          <w:rFonts w:ascii="Arial" w:eastAsiaTheme="majorEastAsia" w:hAnsi="Arial" w:cs="Arial"/>
          <w:color w:val="000000" w:themeColor="text1"/>
          <w:sz w:val="22"/>
          <w:szCs w:val="22"/>
        </w:rPr>
        <w:t> GeV.</w:t>
      </w:r>
    </w:p>
    <w:p w14:paraId="1193178B" w14:textId="77777777" w:rsidR="00124F08" w:rsidRPr="00124F08" w:rsidRDefault="00124F08" w:rsidP="00124F08">
      <w:pPr>
        <w:numPr>
          <w:ilvl w:val="0"/>
          <w:numId w:val="45"/>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Relativistic Degrees of Freedom (</w:t>
      </w:r>
      <w:r w:rsidRPr="00124F08">
        <w:rPr>
          <w:rStyle w:val="inline-code"/>
          <w:rFonts w:ascii="Arial" w:eastAsiaTheme="majorEastAsia" w:hAnsi="Arial" w:cs="Arial"/>
          <w:b/>
          <w:bCs/>
          <w:color w:val="000000" w:themeColor="text1"/>
          <w:sz w:val="22"/>
          <w:szCs w:val="22"/>
          <w:bdr w:val="single" w:sz="6" w:space="0" w:color="FFFFFF" w:frame="1"/>
        </w:rPr>
        <w:t>g*</w:t>
      </w:r>
      <w:r w:rsidRPr="00124F08">
        <w:rPr>
          <w:rStyle w:val="ng-star-inserted"/>
          <w:rFonts w:ascii="Arial" w:eastAsiaTheme="majorEastAsia" w:hAnsi="Arial" w:cs="Arial"/>
          <w:b/>
          <w:bCs/>
          <w:color w:val="000000" w:themeColor="text1"/>
          <w:sz w:val="22"/>
          <w:szCs w:val="22"/>
        </w:rPr>
        <w:t>):</w:t>
      </w:r>
      <w:r w:rsidRPr="00124F08">
        <w:rPr>
          <w:rStyle w:val="ng-star-inserted"/>
          <w:rFonts w:ascii="Arial" w:eastAsiaTheme="majorEastAsia" w:hAnsi="Arial" w:cs="Arial"/>
          <w:color w:val="000000" w:themeColor="text1"/>
          <w:sz w:val="22"/>
          <w:szCs w:val="22"/>
        </w:rPr>
        <w:t> For a minimal </w:t>
      </w:r>
      <w:proofErr w:type="gramStart"/>
      <w:r w:rsidRPr="00124F08">
        <w:rPr>
          <w:rStyle w:val="inline-code"/>
          <w:rFonts w:ascii="Arial" w:eastAsiaTheme="majorEastAsia" w:hAnsi="Arial" w:cs="Arial"/>
          <w:color w:val="000000" w:themeColor="text1"/>
          <w:sz w:val="22"/>
          <w:szCs w:val="22"/>
          <w:bdr w:val="single" w:sz="6" w:space="0" w:color="FFFFFF" w:frame="1"/>
        </w:rPr>
        <w:t>SU(</w:t>
      </w:r>
      <w:proofErr w:type="gramEnd"/>
      <w:r w:rsidRPr="00124F08">
        <w:rPr>
          <w:rStyle w:val="inline-code"/>
          <w:rFonts w:ascii="Arial" w:eastAsiaTheme="majorEastAsia" w:hAnsi="Arial" w:cs="Arial"/>
          <w:color w:val="000000" w:themeColor="text1"/>
          <w:sz w:val="22"/>
          <w:szCs w:val="22"/>
          <w:bdr w:val="single" w:sz="6" w:space="0" w:color="FFFFFF" w:frame="1"/>
        </w:rPr>
        <w:t>5)</w:t>
      </w:r>
      <w:r w:rsidRPr="00124F08">
        <w:rPr>
          <w:rStyle w:val="ng-star-inserted"/>
          <w:rFonts w:ascii="Arial" w:eastAsiaTheme="majorEastAsia" w:hAnsi="Arial" w:cs="Arial"/>
          <w:color w:val="000000" w:themeColor="text1"/>
          <w:sz w:val="22"/>
          <w:szCs w:val="22"/>
        </w:rPr>
        <w:t> GUT, </w:t>
      </w:r>
      <w:r w:rsidRPr="00124F08">
        <w:rPr>
          <w:rStyle w:val="inline-code"/>
          <w:rFonts w:ascii="Arial" w:eastAsiaTheme="majorEastAsia" w:hAnsi="Arial" w:cs="Arial"/>
          <w:color w:val="000000" w:themeColor="text1"/>
          <w:sz w:val="22"/>
          <w:szCs w:val="22"/>
          <w:bdr w:val="single" w:sz="6" w:space="0" w:color="FFFFFF" w:frame="1"/>
        </w:rPr>
        <w:t>g* ≈ 160.75</w:t>
      </w:r>
      <w:r w:rsidRPr="00124F08">
        <w:rPr>
          <w:rStyle w:val="ng-star-inserted"/>
          <w:rFonts w:ascii="Arial" w:eastAsiaTheme="majorEastAsia" w:hAnsi="Arial" w:cs="Arial"/>
          <w:color w:val="000000" w:themeColor="text1"/>
          <w:sz w:val="22"/>
          <w:szCs w:val="22"/>
        </w:rPr>
        <w:t>. We will use </w:t>
      </w:r>
      <w:r w:rsidRPr="00124F08">
        <w:rPr>
          <w:rStyle w:val="inline-code"/>
          <w:rFonts w:ascii="Arial" w:eastAsiaTheme="majorEastAsia" w:hAnsi="Arial" w:cs="Arial"/>
          <w:color w:val="000000" w:themeColor="text1"/>
          <w:sz w:val="22"/>
          <w:szCs w:val="22"/>
          <w:bdr w:val="single" w:sz="6" w:space="0" w:color="FFFFFF" w:frame="1"/>
        </w:rPr>
        <w:t>g* ≈ 160</w:t>
      </w:r>
      <w:r w:rsidRPr="00124F08">
        <w:rPr>
          <w:rStyle w:val="ng-star-inserted"/>
          <w:rFonts w:ascii="Arial" w:eastAsiaTheme="majorEastAsia" w:hAnsi="Arial" w:cs="Arial"/>
          <w:color w:val="000000" w:themeColor="text1"/>
          <w:sz w:val="22"/>
          <w:szCs w:val="22"/>
        </w:rPr>
        <w:t>.</w:t>
      </w:r>
    </w:p>
    <w:p w14:paraId="52FAEE36"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Calculation:</w:t>
      </w:r>
    </w:p>
    <w:p w14:paraId="7F9168BA" w14:textId="77777777" w:rsidR="00124F08" w:rsidRPr="00124F08" w:rsidRDefault="00124F08" w:rsidP="00124F08">
      <w:pPr>
        <w:numPr>
          <w:ilvl w:val="0"/>
          <w:numId w:val="46"/>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First, we calculate the Hubble parameter at the GUT scale:</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H_GUT ≈ 1.66 * (</w:t>
      </w:r>
      <w:proofErr w:type="gramStart"/>
      <w:r w:rsidRPr="00124F08">
        <w:rPr>
          <w:rStyle w:val="inline-code"/>
          <w:rFonts w:ascii="Arial" w:eastAsiaTheme="majorEastAsia" w:hAnsi="Arial" w:cs="Arial"/>
          <w:color w:val="000000" w:themeColor="text1"/>
          <w:sz w:val="22"/>
          <w:szCs w:val="22"/>
          <w:bdr w:val="single" w:sz="6" w:space="0" w:color="FFFFFF" w:frame="1"/>
        </w:rPr>
        <w:t>160)^</w:t>
      </w:r>
      <w:proofErr w:type="gramEnd"/>
      <w:r w:rsidRPr="00124F08">
        <w:rPr>
          <w:rStyle w:val="inline-code"/>
          <w:rFonts w:ascii="Arial" w:eastAsiaTheme="majorEastAsia" w:hAnsi="Arial" w:cs="Arial"/>
          <w:color w:val="000000" w:themeColor="text1"/>
          <w:sz w:val="22"/>
          <w:szCs w:val="22"/>
          <w:bdr w:val="single" w:sz="6" w:space="0" w:color="FFFFFF" w:frame="1"/>
        </w:rPr>
        <w:t xml:space="preserve">½ * (10^16 </w:t>
      </w:r>
      <w:proofErr w:type="gramStart"/>
      <w:r w:rsidRPr="00124F08">
        <w:rPr>
          <w:rStyle w:val="inline-code"/>
          <w:rFonts w:ascii="Arial" w:eastAsiaTheme="majorEastAsia" w:hAnsi="Arial" w:cs="Arial"/>
          <w:color w:val="000000" w:themeColor="text1"/>
          <w:sz w:val="22"/>
          <w:szCs w:val="22"/>
          <w:bdr w:val="single" w:sz="6" w:space="0" w:color="FFFFFF" w:frame="1"/>
        </w:rPr>
        <w:t>GeV)²</w:t>
      </w:r>
      <w:proofErr w:type="gramEnd"/>
      <w:r w:rsidRPr="00124F08">
        <w:rPr>
          <w:rStyle w:val="inline-code"/>
          <w:rFonts w:ascii="Arial" w:eastAsiaTheme="majorEastAsia" w:hAnsi="Arial" w:cs="Arial"/>
          <w:color w:val="000000" w:themeColor="text1"/>
          <w:sz w:val="22"/>
          <w:szCs w:val="22"/>
          <w:bdr w:val="single" w:sz="6" w:space="0" w:color="FFFFFF" w:frame="1"/>
        </w:rPr>
        <w:t xml:space="preserve"> / (1.22 × 10^19 GeV)</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H_GUT ≈ 1.66 * 12.65 * (10^32 GeV²) / (1.22 × 10^19 GeV)</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H_GUT ≈ 1.72 × 10^14</w:t>
      </w:r>
      <w:r w:rsidRPr="00124F08">
        <w:rPr>
          <w:rStyle w:val="ng-star-inserted"/>
          <w:rFonts w:ascii="Arial" w:eastAsiaTheme="majorEastAsia" w:hAnsi="Arial" w:cs="Arial"/>
          <w:color w:val="000000" w:themeColor="text1"/>
          <w:sz w:val="22"/>
          <w:szCs w:val="22"/>
        </w:rPr>
        <w:t> GeV</w:t>
      </w:r>
    </w:p>
    <w:p w14:paraId="086BA2FB" w14:textId="77777777" w:rsidR="00124F08" w:rsidRPr="00124F08" w:rsidRDefault="00124F08" w:rsidP="00124F08">
      <w:pPr>
        <w:numPr>
          <w:ilvl w:val="0"/>
          <w:numId w:val="46"/>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Now, we calculate the initial number density </w:t>
      </w:r>
      <w:proofErr w:type="spellStart"/>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(1.72 × 10^14 </w:t>
      </w:r>
      <w:proofErr w:type="gramStart"/>
      <w:r w:rsidRPr="00124F08">
        <w:rPr>
          <w:rStyle w:val="inline-code"/>
          <w:rFonts w:ascii="Arial" w:eastAsiaTheme="majorEastAsia" w:hAnsi="Arial" w:cs="Arial"/>
          <w:color w:val="000000" w:themeColor="text1"/>
          <w:sz w:val="22"/>
          <w:szCs w:val="22"/>
          <w:bdr w:val="single" w:sz="6" w:space="0" w:color="FFFFFF" w:frame="1"/>
        </w:rPr>
        <w:t>GeV)³</w:t>
      </w:r>
      <w:proofErr w:type="gramEnd"/>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b/>
          <w:bCs/>
          <w:color w:val="000000" w:themeColor="text1"/>
          <w:sz w:val="22"/>
          <w:szCs w:val="22"/>
          <w:bdr w:val="single" w:sz="6" w:space="0" w:color="FFFFFF" w:frame="1"/>
        </w:rPr>
        <w:t>n_i</w:t>
      </w:r>
      <w:proofErr w:type="spellEnd"/>
      <w:r w:rsidRPr="00124F08">
        <w:rPr>
          <w:rStyle w:val="inline-code"/>
          <w:rFonts w:ascii="Arial" w:eastAsiaTheme="majorEastAsia" w:hAnsi="Arial" w:cs="Arial"/>
          <w:b/>
          <w:bCs/>
          <w:color w:val="000000" w:themeColor="text1"/>
          <w:sz w:val="22"/>
          <w:szCs w:val="22"/>
          <w:bdr w:val="single" w:sz="6" w:space="0" w:color="FFFFFF" w:frame="1"/>
        </w:rPr>
        <w:t xml:space="preserve"> ≈ 5.1 × 10^42 GeV³</w:t>
      </w:r>
    </w:p>
    <w:p w14:paraId="245830F5" w14:textId="77777777" w:rsidR="00124F08" w:rsidRPr="00124F08" w:rsidRDefault="00124F08" w:rsidP="00124F08">
      <w:pPr>
        <w:shd w:val="clear" w:color="auto" w:fill="FFFFFF"/>
        <w:spacing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 xml:space="preserve">This result reveals an astoundingly large initial number density of </w:t>
      </w:r>
      <w:proofErr w:type="spellStart"/>
      <w:r w:rsidRPr="00124F08">
        <w:rPr>
          <w:rStyle w:val="ng-star-inserted"/>
          <w:rFonts w:ascii="Arial" w:eastAsiaTheme="majorEastAsia" w:hAnsi="Arial" w:cs="Arial"/>
          <w:color w:val="000000" w:themeColor="text1"/>
          <w:sz w:val="22"/>
          <w:szCs w:val="22"/>
        </w:rPr>
        <w:t>Topoknots</w:t>
      </w:r>
      <w:proofErr w:type="spellEnd"/>
      <w:r w:rsidRPr="00124F08">
        <w:rPr>
          <w:rStyle w:val="ng-star-inserted"/>
          <w:rFonts w:ascii="Arial" w:eastAsiaTheme="majorEastAsia" w:hAnsi="Arial" w:cs="Arial"/>
          <w:color w:val="000000" w:themeColor="text1"/>
          <w:sz w:val="22"/>
          <w:szCs w:val="22"/>
        </w:rPr>
        <w:t>. If left unchecked, this would lead to a universe dominated by these defects, in stark contradiction to observations. This problem, however, is not a flaw in the model; it is the necessary setup for the next crucial step in cosmic evolution: </w:t>
      </w:r>
      <w:r w:rsidRPr="00124F08">
        <w:rPr>
          <w:rStyle w:val="ng-star-inserted"/>
          <w:rFonts w:ascii="Arial" w:eastAsiaTheme="majorEastAsia" w:hAnsi="Arial" w:cs="Arial"/>
          <w:b/>
          <w:bCs/>
          <w:color w:val="000000" w:themeColor="text1"/>
          <w:sz w:val="22"/>
          <w:szCs w:val="22"/>
        </w:rPr>
        <w:t>inflationary dilution</w:t>
      </w:r>
      <w:r w:rsidRPr="00124F08">
        <w:rPr>
          <w:rStyle w:val="ng-star-inserted"/>
          <w:rFonts w:ascii="Arial" w:eastAsiaTheme="majorEastAsia" w:hAnsi="Arial" w:cs="Arial"/>
          <w:color w:val="000000" w:themeColor="text1"/>
          <w:sz w:val="22"/>
          <w:szCs w:val="22"/>
        </w:rPr>
        <w:t>.</w:t>
      </w:r>
    </w:p>
    <w:p w14:paraId="47C622EB" w14:textId="3E36CF9B" w:rsidR="00124F08" w:rsidRPr="00885DDA" w:rsidRDefault="00885DDA" w:rsidP="00124F08">
      <w:pPr>
        <w:pStyle w:val="Heading4"/>
        <w:shd w:val="clear" w:color="auto" w:fill="FFFFFF"/>
        <w:spacing w:before="0" w:after="0" w:line="276" w:lineRule="auto"/>
        <w:rPr>
          <w:rFonts w:ascii="Arial" w:hAnsi="Arial" w:cs="Arial"/>
          <w:b/>
          <w:bCs/>
          <w:i w:val="0"/>
          <w:iCs w:val="0"/>
          <w:color w:val="000000" w:themeColor="text1"/>
          <w:spacing w:val="2"/>
          <w:sz w:val="22"/>
          <w:szCs w:val="22"/>
        </w:rPr>
      </w:pPr>
      <w:r>
        <w:rPr>
          <w:rStyle w:val="ng-star-inserted"/>
          <w:rFonts w:ascii="Arial" w:hAnsi="Arial" w:cs="Arial"/>
          <w:b/>
          <w:bCs/>
          <w:i w:val="0"/>
          <w:iCs w:val="0"/>
          <w:color w:val="000000" w:themeColor="text1"/>
          <w:spacing w:val="2"/>
          <w:sz w:val="22"/>
          <w:szCs w:val="22"/>
        </w:rPr>
        <w:br/>
      </w:r>
      <w:r w:rsidR="00124F08" w:rsidRPr="00885DDA">
        <w:rPr>
          <w:rStyle w:val="ng-star-inserted"/>
          <w:rFonts w:ascii="Arial" w:hAnsi="Arial" w:cs="Arial"/>
          <w:b/>
          <w:bCs/>
          <w:i w:val="0"/>
          <w:iCs w:val="0"/>
          <w:color w:val="000000" w:themeColor="text1"/>
          <w:spacing w:val="2"/>
          <w:sz w:val="22"/>
          <w:szCs w:val="22"/>
        </w:rPr>
        <w:t>3.2.3. Inflationary Dilution: Pinning the Relic Abundance</w:t>
      </w:r>
    </w:p>
    <w:p w14:paraId="173670C2"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 xml:space="preserve">The Kibble mechanism provides a natural origin for </w:t>
      </w:r>
      <w:proofErr w:type="spellStart"/>
      <w:r w:rsidRPr="00124F08">
        <w:rPr>
          <w:rStyle w:val="ng-star-inserted"/>
          <w:rFonts w:ascii="Arial" w:eastAsiaTheme="majorEastAsia" w:hAnsi="Arial" w:cs="Arial"/>
          <w:color w:val="000000" w:themeColor="text1"/>
          <w:sz w:val="22"/>
          <w:szCs w:val="22"/>
        </w:rPr>
        <w:t>Topoknots</w:t>
      </w:r>
      <w:proofErr w:type="spellEnd"/>
      <w:r w:rsidRPr="00124F08">
        <w:rPr>
          <w:rStyle w:val="ng-star-inserted"/>
          <w:rFonts w:ascii="Arial" w:eastAsiaTheme="majorEastAsia" w:hAnsi="Arial" w:cs="Arial"/>
          <w:color w:val="000000" w:themeColor="text1"/>
          <w:sz w:val="22"/>
          <w:szCs w:val="22"/>
        </w:rPr>
        <w:t xml:space="preserve"> but leaves us with an initial density (</w:t>
      </w:r>
      <w:proofErr w:type="spellStart"/>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5.1 × 10^42 GeV³</w:t>
      </w:r>
      <w:r w:rsidRPr="00124F08">
        <w:rPr>
          <w:rStyle w:val="ng-star-inserted"/>
          <w:rFonts w:ascii="Arial" w:eastAsiaTheme="majorEastAsia" w:hAnsi="Arial" w:cs="Arial"/>
          <w:color w:val="000000" w:themeColor="text1"/>
          <w:sz w:val="22"/>
          <w:szCs w:val="22"/>
        </w:rPr>
        <w:t>) that is catastrophically high. The solution to this problem lies in the next great event of the early universe: </w:t>
      </w:r>
      <w:r w:rsidRPr="00124F08">
        <w:rPr>
          <w:rStyle w:val="ng-star-inserted"/>
          <w:rFonts w:ascii="Arial" w:eastAsiaTheme="majorEastAsia" w:hAnsi="Arial" w:cs="Arial"/>
          <w:b/>
          <w:bCs/>
          <w:color w:val="000000" w:themeColor="text1"/>
          <w:sz w:val="22"/>
          <w:szCs w:val="22"/>
        </w:rPr>
        <w:t>cosmic inflation</w:t>
      </w:r>
      <w:r w:rsidRPr="00124F08">
        <w:rPr>
          <w:rStyle w:val="ng-star-inserted"/>
          <w:rFonts w:ascii="Arial" w:eastAsiaTheme="majorEastAsia" w:hAnsi="Arial" w:cs="Arial"/>
          <w:color w:val="000000" w:themeColor="text1"/>
          <w:sz w:val="22"/>
          <w:szCs w:val="22"/>
        </w:rPr>
        <w:t>.</w:t>
      </w:r>
    </w:p>
    <w:p w14:paraId="1E907EB9"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 xml:space="preserve">Inflation is a period of quasi-exponential expansion that stretches the fabric of spacetime by an enormous factor. This process is already a cornerstone of modern cosmology, required to explain the observed flatness and homogeneity of the universe (the flatness and horizon problems). In our framework, inflation serves a crucial third purpose: it acts as the precise mechanism to dilute the primordial </w:t>
      </w:r>
      <w:proofErr w:type="spellStart"/>
      <w:r w:rsidRPr="00124F08">
        <w:rPr>
          <w:rStyle w:val="ng-star-inserted"/>
          <w:rFonts w:ascii="Arial" w:eastAsiaTheme="majorEastAsia" w:hAnsi="Arial" w:cs="Arial"/>
          <w:color w:val="000000" w:themeColor="text1"/>
          <w:sz w:val="22"/>
          <w:szCs w:val="22"/>
        </w:rPr>
        <w:t>Topoknot</w:t>
      </w:r>
      <w:proofErr w:type="spellEnd"/>
      <w:r w:rsidRPr="00124F08">
        <w:rPr>
          <w:rStyle w:val="ng-star-inserted"/>
          <w:rFonts w:ascii="Arial" w:eastAsiaTheme="majorEastAsia" w:hAnsi="Arial" w:cs="Arial"/>
          <w:color w:val="000000" w:themeColor="text1"/>
          <w:sz w:val="22"/>
          <w:szCs w:val="22"/>
        </w:rPr>
        <w:t xml:space="preserve"> density down to the exact value we observe today.</w:t>
      </w:r>
    </w:p>
    <w:p w14:paraId="2790B2A9"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 xml:space="preserve">First, we must determine the number density of </w:t>
      </w:r>
      <w:proofErr w:type="spellStart"/>
      <w:r w:rsidRPr="00124F08">
        <w:rPr>
          <w:rStyle w:val="ng-star-inserted"/>
          <w:rFonts w:ascii="Arial" w:eastAsiaTheme="majorEastAsia" w:hAnsi="Arial" w:cs="Arial"/>
          <w:color w:val="000000" w:themeColor="text1"/>
          <w:sz w:val="22"/>
          <w:szCs w:val="22"/>
        </w:rPr>
        <w:t>Topoknots</w:t>
      </w:r>
      <w:proofErr w:type="spellEnd"/>
      <w:r w:rsidRPr="00124F08">
        <w:rPr>
          <w:rStyle w:val="ng-star-inserted"/>
          <w:rFonts w:ascii="Arial" w:eastAsiaTheme="majorEastAsia" w:hAnsi="Arial" w:cs="Arial"/>
          <w:color w:val="000000" w:themeColor="text1"/>
          <w:sz w:val="22"/>
          <w:szCs w:val="22"/>
        </w:rPr>
        <w:t xml:space="preserve"> that should exist </w:t>
      </w:r>
      <w:r w:rsidRPr="00124F08">
        <w:rPr>
          <w:rStyle w:val="ng-star-inserted"/>
          <w:rFonts w:ascii="Arial" w:eastAsiaTheme="majorEastAsia" w:hAnsi="Arial" w:cs="Arial"/>
          <w:i/>
          <w:iCs/>
          <w:color w:val="000000" w:themeColor="text1"/>
          <w:sz w:val="22"/>
          <w:szCs w:val="22"/>
        </w:rPr>
        <w:t>today</w:t>
      </w:r>
      <w:r w:rsidRPr="00124F08">
        <w:rPr>
          <w:rStyle w:val="ng-star-inserted"/>
          <w:rFonts w:ascii="Arial" w:eastAsiaTheme="majorEastAsia" w:hAnsi="Arial" w:cs="Arial"/>
          <w:color w:val="000000" w:themeColor="text1"/>
          <w:sz w:val="22"/>
          <w:szCs w:val="22"/>
        </w:rPr>
        <w:t xml:space="preserve"> if they are to account for </w:t>
      </w:r>
      <w:proofErr w:type="gramStart"/>
      <w:r w:rsidRPr="00124F08">
        <w:rPr>
          <w:rStyle w:val="ng-star-inserted"/>
          <w:rFonts w:ascii="Arial" w:eastAsiaTheme="majorEastAsia" w:hAnsi="Arial" w:cs="Arial"/>
          <w:color w:val="000000" w:themeColor="text1"/>
          <w:sz w:val="22"/>
          <w:szCs w:val="22"/>
        </w:rPr>
        <w:t>the majority of</w:t>
      </w:r>
      <w:proofErr w:type="gramEnd"/>
      <w:r w:rsidRPr="00124F08">
        <w:rPr>
          <w:rStyle w:val="ng-star-inserted"/>
          <w:rFonts w:ascii="Arial" w:eastAsiaTheme="majorEastAsia" w:hAnsi="Arial" w:cs="Arial"/>
          <w:color w:val="000000" w:themeColor="text1"/>
          <w:sz w:val="22"/>
          <w:szCs w:val="22"/>
        </w:rPr>
        <w:t xml:space="preserve"> dark matter. We will use the benchmark from our model where </w:t>
      </w:r>
      <w:proofErr w:type="spellStart"/>
      <w:r w:rsidRPr="00124F08">
        <w:rPr>
          <w:rStyle w:val="ng-star-inserted"/>
          <w:rFonts w:ascii="Arial" w:eastAsiaTheme="majorEastAsia" w:hAnsi="Arial" w:cs="Arial"/>
          <w:color w:val="000000" w:themeColor="text1"/>
          <w:sz w:val="22"/>
          <w:szCs w:val="22"/>
        </w:rPr>
        <w:t>Topoknots</w:t>
      </w:r>
      <w:proofErr w:type="spellEnd"/>
      <w:r w:rsidRPr="00124F08">
        <w:rPr>
          <w:rStyle w:val="ng-star-inserted"/>
          <w:rFonts w:ascii="Arial" w:eastAsiaTheme="majorEastAsia" w:hAnsi="Arial" w:cs="Arial"/>
          <w:color w:val="000000" w:themeColor="text1"/>
          <w:sz w:val="22"/>
          <w:szCs w:val="22"/>
        </w:rPr>
        <w:t xml:space="preserve"> constitute 85% of the total dark matter.</w:t>
      </w:r>
    </w:p>
    <w:p w14:paraId="7522D116"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lastRenderedPageBreak/>
        <w:t>Formula:</w:t>
      </w:r>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The target number density </w:t>
      </w: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ng-star-inserted"/>
          <w:rFonts w:ascii="Arial" w:eastAsiaTheme="majorEastAsia" w:hAnsi="Arial" w:cs="Arial"/>
          <w:color w:val="000000" w:themeColor="text1"/>
          <w:sz w:val="22"/>
          <w:szCs w:val="22"/>
        </w:rPr>
        <w:t xml:space="preserve"> is the energy density of the </w:t>
      </w:r>
      <w:proofErr w:type="spellStart"/>
      <w:r w:rsidRPr="00124F08">
        <w:rPr>
          <w:rStyle w:val="ng-star-inserted"/>
          <w:rFonts w:ascii="Arial" w:eastAsiaTheme="majorEastAsia" w:hAnsi="Arial" w:cs="Arial"/>
          <w:color w:val="000000" w:themeColor="text1"/>
          <w:sz w:val="22"/>
          <w:szCs w:val="22"/>
        </w:rPr>
        <w:t>Topoknot</w:t>
      </w:r>
      <w:proofErr w:type="spellEnd"/>
      <w:r w:rsidRPr="00124F08">
        <w:rPr>
          <w:rStyle w:val="ng-star-inserted"/>
          <w:rFonts w:ascii="Arial" w:eastAsiaTheme="majorEastAsia" w:hAnsi="Arial" w:cs="Arial"/>
          <w:color w:val="000000" w:themeColor="text1"/>
          <w:sz w:val="22"/>
          <w:szCs w:val="22"/>
        </w:rPr>
        <w:t xml:space="preserve"> component, </w:t>
      </w:r>
      <w:proofErr w:type="spellStart"/>
      <w:r w:rsidRPr="00124F08">
        <w:rPr>
          <w:rStyle w:val="inline-code"/>
          <w:rFonts w:ascii="Arial" w:eastAsiaTheme="majorEastAsia" w:hAnsi="Arial" w:cs="Arial"/>
          <w:color w:val="000000" w:themeColor="text1"/>
          <w:sz w:val="22"/>
          <w:szCs w:val="22"/>
          <w:bdr w:val="single" w:sz="6" w:space="0" w:color="FFFFFF" w:frame="1"/>
        </w:rPr>
        <w:t>ρ_TK</w:t>
      </w:r>
      <w:proofErr w:type="spellEnd"/>
      <w:r w:rsidRPr="00124F08">
        <w:rPr>
          <w:rStyle w:val="ng-star-inserted"/>
          <w:rFonts w:ascii="Arial" w:eastAsiaTheme="majorEastAsia" w:hAnsi="Arial" w:cs="Arial"/>
          <w:color w:val="000000" w:themeColor="text1"/>
          <w:sz w:val="22"/>
          <w:szCs w:val="22"/>
        </w:rPr>
        <w:t xml:space="preserve">, divided by the mass of a single </w:t>
      </w:r>
      <w:proofErr w:type="spellStart"/>
      <w:r w:rsidRPr="00124F08">
        <w:rPr>
          <w:rStyle w:val="ng-star-inserted"/>
          <w:rFonts w:ascii="Arial" w:eastAsiaTheme="majorEastAsia" w:hAnsi="Arial" w:cs="Arial"/>
          <w:color w:val="000000" w:themeColor="text1"/>
          <w:sz w:val="22"/>
          <w:szCs w:val="22"/>
        </w:rPr>
        <w:t>Topoknot</w:t>
      </w:r>
      <w:proofErr w:type="spellEnd"/>
      <w:r w:rsidRPr="00124F08">
        <w:rPr>
          <w:rStyle w:val="ng-star-inserted"/>
          <w:rFonts w:ascii="Arial" w:eastAsiaTheme="majorEastAsia" w:hAnsi="Arial" w:cs="Arial"/>
          <w:color w:val="000000" w:themeColor="text1"/>
          <w:sz w:val="22"/>
          <w:szCs w:val="22"/>
        </w:rPr>
        <w:t>, </w:t>
      </w:r>
      <w:proofErr w:type="spellStart"/>
      <w:r w:rsidRPr="00124F08">
        <w:rPr>
          <w:rStyle w:val="inline-code"/>
          <w:rFonts w:ascii="Arial" w:eastAsiaTheme="majorEastAsia" w:hAnsi="Arial" w:cs="Arial"/>
          <w:color w:val="000000" w:themeColor="text1"/>
          <w:sz w:val="22"/>
          <w:szCs w:val="22"/>
          <w:bdr w:val="single" w:sz="6" w:space="0" w:color="FFFFFF" w:frame="1"/>
        </w:rPr>
        <w:t>m_TK</w:t>
      </w:r>
      <w:proofErr w:type="spellEnd"/>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w:t>
      </w:r>
      <w:proofErr w:type="spellStart"/>
      <w:r w:rsidRPr="00124F08">
        <w:rPr>
          <w:rStyle w:val="inline-code"/>
          <w:rFonts w:ascii="Arial" w:eastAsiaTheme="majorEastAsia" w:hAnsi="Arial" w:cs="Arial"/>
          <w:color w:val="000000" w:themeColor="text1"/>
          <w:sz w:val="22"/>
          <w:szCs w:val="22"/>
          <w:bdr w:val="single" w:sz="6" w:space="0" w:color="FFFFFF" w:frame="1"/>
        </w:rPr>
        <w:t>ρ_TK</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w:t>
      </w:r>
      <w:proofErr w:type="spellStart"/>
      <w:r w:rsidRPr="00124F08">
        <w:rPr>
          <w:rStyle w:val="inline-code"/>
          <w:rFonts w:ascii="Arial" w:eastAsiaTheme="majorEastAsia" w:hAnsi="Arial" w:cs="Arial"/>
          <w:color w:val="000000" w:themeColor="text1"/>
          <w:sz w:val="22"/>
          <w:szCs w:val="22"/>
          <w:bdr w:val="single" w:sz="6" w:space="0" w:color="FFFFFF" w:frame="1"/>
        </w:rPr>
        <w:t>m_TK</w:t>
      </w:r>
      <w:proofErr w:type="spellEnd"/>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Where </w:t>
      </w:r>
      <w:proofErr w:type="spellStart"/>
      <w:r w:rsidRPr="00124F08">
        <w:rPr>
          <w:rStyle w:val="inline-code"/>
          <w:rFonts w:ascii="Arial" w:eastAsiaTheme="majorEastAsia" w:hAnsi="Arial" w:cs="Arial"/>
          <w:color w:val="000000" w:themeColor="text1"/>
          <w:sz w:val="22"/>
          <w:szCs w:val="22"/>
          <w:bdr w:val="single" w:sz="6" w:space="0" w:color="FFFFFF" w:frame="1"/>
        </w:rPr>
        <w:t>ρ_TK</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0.85 * Ω_DM * </w:t>
      </w:r>
      <w:proofErr w:type="spellStart"/>
      <w:r w:rsidRPr="00124F08">
        <w:rPr>
          <w:rStyle w:val="inline-code"/>
          <w:rFonts w:ascii="Arial" w:eastAsiaTheme="majorEastAsia" w:hAnsi="Arial" w:cs="Arial"/>
          <w:color w:val="000000" w:themeColor="text1"/>
          <w:sz w:val="22"/>
          <w:szCs w:val="22"/>
          <w:bdr w:val="single" w:sz="6" w:space="0" w:color="FFFFFF" w:frame="1"/>
        </w:rPr>
        <w:t>ρ_crit</w:t>
      </w:r>
      <w:proofErr w:type="spellEnd"/>
      <w:r w:rsidRPr="00124F08">
        <w:rPr>
          <w:rStyle w:val="ng-star-inserted"/>
          <w:rFonts w:ascii="Arial" w:eastAsiaTheme="majorEastAsia" w:hAnsi="Arial" w:cs="Arial"/>
          <w:color w:val="000000" w:themeColor="text1"/>
          <w:sz w:val="22"/>
          <w:szCs w:val="22"/>
        </w:rPr>
        <w:t>.</w:t>
      </w:r>
    </w:p>
    <w:p w14:paraId="53BC3513"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Parameters:</w:t>
      </w:r>
    </w:p>
    <w:p w14:paraId="764CEBF2" w14:textId="77777777" w:rsidR="00124F08" w:rsidRPr="00124F08" w:rsidRDefault="00124F08" w:rsidP="00124F08">
      <w:pPr>
        <w:numPr>
          <w:ilvl w:val="0"/>
          <w:numId w:val="47"/>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Dark Matter Density Parameter (</w:t>
      </w:r>
      <w:r w:rsidRPr="00124F08">
        <w:rPr>
          <w:rStyle w:val="inline-code"/>
          <w:rFonts w:ascii="Arial" w:eastAsiaTheme="majorEastAsia" w:hAnsi="Arial" w:cs="Arial"/>
          <w:b/>
          <w:bCs/>
          <w:color w:val="000000" w:themeColor="text1"/>
          <w:sz w:val="22"/>
          <w:szCs w:val="22"/>
          <w:bdr w:val="single" w:sz="6" w:space="0" w:color="FFFFFF" w:frame="1"/>
        </w:rPr>
        <w:t>Ω_DM h²</w:t>
      </w:r>
      <w:r w:rsidRPr="00124F08">
        <w:rPr>
          <w:rStyle w:val="ng-star-inserted"/>
          <w:rFonts w:ascii="Arial" w:eastAsiaTheme="majorEastAsia" w:hAnsi="Arial" w:cs="Arial"/>
          <w:b/>
          <w:bCs/>
          <w:color w:val="000000" w:themeColor="text1"/>
          <w:sz w:val="22"/>
          <w:szCs w:val="22"/>
        </w:rPr>
        <w:t>):</w:t>
      </w:r>
      <w:r w:rsidRPr="00124F08">
        <w:rPr>
          <w:rStyle w:val="ng-star-inserted"/>
          <w:rFonts w:ascii="Arial" w:eastAsiaTheme="majorEastAsia" w:hAnsi="Arial" w:cs="Arial"/>
          <w:color w:val="000000" w:themeColor="text1"/>
          <w:sz w:val="22"/>
          <w:szCs w:val="22"/>
        </w:rPr>
        <w:t> The combined value from cosmological measurements is </w:t>
      </w:r>
      <w:r w:rsidRPr="00124F08">
        <w:rPr>
          <w:rStyle w:val="inline-code"/>
          <w:rFonts w:ascii="Arial" w:eastAsiaTheme="majorEastAsia" w:hAnsi="Arial" w:cs="Arial"/>
          <w:color w:val="000000" w:themeColor="text1"/>
          <w:sz w:val="22"/>
          <w:szCs w:val="22"/>
          <w:bdr w:val="single" w:sz="6" w:space="0" w:color="FFFFFF" w:frame="1"/>
        </w:rPr>
        <w:t>≈ 0.12</w:t>
      </w:r>
      <w:r w:rsidRPr="00124F08">
        <w:rPr>
          <w:rStyle w:val="ng-star-inserted"/>
          <w:rFonts w:ascii="Arial" w:eastAsiaTheme="majorEastAsia" w:hAnsi="Arial" w:cs="Arial"/>
          <w:color w:val="000000" w:themeColor="text1"/>
          <w:sz w:val="22"/>
          <w:szCs w:val="22"/>
        </w:rPr>
        <w:t>.</w:t>
      </w:r>
    </w:p>
    <w:p w14:paraId="00049F26" w14:textId="77777777" w:rsidR="00124F08" w:rsidRPr="00124F08" w:rsidRDefault="00124F08" w:rsidP="00124F08">
      <w:pPr>
        <w:numPr>
          <w:ilvl w:val="0"/>
          <w:numId w:val="47"/>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Hubble Parameter (</w:t>
      </w:r>
      <w:r w:rsidRPr="00124F08">
        <w:rPr>
          <w:rStyle w:val="inline-code"/>
          <w:rFonts w:ascii="Arial" w:eastAsiaTheme="majorEastAsia" w:hAnsi="Arial" w:cs="Arial"/>
          <w:b/>
          <w:bCs/>
          <w:color w:val="000000" w:themeColor="text1"/>
          <w:sz w:val="22"/>
          <w:szCs w:val="22"/>
          <w:bdr w:val="single" w:sz="6" w:space="0" w:color="FFFFFF" w:frame="1"/>
        </w:rPr>
        <w:t>h</w:t>
      </w:r>
      <w:r w:rsidRPr="00124F08">
        <w:rPr>
          <w:rStyle w:val="ng-star-inserted"/>
          <w:rFonts w:ascii="Arial" w:eastAsiaTheme="majorEastAsia" w:hAnsi="Arial" w:cs="Arial"/>
          <w:b/>
          <w:bCs/>
          <w:color w:val="000000" w:themeColor="text1"/>
          <w:sz w:val="22"/>
          <w:szCs w:val="22"/>
        </w:rPr>
        <w:t>):</w:t>
      </w:r>
      <w:r w:rsidRPr="00124F08">
        <w:rPr>
          <w:rStyle w:val="ng-star-inserted"/>
          <w:rFonts w:ascii="Arial" w:eastAsiaTheme="majorEastAsia" w:hAnsi="Arial" w:cs="Arial"/>
          <w:color w:val="000000" w:themeColor="text1"/>
          <w:sz w:val="22"/>
          <w:szCs w:val="22"/>
        </w:rPr>
        <w:t> </w:t>
      </w:r>
      <w:r w:rsidRPr="00124F08">
        <w:rPr>
          <w:rStyle w:val="inline-code"/>
          <w:rFonts w:ascii="Arial" w:eastAsiaTheme="majorEastAsia" w:hAnsi="Arial" w:cs="Arial"/>
          <w:color w:val="000000" w:themeColor="text1"/>
          <w:sz w:val="22"/>
          <w:szCs w:val="22"/>
          <w:bdr w:val="single" w:sz="6" w:space="0" w:color="FFFFFF" w:frame="1"/>
        </w:rPr>
        <w:t>h ≈ 0.67</w:t>
      </w:r>
    </w:p>
    <w:p w14:paraId="4C5A2E6D" w14:textId="77777777" w:rsidR="00124F08" w:rsidRPr="00124F08" w:rsidRDefault="00124F08" w:rsidP="00124F08">
      <w:pPr>
        <w:numPr>
          <w:ilvl w:val="0"/>
          <w:numId w:val="47"/>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Critical Density (</w:t>
      </w:r>
      <w:proofErr w:type="spellStart"/>
      <w:r w:rsidRPr="00124F08">
        <w:rPr>
          <w:rStyle w:val="inline-code"/>
          <w:rFonts w:ascii="Arial" w:eastAsiaTheme="majorEastAsia" w:hAnsi="Arial" w:cs="Arial"/>
          <w:b/>
          <w:bCs/>
          <w:color w:val="000000" w:themeColor="text1"/>
          <w:sz w:val="22"/>
          <w:szCs w:val="22"/>
          <w:bdr w:val="single" w:sz="6" w:space="0" w:color="FFFFFF" w:frame="1"/>
        </w:rPr>
        <w:t>ρ_crit</w:t>
      </w:r>
      <w:proofErr w:type="spellEnd"/>
      <w:r w:rsidRPr="00124F08">
        <w:rPr>
          <w:rStyle w:val="ng-star-inserted"/>
          <w:rFonts w:ascii="Arial" w:eastAsiaTheme="majorEastAsia" w:hAnsi="Arial" w:cs="Arial"/>
          <w:b/>
          <w:bCs/>
          <w:color w:val="000000" w:themeColor="text1"/>
          <w:sz w:val="22"/>
          <w:szCs w:val="22"/>
        </w:rPr>
        <w:t>):</w:t>
      </w:r>
      <w:r w:rsidRPr="00124F08">
        <w:rPr>
          <w:rStyle w:val="ng-star-inserted"/>
          <w:rFonts w:ascii="Arial" w:eastAsiaTheme="majorEastAsia" w:hAnsi="Arial" w:cs="Arial"/>
          <w:color w:val="000000" w:themeColor="text1"/>
          <w:sz w:val="22"/>
          <w:szCs w:val="22"/>
        </w:rPr>
        <w:t> </w:t>
      </w:r>
      <w:proofErr w:type="spellStart"/>
      <w:r w:rsidRPr="00124F08">
        <w:rPr>
          <w:rStyle w:val="inline-code"/>
          <w:rFonts w:ascii="Arial" w:eastAsiaTheme="majorEastAsia" w:hAnsi="Arial" w:cs="Arial"/>
          <w:color w:val="000000" w:themeColor="text1"/>
          <w:sz w:val="22"/>
          <w:szCs w:val="22"/>
          <w:bdr w:val="single" w:sz="6" w:space="0" w:color="FFFFFF" w:frame="1"/>
        </w:rPr>
        <w:t>ρ_crit</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3H</w:t>
      </w:r>
      <w:r w:rsidRPr="00124F08">
        <w:rPr>
          <w:rStyle w:val="inline-code"/>
          <w:rFonts w:ascii="Cambria Math" w:eastAsiaTheme="majorEastAsia" w:hAnsi="Cambria Math" w:cs="Cambria Math"/>
          <w:color w:val="000000" w:themeColor="text1"/>
          <w:sz w:val="22"/>
          <w:szCs w:val="22"/>
          <w:bdr w:val="single" w:sz="6" w:space="0" w:color="FFFFFF" w:frame="1"/>
        </w:rPr>
        <w:t>₀</w:t>
      </w:r>
      <w:r w:rsidRPr="00124F08">
        <w:rPr>
          <w:rStyle w:val="inline-code"/>
          <w:rFonts w:ascii="Arial" w:eastAsiaTheme="majorEastAsia" w:hAnsi="Arial" w:cs="Arial"/>
          <w:color w:val="000000" w:themeColor="text1"/>
          <w:sz w:val="22"/>
          <w:szCs w:val="22"/>
          <w:bdr w:val="single" w:sz="6" w:space="0" w:color="FFFFFF" w:frame="1"/>
        </w:rPr>
        <w:t>² / (8πG) ≈ 8.1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⁴⁷ GeV⁴</w:t>
      </w:r>
    </w:p>
    <w:p w14:paraId="3AB3D93A" w14:textId="77777777" w:rsidR="00124F08" w:rsidRPr="00124F08" w:rsidRDefault="00124F08" w:rsidP="00124F08">
      <w:pPr>
        <w:numPr>
          <w:ilvl w:val="0"/>
          <w:numId w:val="47"/>
        </w:numPr>
        <w:shd w:val="clear" w:color="auto" w:fill="FFFFFF"/>
        <w:spacing w:after="45" w:line="276" w:lineRule="auto"/>
        <w:rPr>
          <w:rFonts w:ascii="Arial" w:hAnsi="Arial" w:cs="Arial"/>
          <w:color w:val="000000" w:themeColor="text1"/>
          <w:sz w:val="22"/>
          <w:szCs w:val="22"/>
        </w:rPr>
      </w:pPr>
      <w:proofErr w:type="spellStart"/>
      <w:r w:rsidRPr="00124F08">
        <w:rPr>
          <w:rStyle w:val="ng-star-inserted"/>
          <w:rFonts w:ascii="Arial" w:eastAsiaTheme="majorEastAsia" w:hAnsi="Arial" w:cs="Arial"/>
          <w:b/>
          <w:bCs/>
          <w:color w:val="000000" w:themeColor="text1"/>
          <w:sz w:val="22"/>
          <w:szCs w:val="22"/>
        </w:rPr>
        <w:t>Topoknot</w:t>
      </w:r>
      <w:proofErr w:type="spellEnd"/>
      <w:r w:rsidRPr="00124F08">
        <w:rPr>
          <w:rStyle w:val="ng-star-inserted"/>
          <w:rFonts w:ascii="Arial" w:eastAsiaTheme="majorEastAsia" w:hAnsi="Arial" w:cs="Arial"/>
          <w:b/>
          <w:bCs/>
          <w:color w:val="000000" w:themeColor="text1"/>
          <w:sz w:val="22"/>
          <w:szCs w:val="22"/>
        </w:rPr>
        <w:t xml:space="preserve"> Mass (</w:t>
      </w:r>
      <w:proofErr w:type="spellStart"/>
      <w:r w:rsidRPr="00124F08">
        <w:rPr>
          <w:rStyle w:val="inline-code"/>
          <w:rFonts w:ascii="Arial" w:eastAsiaTheme="majorEastAsia" w:hAnsi="Arial" w:cs="Arial"/>
          <w:b/>
          <w:bCs/>
          <w:color w:val="000000" w:themeColor="text1"/>
          <w:sz w:val="22"/>
          <w:szCs w:val="22"/>
          <w:bdr w:val="single" w:sz="6" w:space="0" w:color="FFFFFF" w:frame="1"/>
        </w:rPr>
        <w:t>m_TK</w:t>
      </w:r>
      <w:proofErr w:type="spellEnd"/>
      <w:r w:rsidRPr="00124F08">
        <w:rPr>
          <w:rStyle w:val="ng-star-inserted"/>
          <w:rFonts w:ascii="Arial" w:eastAsiaTheme="majorEastAsia" w:hAnsi="Arial" w:cs="Arial"/>
          <w:b/>
          <w:bCs/>
          <w:color w:val="000000" w:themeColor="text1"/>
          <w:sz w:val="22"/>
          <w:szCs w:val="22"/>
        </w:rPr>
        <w:t>):</w:t>
      </w:r>
      <w:r w:rsidRPr="00124F08">
        <w:rPr>
          <w:rStyle w:val="ng-star-inserted"/>
          <w:rFonts w:ascii="Arial" w:eastAsiaTheme="majorEastAsia" w:hAnsi="Arial" w:cs="Arial"/>
          <w:color w:val="000000" w:themeColor="text1"/>
          <w:sz w:val="22"/>
          <w:szCs w:val="22"/>
        </w:rPr>
        <w:t> Our benchmark from the model is </w:t>
      </w:r>
      <w:proofErr w:type="spellStart"/>
      <w:r w:rsidRPr="00124F08">
        <w:rPr>
          <w:rStyle w:val="inline-code"/>
          <w:rFonts w:ascii="Arial" w:eastAsiaTheme="majorEastAsia" w:hAnsi="Arial" w:cs="Arial"/>
          <w:color w:val="000000" w:themeColor="text1"/>
          <w:sz w:val="22"/>
          <w:szCs w:val="22"/>
          <w:bdr w:val="single" w:sz="6" w:space="0" w:color="FFFFFF" w:frame="1"/>
        </w:rPr>
        <w:t>m_TK</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2.8 TeV = 2800 GeV</w:t>
      </w:r>
      <w:r w:rsidRPr="00124F08">
        <w:rPr>
          <w:rStyle w:val="ng-star-inserted"/>
          <w:rFonts w:ascii="Arial" w:eastAsiaTheme="majorEastAsia" w:hAnsi="Arial" w:cs="Arial"/>
          <w:color w:val="000000" w:themeColor="text1"/>
          <w:sz w:val="22"/>
          <w:szCs w:val="22"/>
        </w:rPr>
        <w:t>.</w:t>
      </w:r>
    </w:p>
    <w:p w14:paraId="20A14E4E"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Calculation:</w:t>
      </w:r>
    </w:p>
    <w:p w14:paraId="6745BDB5" w14:textId="77777777" w:rsidR="00124F08" w:rsidRPr="00124F08" w:rsidRDefault="00124F08" w:rsidP="00124F08">
      <w:pPr>
        <w:numPr>
          <w:ilvl w:val="0"/>
          <w:numId w:val="48"/>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First, calculate the total dark matter energy density today (</w:t>
      </w:r>
      <w:proofErr w:type="spellStart"/>
      <w:r w:rsidRPr="00124F08">
        <w:rPr>
          <w:rStyle w:val="inline-code"/>
          <w:rFonts w:ascii="Arial" w:eastAsiaTheme="majorEastAsia" w:hAnsi="Arial" w:cs="Arial"/>
          <w:color w:val="000000" w:themeColor="text1"/>
          <w:sz w:val="22"/>
          <w:szCs w:val="22"/>
          <w:bdr w:val="single" w:sz="6" w:space="0" w:color="FFFFFF" w:frame="1"/>
        </w:rPr>
        <w:t>ρ_DM</w:t>
      </w:r>
      <w:proofErr w:type="spellEnd"/>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ρ_DM</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Ω_DM * </w:t>
      </w:r>
      <w:proofErr w:type="spellStart"/>
      <w:r w:rsidRPr="00124F08">
        <w:rPr>
          <w:rStyle w:val="inline-code"/>
          <w:rFonts w:ascii="Arial" w:eastAsiaTheme="majorEastAsia" w:hAnsi="Arial" w:cs="Arial"/>
          <w:color w:val="000000" w:themeColor="text1"/>
          <w:sz w:val="22"/>
          <w:szCs w:val="22"/>
          <w:bdr w:val="single" w:sz="6" w:space="0" w:color="FFFFFF" w:frame="1"/>
        </w:rPr>
        <w:t>ρ_crit</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(Ω_DM h² / h²) * </w:t>
      </w:r>
      <w:proofErr w:type="spellStart"/>
      <w:r w:rsidRPr="00124F08">
        <w:rPr>
          <w:rStyle w:val="inline-code"/>
          <w:rFonts w:ascii="Arial" w:eastAsiaTheme="majorEastAsia" w:hAnsi="Arial" w:cs="Arial"/>
          <w:color w:val="000000" w:themeColor="text1"/>
          <w:sz w:val="22"/>
          <w:szCs w:val="22"/>
          <w:bdr w:val="single" w:sz="6" w:space="0" w:color="FFFFFF" w:frame="1"/>
        </w:rPr>
        <w:t>ρ_crit</w:t>
      </w:r>
      <w:proofErr w:type="spellEnd"/>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ρ_DM</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(0.12 / 0.67²) * (8.1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⁴⁷ GeV⁴) ≈ 0.267 * (8.1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⁴⁷ GeV⁴)</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ρ_DM</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2.16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⁴⁶ GeV⁴</w:t>
      </w:r>
    </w:p>
    <w:p w14:paraId="798BAB82" w14:textId="77777777" w:rsidR="00124F08" w:rsidRPr="00124F08" w:rsidRDefault="00124F08" w:rsidP="00124F08">
      <w:pPr>
        <w:numPr>
          <w:ilvl w:val="0"/>
          <w:numId w:val="48"/>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 xml:space="preserve">Next, find the energy density contributed by </w:t>
      </w:r>
      <w:proofErr w:type="spellStart"/>
      <w:r w:rsidRPr="00124F08">
        <w:rPr>
          <w:rStyle w:val="ng-star-inserted"/>
          <w:rFonts w:ascii="Arial" w:eastAsiaTheme="majorEastAsia" w:hAnsi="Arial" w:cs="Arial"/>
          <w:color w:val="000000" w:themeColor="text1"/>
          <w:sz w:val="22"/>
          <w:szCs w:val="22"/>
        </w:rPr>
        <w:t>Topoknots</w:t>
      </w:r>
      <w:proofErr w:type="spellEnd"/>
      <w:r w:rsidRPr="00124F08">
        <w:rPr>
          <w:rStyle w:val="ng-star-inserted"/>
          <w:rFonts w:ascii="Arial" w:eastAsiaTheme="majorEastAsia" w:hAnsi="Arial" w:cs="Arial"/>
          <w:color w:val="000000" w:themeColor="text1"/>
          <w:sz w:val="22"/>
          <w:szCs w:val="22"/>
        </w:rPr>
        <w:t xml:space="preserve"> (</w:t>
      </w:r>
      <w:proofErr w:type="spellStart"/>
      <w:r w:rsidRPr="00124F08">
        <w:rPr>
          <w:rStyle w:val="inline-code"/>
          <w:rFonts w:ascii="Arial" w:eastAsiaTheme="majorEastAsia" w:hAnsi="Arial" w:cs="Arial"/>
          <w:color w:val="000000" w:themeColor="text1"/>
          <w:sz w:val="22"/>
          <w:szCs w:val="22"/>
          <w:bdr w:val="single" w:sz="6" w:space="0" w:color="FFFFFF" w:frame="1"/>
        </w:rPr>
        <w:t>ρ_TK</w:t>
      </w:r>
      <w:proofErr w:type="spellEnd"/>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ρ_TK</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0.85 * </w:t>
      </w:r>
      <w:proofErr w:type="spellStart"/>
      <w:r w:rsidRPr="00124F08">
        <w:rPr>
          <w:rStyle w:val="inline-code"/>
          <w:rFonts w:ascii="Arial" w:eastAsiaTheme="majorEastAsia" w:hAnsi="Arial" w:cs="Arial"/>
          <w:color w:val="000000" w:themeColor="text1"/>
          <w:sz w:val="22"/>
          <w:szCs w:val="22"/>
          <w:bdr w:val="single" w:sz="6" w:space="0" w:color="FFFFFF" w:frame="1"/>
        </w:rPr>
        <w:t>ρ_DM</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0.85 * (2.16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⁴⁶ GeV⁴)</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ρ_TK</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1.84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⁴⁶ GeV⁴</w:t>
      </w:r>
    </w:p>
    <w:p w14:paraId="7E3F837F" w14:textId="77777777" w:rsidR="00124F08" w:rsidRPr="00124F08" w:rsidRDefault="00124F08" w:rsidP="00124F08">
      <w:pPr>
        <w:numPr>
          <w:ilvl w:val="0"/>
          <w:numId w:val="48"/>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Finally, calculate the target number density </w:t>
      </w: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w:t>
      </w:r>
      <w:proofErr w:type="spellStart"/>
      <w:r w:rsidRPr="00124F08">
        <w:rPr>
          <w:rStyle w:val="inline-code"/>
          <w:rFonts w:ascii="Arial" w:eastAsiaTheme="majorEastAsia" w:hAnsi="Arial" w:cs="Arial"/>
          <w:color w:val="000000" w:themeColor="text1"/>
          <w:sz w:val="22"/>
          <w:szCs w:val="22"/>
          <w:bdr w:val="single" w:sz="6" w:space="0" w:color="FFFFFF" w:frame="1"/>
        </w:rPr>
        <w:t>ρ_TK</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w:t>
      </w:r>
      <w:proofErr w:type="spellStart"/>
      <w:r w:rsidRPr="00124F08">
        <w:rPr>
          <w:rStyle w:val="inline-code"/>
          <w:rFonts w:ascii="Arial" w:eastAsiaTheme="majorEastAsia" w:hAnsi="Arial" w:cs="Arial"/>
          <w:color w:val="000000" w:themeColor="text1"/>
          <w:sz w:val="22"/>
          <w:szCs w:val="22"/>
          <w:bdr w:val="single" w:sz="6" w:space="0" w:color="FFFFFF" w:frame="1"/>
        </w:rPr>
        <w:t>m_TK</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(1.84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⁴⁶ GeV⁴) / (2800 GeV)</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b/>
          <w:bCs/>
          <w:color w:val="000000" w:themeColor="text1"/>
          <w:sz w:val="22"/>
          <w:szCs w:val="22"/>
          <w:bdr w:val="single" w:sz="6" w:space="0" w:color="FFFFFF" w:frame="1"/>
        </w:rPr>
        <w:t>n_f</w:t>
      </w:r>
      <w:proofErr w:type="spellEnd"/>
      <w:r w:rsidRPr="00124F08">
        <w:rPr>
          <w:rStyle w:val="inline-code"/>
          <w:rFonts w:ascii="Arial" w:eastAsiaTheme="majorEastAsia" w:hAnsi="Arial" w:cs="Arial"/>
          <w:b/>
          <w:bCs/>
          <w:color w:val="000000" w:themeColor="text1"/>
          <w:sz w:val="22"/>
          <w:szCs w:val="22"/>
          <w:bdr w:val="single" w:sz="6" w:space="0" w:color="FFFFFF" w:frame="1"/>
        </w:rPr>
        <w:t xml:space="preserve"> ≈ 6.57 × 10</w:t>
      </w:r>
      <w:r w:rsidRPr="00124F08">
        <w:rPr>
          <w:rStyle w:val="inline-code"/>
          <w:rFonts w:ascii="Cambria Math" w:eastAsiaTheme="majorEastAsia" w:hAnsi="Cambria Math" w:cs="Cambria Math"/>
          <w:b/>
          <w:bCs/>
          <w:color w:val="000000" w:themeColor="text1"/>
          <w:sz w:val="22"/>
          <w:szCs w:val="22"/>
          <w:bdr w:val="single" w:sz="6" w:space="0" w:color="FFFFFF" w:frame="1"/>
        </w:rPr>
        <w:t>⁻</w:t>
      </w:r>
      <w:r w:rsidRPr="00124F08">
        <w:rPr>
          <w:rStyle w:val="inline-code"/>
          <w:rFonts w:ascii="Arial" w:eastAsiaTheme="majorEastAsia" w:hAnsi="Arial" w:cs="Arial"/>
          <w:b/>
          <w:bCs/>
          <w:color w:val="000000" w:themeColor="text1"/>
          <w:sz w:val="22"/>
          <w:szCs w:val="22"/>
          <w:bdr w:val="single" w:sz="6" w:space="0" w:color="FFFFFF" w:frame="1"/>
        </w:rPr>
        <w:t>⁵⁰ GeV³</w:t>
      </w:r>
    </w:p>
    <w:p w14:paraId="78B250A4" w14:textId="02083DE8" w:rsidR="00124F08" w:rsidRPr="00124F08" w:rsidRDefault="00124F08" w:rsidP="00124F08">
      <w:pPr>
        <w:shd w:val="clear" w:color="auto" w:fill="FFFFFF"/>
        <w:spacing w:after="270" w:line="276" w:lineRule="auto"/>
        <w:rPr>
          <w:rFonts w:ascii="Arial" w:hAnsi="Arial" w:cs="Arial"/>
          <w:color w:val="000000" w:themeColor="text1"/>
          <w:sz w:val="22"/>
          <w:szCs w:val="22"/>
        </w:rPr>
      </w:pPr>
      <w:r>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Now we connect the initial density (</w:t>
      </w:r>
      <w:proofErr w:type="spellStart"/>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ng-star-inserted"/>
          <w:rFonts w:ascii="Arial" w:eastAsiaTheme="majorEastAsia" w:hAnsi="Arial" w:cs="Arial"/>
          <w:color w:val="000000" w:themeColor="text1"/>
          <w:sz w:val="22"/>
          <w:szCs w:val="22"/>
        </w:rPr>
        <w:t>) with the target final density (</w:t>
      </w: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ng-star-inserted"/>
          <w:rFonts w:ascii="Arial" w:eastAsiaTheme="majorEastAsia" w:hAnsi="Arial" w:cs="Arial"/>
          <w:color w:val="000000" w:themeColor="text1"/>
          <w:sz w:val="22"/>
          <w:szCs w:val="22"/>
        </w:rPr>
        <w:t>) to determine the necessary amount of inflation. The number density of non-relativistic particles is diluted by the cube of the scale factor </w:t>
      </w:r>
      <w:r w:rsidRPr="00124F08">
        <w:rPr>
          <w:rStyle w:val="inline-code"/>
          <w:rFonts w:ascii="Arial" w:eastAsiaTheme="majorEastAsia" w:hAnsi="Arial" w:cs="Arial"/>
          <w:color w:val="000000" w:themeColor="text1"/>
          <w:sz w:val="22"/>
          <w:szCs w:val="22"/>
          <w:bdr w:val="single" w:sz="6" w:space="0" w:color="FFFFFF" w:frame="1"/>
        </w:rPr>
        <w:t>a</w:t>
      </w:r>
      <w:r w:rsidRPr="00124F08">
        <w:rPr>
          <w:rStyle w:val="ng-star-inserted"/>
          <w:rFonts w:ascii="Arial" w:eastAsiaTheme="majorEastAsia" w:hAnsi="Arial" w:cs="Arial"/>
          <w:color w:val="000000" w:themeColor="text1"/>
          <w:sz w:val="22"/>
          <w:szCs w:val="22"/>
        </w:rPr>
        <w:t>. During inflation, the universe expands by a factor of </w:t>
      </w:r>
      <w:proofErr w:type="spellStart"/>
      <w:r w:rsidRPr="00124F08">
        <w:rPr>
          <w:rStyle w:val="inline-code"/>
          <w:rFonts w:ascii="Arial" w:eastAsiaTheme="majorEastAsia" w:hAnsi="Arial" w:cs="Arial"/>
          <w:color w:val="000000" w:themeColor="text1"/>
          <w:sz w:val="22"/>
          <w:szCs w:val="22"/>
          <w:bdr w:val="single" w:sz="6" w:space="0" w:color="FFFFFF" w:frame="1"/>
        </w:rPr>
        <w:t>e^N</w:t>
      </w:r>
      <w:proofErr w:type="spellEnd"/>
      <w:r w:rsidRPr="00124F08">
        <w:rPr>
          <w:rStyle w:val="ng-star-inserted"/>
          <w:rFonts w:ascii="Arial" w:eastAsiaTheme="majorEastAsia" w:hAnsi="Arial" w:cs="Arial"/>
          <w:color w:val="000000" w:themeColor="text1"/>
          <w:sz w:val="22"/>
          <w:szCs w:val="22"/>
        </w:rPr>
        <w:t>, where </w:t>
      </w:r>
      <w:r w:rsidRPr="00124F08">
        <w:rPr>
          <w:rStyle w:val="inline-code"/>
          <w:rFonts w:ascii="Arial" w:eastAsiaTheme="majorEastAsia" w:hAnsi="Arial" w:cs="Arial"/>
          <w:color w:val="000000" w:themeColor="text1"/>
          <w:sz w:val="22"/>
          <w:szCs w:val="22"/>
          <w:bdr w:val="single" w:sz="6" w:space="0" w:color="FFFFFF" w:frame="1"/>
        </w:rPr>
        <w:t>N</w:t>
      </w:r>
      <w:r w:rsidRPr="00124F08">
        <w:rPr>
          <w:rStyle w:val="ng-star-inserted"/>
          <w:rFonts w:ascii="Arial" w:eastAsiaTheme="majorEastAsia" w:hAnsi="Arial" w:cs="Arial"/>
          <w:color w:val="000000" w:themeColor="text1"/>
          <w:sz w:val="22"/>
          <w:szCs w:val="22"/>
        </w:rPr>
        <w:t> is the number of e-folds.</w:t>
      </w:r>
    </w:p>
    <w:p w14:paraId="6BCC9B76"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Formula:</w:t>
      </w:r>
      <w:r w:rsidRPr="00124F08">
        <w:rPr>
          <w:rFonts w:ascii="Arial" w:hAnsi="Arial" w:cs="Arial"/>
          <w:color w:val="000000" w:themeColor="text1"/>
          <w:sz w:val="22"/>
          <w:szCs w:val="22"/>
        </w:rPr>
        <w:br/>
      </w: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w:t>
      </w:r>
      <w:proofErr w:type="spellStart"/>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e^(-3N)</w:t>
      </w:r>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Rearranging to solve for </w:t>
      </w:r>
      <w:r w:rsidRPr="00124F08">
        <w:rPr>
          <w:rStyle w:val="inline-code"/>
          <w:rFonts w:ascii="Arial" w:eastAsiaTheme="majorEastAsia" w:hAnsi="Arial" w:cs="Arial"/>
          <w:color w:val="000000" w:themeColor="text1"/>
          <w:sz w:val="22"/>
          <w:szCs w:val="22"/>
          <w:bdr w:val="single" w:sz="6" w:space="0" w:color="FFFFFF" w:frame="1"/>
        </w:rPr>
        <w:t>N</w:t>
      </w:r>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 xml:space="preserve">N = (1/3) * </w:t>
      </w:r>
      <w:proofErr w:type="gramStart"/>
      <w:r w:rsidRPr="00124F08">
        <w:rPr>
          <w:rStyle w:val="inline-code"/>
          <w:rFonts w:ascii="Arial" w:eastAsiaTheme="majorEastAsia" w:hAnsi="Arial" w:cs="Arial"/>
          <w:color w:val="000000" w:themeColor="text1"/>
          <w:sz w:val="22"/>
          <w:szCs w:val="22"/>
          <w:bdr w:val="single" w:sz="6" w:space="0" w:color="FFFFFF" w:frame="1"/>
        </w:rPr>
        <w:t>ln(</w:t>
      </w:r>
      <w:proofErr w:type="spellStart"/>
      <w:proofErr w:type="gramEnd"/>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w:t>
      </w: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inline-code"/>
          <w:rFonts w:ascii="Arial" w:eastAsiaTheme="majorEastAsia" w:hAnsi="Arial" w:cs="Arial"/>
          <w:color w:val="000000" w:themeColor="text1"/>
          <w:sz w:val="22"/>
          <w:szCs w:val="22"/>
          <w:bdr w:val="single" w:sz="6" w:space="0" w:color="FFFFFF" w:frame="1"/>
        </w:rPr>
        <w:t>)</w:t>
      </w:r>
    </w:p>
    <w:p w14:paraId="2374EFAF"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Calculation:</w:t>
      </w:r>
    </w:p>
    <w:p w14:paraId="581BE31E" w14:textId="77777777" w:rsidR="00124F08" w:rsidRPr="00124F08" w:rsidRDefault="00124F08" w:rsidP="00124F08">
      <w:pPr>
        <w:numPr>
          <w:ilvl w:val="0"/>
          <w:numId w:val="49"/>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Plug in the values for </w:t>
      </w:r>
      <w:proofErr w:type="spellStart"/>
      <w:r w:rsidRPr="00124F08">
        <w:rPr>
          <w:rStyle w:val="inline-code"/>
          <w:rFonts w:ascii="Arial" w:eastAsiaTheme="majorEastAsia" w:hAnsi="Arial" w:cs="Arial"/>
          <w:color w:val="000000" w:themeColor="text1"/>
          <w:sz w:val="22"/>
          <w:szCs w:val="22"/>
          <w:bdr w:val="single" w:sz="6" w:space="0" w:color="FFFFFF" w:frame="1"/>
        </w:rPr>
        <w:t>n_i</w:t>
      </w:r>
      <w:proofErr w:type="spellEnd"/>
      <w:r w:rsidRPr="00124F08">
        <w:rPr>
          <w:rStyle w:val="ng-star-inserted"/>
          <w:rFonts w:ascii="Arial" w:eastAsiaTheme="majorEastAsia" w:hAnsi="Arial" w:cs="Arial"/>
          <w:color w:val="000000" w:themeColor="text1"/>
          <w:sz w:val="22"/>
          <w:szCs w:val="22"/>
        </w:rPr>
        <w:t> and </w:t>
      </w: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ng-star-inserted"/>
          <w:rFonts w:ascii="Arial" w:eastAsiaTheme="majorEastAsia" w:hAnsi="Arial" w:cs="Arial"/>
          <w:color w:val="000000" w:themeColor="text1"/>
          <w:sz w:val="22"/>
          <w:szCs w:val="22"/>
        </w:rPr>
        <w:t>:</w:t>
      </w:r>
    </w:p>
    <w:p w14:paraId="40E4C7DF" w14:textId="77777777" w:rsidR="00124F08" w:rsidRPr="00124F08" w:rsidRDefault="00124F08" w:rsidP="00124F08">
      <w:pPr>
        <w:numPr>
          <w:ilvl w:val="1"/>
          <w:numId w:val="49"/>
        </w:numPr>
        <w:shd w:val="clear" w:color="auto" w:fill="FFFFFF"/>
        <w:spacing w:after="45" w:line="276" w:lineRule="auto"/>
        <w:rPr>
          <w:rFonts w:ascii="Arial" w:hAnsi="Arial" w:cs="Arial"/>
          <w:color w:val="000000" w:themeColor="text1"/>
          <w:sz w:val="22"/>
          <w:szCs w:val="22"/>
        </w:rPr>
      </w:pPr>
      <w:proofErr w:type="spellStart"/>
      <w:r w:rsidRPr="00124F08">
        <w:rPr>
          <w:rStyle w:val="inline-code"/>
          <w:rFonts w:ascii="Arial" w:eastAsiaTheme="majorEastAsia" w:hAnsi="Arial" w:cs="Arial"/>
          <w:color w:val="000000" w:themeColor="text1"/>
          <w:sz w:val="22"/>
          <w:szCs w:val="22"/>
          <w:bdr w:val="single" w:sz="6" w:space="0" w:color="FFFFFF" w:frame="1"/>
        </w:rPr>
        <w:lastRenderedPageBreak/>
        <w:t>n_i</w:t>
      </w:r>
      <w:proofErr w:type="spellEnd"/>
      <w:r w:rsidRPr="00124F08">
        <w:rPr>
          <w:rStyle w:val="ng-star-inserted"/>
          <w:rFonts w:ascii="Arial" w:eastAsiaTheme="majorEastAsia" w:hAnsi="Arial" w:cs="Arial"/>
          <w:color w:val="000000" w:themeColor="text1"/>
          <w:sz w:val="22"/>
          <w:szCs w:val="22"/>
        </w:rPr>
        <w:t> (from Calc 1) </w:t>
      </w:r>
      <w:r w:rsidRPr="00124F08">
        <w:rPr>
          <w:rStyle w:val="inline-code"/>
          <w:rFonts w:ascii="Arial" w:eastAsiaTheme="majorEastAsia" w:hAnsi="Arial" w:cs="Arial"/>
          <w:color w:val="000000" w:themeColor="text1"/>
          <w:sz w:val="22"/>
          <w:szCs w:val="22"/>
          <w:bdr w:val="single" w:sz="6" w:space="0" w:color="FFFFFF" w:frame="1"/>
        </w:rPr>
        <w:t>≈ 5.1 × 10^42 GeV³</w:t>
      </w:r>
    </w:p>
    <w:p w14:paraId="23D484EA" w14:textId="77777777" w:rsidR="00124F08" w:rsidRPr="00124F08" w:rsidRDefault="00124F08" w:rsidP="00124F08">
      <w:pPr>
        <w:numPr>
          <w:ilvl w:val="1"/>
          <w:numId w:val="49"/>
        </w:numPr>
        <w:shd w:val="clear" w:color="auto" w:fill="FFFFFF"/>
        <w:spacing w:after="45" w:line="276" w:lineRule="auto"/>
        <w:rPr>
          <w:rFonts w:ascii="Arial" w:hAnsi="Arial" w:cs="Arial"/>
          <w:color w:val="000000" w:themeColor="text1"/>
          <w:sz w:val="22"/>
          <w:szCs w:val="22"/>
        </w:rPr>
      </w:pPr>
      <w:proofErr w:type="spellStart"/>
      <w:r w:rsidRPr="00124F08">
        <w:rPr>
          <w:rStyle w:val="inline-code"/>
          <w:rFonts w:ascii="Arial" w:eastAsiaTheme="majorEastAsia" w:hAnsi="Arial" w:cs="Arial"/>
          <w:color w:val="000000" w:themeColor="text1"/>
          <w:sz w:val="22"/>
          <w:szCs w:val="22"/>
          <w:bdr w:val="single" w:sz="6" w:space="0" w:color="FFFFFF" w:frame="1"/>
        </w:rPr>
        <w:t>n_f</w:t>
      </w:r>
      <w:proofErr w:type="spellEnd"/>
      <w:r w:rsidRPr="00124F08">
        <w:rPr>
          <w:rStyle w:val="ng-star-inserted"/>
          <w:rFonts w:ascii="Arial" w:eastAsiaTheme="majorEastAsia" w:hAnsi="Arial" w:cs="Arial"/>
          <w:color w:val="000000" w:themeColor="text1"/>
          <w:sz w:val="22"/>
          <w:szCs w:val="22"/>
        </w:rPr>
        <w:t> (from Calc 2) </w:t>
      </w:r>
      <w:r w:rsidRPr="00124F08">
        <w:rPr>
          <w:rStyle w:val="inline-code"/>
          <w:rFonts w:ascii="Arial" w:eastAsiaTheme="majorEastAsia" w:hAnsi="Arial" w:cs="Arial"/>
          <w:color w:val="000000" w:themeColor="text1"/>
          <w:sz w:val="22"/>
          <w:szCs w:val="22"/>
          <w:bdr w:val="single" w:sz="6" w:space="0" w:color="FFFFFF" w:frame="1"/>
        </w:rPr>
        <w:t>≈ 6.57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⁵⁰ GeV³</w:t>
      </w:r>
    </w:p>
    <w:p w14:paraId="2AFBC2C0" w14:textId="77777777" w:rsidR="00124F08" w:rsidRPr="00124F08" w:rsidRDefault="00124F08" w:rsidP="00124F08">
      <w:pPr>
        <w:numPr>
          <w:ilvl w:val="0"/>
          <w:numId w:val="49"/>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Solve for </w:t>
      </w:r>
      <w:r w:rsidRPr="00124F08">
        <w:rPr>
          <w:rStyle w:val="inline-code"/>
          <w:rFonts w:ascii="Arial" w:eastAsiaTheme="majorEastAsia" w:hAnsi="Arial" w:cs="Arial"/>
          <w:color w:val="000000" w:themeColor="text1"/>
          <w:sz w:val="22"/>
          <w:szCs w:val="22"/>
          <w:bdr w:val="single" w:sz="6" w:space="0" w:color="FFFFFF" w:frame="1"/>
        </w:rPr>
        <w:t>N</w:t>
      </w:r>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 xml:space="preserve">N = (1/3) * </w:t>
      </w:r>
      <w:proofErr w:type="gramStart"/>
      <w:r w:rsidRPr="00124F08">
        <w:rPr>
          <w:rStyle w:val="inline-code"/>
          <w:rFonts w:ascii="Arial" w:eastAsiaTheme="majorEastAsia" w:hAnsi="Arial" w:cs="Arial"/>
          <w:color w:val="000000" w:themeColor="text1"/>
          <w:sz w:val="22"/>
          <w:szCs w:val="22"/>
          <w:bdr w:val="single" w:sz="6" w:space="0" w:color="FFFFFF" w:frame="1"/>
        </w:rPr>
        <w:t>ln( (</w:t>
      </w:r>
      <w:proofErr w:type="gramEnd"/>
      <w:r w:rsidRPr="00124F08">
        <w:rPr>
          <w:rStyle w:val="inline-code"/>
          <w:rFonts w:ascii="Arial" w:eastAsiaTheme="majorEastAsia" w:hAnsi="Arial" w:cs="Arial"/>
          <w:color w:val="000000" w:themeColor="text1"/>
          <w:sz w:val="22"/>
          <w:szCs w:val="22"/>
          <w:bdr w:val="single" w:sz="6" w:space="0" w:color="FFFFFF" w:frame="1"/>
        </w:rPr>
        <w:t>5.1 × 10^42) / (6.57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⁵⁰</w:t>
      </w:r>
      <w:proofErr w:type="gramStart"/>
      <w:r w:rsidRPr="00124F08">
        <w:rPr>
          <w:rStyle w:val="inline-code"/>
          <w:rFonts w:ascii="Arial" w:eastAsiaTheme="majorEastAsia" w:hAnsi="Arial" w:cs="Arial"/>
          <w:color w:val="000000" w:themeColor="text1"/>
          <w:sz w:val="22"/>
          <w:szCs w:val="22"/>
          <w:bdr w:val="single" w:sz="6" w:space="0" w:color="FFFFFF" w:frame="1"/>
        </w:rPr>
        <w:t>) )</w:t>
      </w:r>
      <w:proofErr w:type="gramEnd"/>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 xml:space="preserve">N = (1/3) * </w:t>
      </w:r>
      <w:proofErr w:type="gramStart"/>
      <w:r w:rsidRPr="00124F08">
        <w:rPr>
          <w:rStyle w:val="inline-code"/>
          <w:rFonts w:ascii="Arial" w:eastAsiaTheme="majorEastAsia" w:hAnsi="Arial" w:cs="Arial"/>
          <w:color w:val="000000" w:themeColor="text1"/>
          <w:sz w:val="22"/>
          <w:szCs w:val="22"/>
          <w:bdr w:val="single" w:sz="6" w:space="0" w:color="FFFFFF" w:frame="1"/>
        </w:rPr>
        <w:t>ln(</w:t>
      </w:r>
      <w:proofErr w:type="gramEnd"/>
      <w:r w:rsidRPr="00124F08">
        <w:rPr>
          <w:rStyle w:val="inline-code"/>
          <w:rFonts w:ascii="Arial" w:eastAsiaTheme="majorEastAsia" w:hAnsi="Arial" w:cs="Arial"/>
          <w:color w:val="000000" w:themeColor="text1"/>
          <w:sz w:val="22"/>
          <w:szCs w:val="22"/>
          <w:bdr w:val="single" w:sz="6" w:space="0" w:color="FFFFFF" w:frame="1"/>
        </w:rPr>
        <w:t>7.76 × 10^91)</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N = (1/3) * 211.53</w:t>
      </w:r>
      <w:r w:rsidRPr="00124F08">
        <w:rPr>
          <w:rFonts w:ascii="Arial" w:hAnsi="Arial" w:cs="Arial"/>
          <w:color w:val="000000" w:themeColor="text1"/>
          <w:sz w:val="22"/>
          <w:szCs w:val="22"/>
        </w:rPr>
        <w:br/>
      </w:r>
      <w:r w:rsidRPr="00124F08">
        <w:rPr>
          <w:rStyle w:val="inline-code"/>
          <w:rFonts w:ascii="Arial" w:eastAsiaTheme="majorEastAsia" w:hAnsi="Arial" w:cs="Arial"/>
          <w:b/>
          <w:bCs/>
          <w:color w:val="000000" w:themeColor="text1"/>
          <w:sz w:val="22"/>
          <w:szCs w:val="22"/>
          <w:bdr w:val="single" w:sz="6" w:space="0" w:color="FFFFFF" w:frame="1"/>
        </w:rPr>
        <w:t>N ≈ 70.5</w:t>
      </w:r>
    </w:p>
    <w:p w14:paraId="176B0D01"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Conclusion and Significance:</w:t>
      </w:r>
    </w:p>
    <w:p w14:paraId="00DE9D42"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This result is a profound success for the model. The theory requires approximately </w:t>
      </w:r>
      <w:r w:rsidRPr="00124F08">
        <w:rPr>
          <w:rStyle w:val="ng-star-inserted"/>
          <w:rFonts w:ascii="Arial" w:eastAsiaTheme="majorEastAsia" w:hAnsi="Arial" w:cs="Arial"/>
          <w:b/>
          <w:bCs/>
          <w:color w:val="000000" w:themeColor="text1"/>
          <w:sz w:val="22"/>
          <w:szCs w:val="22"/>
        </w:rPr>
        <w:t>70-71 e-folds of inflation</w:t>
      </w:r>
      <w:r w:rsidRPr="00124F08">
        <w:rPr>
          <w:rStyle w:val="ng-star-inserted"/>
          <w:rFonts w:ascii="Arial" w:eastAsiaTheme="majorEastAsia" w:hAnsi="Arial" w:cs="Arial"/>
          <w:color w:val="000000" w:themeColor="text1"/>
          <w:sz w:val="22"/>
          <w:szCs w:val="22"/>
        </w:rPr>
        <w:t xml:space="preserve"> to dilute the GUT-scale </w:t>
      </w:r>
      <w:proofErr w:type="spellStart"/>
      <w:r w:rsidRPr="00124F08">
        <w:rPr>
          <w:rStyle w:val="ng-star-inserted"/>
          <w:rFonts w:ascii="Arial" w:eastAsiaTheme="majorEastAsia" w:hAnsi="Arial" w:cs="Arial"/>
          <w:color w:val="000000" w:themeColor="text1"/>
          <w:sz w:val="22"/>
          <w:szCs w:val="22"/>
        </w:rPr>
        <w:t>Topoknot</w:t>
      </w:r>
      <w:proofErr w:type="spellEnd"/>
      <w:r w:rsidRPr="00124F08">
        <w:rPr>
          <w:rStyle w:val="ng-star-inserted"/>
          <w:rFonts w:ascii="Arial" w:eastAsiaTheme="majorEastAsia" w:hAnsi="Arial" w:cs="Arial"/>
          <w:color w:val="000000" w:themeColor="text1"/>
          <w:sz w:val="22"/>
          <w:szCs w:val="22"/>
        </w:rPr>
        <w:t xml:space="preserve"> defects to their precisely observed cosmological abundance today. This number is not arbitrary; it falls perfectly within the range of </w:t>
      </w:r>
      <w:r w:rsidRPr="00124F08">
        <w:rPr>
          <w:rStyle w:val="inline-code"/>
          <w:rFonts w:ascii="Arial" w:eastAsiaTheme="majorEastAsia" w:hAnsi="Arial" w:cs="Arial"/>
          <w:color w:val="000000" w:themeColor="text1"/>
          <w:sz w:val="22"/>
          <w:szCs w:val="22"/>
          <w:bdr w:val="single" w:sz="6" w:space="0" w:color="FFFFFF" w:frame="1"/>
        </w:rPr>
        <w:t>N ≈ 60-70</w:t>
      </w:r>
      <w:r w:rsidRPr="00124F08">
        <w:rPr>
          <w:rStyle w:val="ng-star-inserted"/>
          <w:rFonts w:ascii="Arial" w:eastAsiaTheme="majorEastAsia" w:hAnsi="Arial" w:cs="Arial"/>
          <w:color w:val="000000" w:themeColor="text1"/>
          <w:sz w:val="22"/>
          <w:szCs w:val="22"/>
        </w:rPr>
        <w:t> e-folds that are independently required by standard cosmology to solve the flatness and horizon problems.</w:t>
      </w:r>
    </w:p>
    <w:p w14:paraId="05617018" w14:textId="39872DA6" w:rsidR="00460DFD" w:rsidRPr="00460DFD" w:rsidRDefault="00124F08" w:rsidP="00124F08">
      <w:pPr>
        <w:shd w:val="clear" w:color="auto" w:fill="FFFFFF"/>
        <w:spacing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This demonstrates a deep internal consistency: the same inflationary epoch required to make the universe look flat and homogeneous is </w:t>
      </w:r>
      <w:r w:rsidRPr="00124F08">
        <w:rPr>
          <w:rStyle w:val="ng-star-inserted"/>
          <w:rFonts w:ascii="Arial" w:eastAsiaTheme="majorEastAsia" w:hAnsi="Arial" w:cs="Arial"/>
          <w:i/>
          <w:iCs/>
          <w:color w:val="000000" w:themeColor="text1"/>
          <w:sz w:val="22"/>
          <w:szCs w:val="22"/>
        </w:rPr>
        <w:t>also</w:t>
      </w:r>
      <w:r w:rsidRPr="00124F08">
        <w:rPr>
          <w:rStyle w:val="ng-star-inserted"/>
          <w:rFonts w:ascii="Arial" w:eastAsiaTheme="majorEastAsia" w:hAnsi="Arial" w:cs="Arial"/>
          <w:color w:val="000000" w:themeColor="text1"/>
          <w:sz w:val="22"/>
          <w:szCs w:val="22"/>
        </w:rPr>
        <w:t> the exact amount needed to set the dark matter density. The abundance of the primary dark matter component is no longer an unrelated parameter but is instead fundamentally "pinned" by the duration of inflation.</w:t>
      </w:r>
      <w:r w:rsidRPr="00124F08">
        <w:rPr>
          <w:rFonts w:ascii="Arial" w:hAnsi="Arial" w:cs="Arial"/>
          <w:b/>
          <w:bCs/>
          <w:color w:val="000000" w:themeColor="text1"/>
          <w:sz w:val="22"/>
          <w:szCs w:val="22"/>
        </w:rPr>
        <w:br/>
      </w:r>
      <w:r w:rsidRPr="00124F08">
        <w:rPr>
          <w:rFonts w:ascii="Arial" w:hAnsi="Arial" w:cs="Arial"/>
          <w:b/>
          <w:bCs/>
          <w:color w:val="000000" w:themeColor="text1"/>
          <w:sz w:val="22"/>
          <w:szCs w:val="22"/>
        </w:rPr>
        <w:br/>
      </w:r>
      <w:r w:rsidR="00460DFD" w:rsidRPr="00460DFD">
        <w:rPr>
          <w:rFonts w:ascii="Arial" w:hAnsi="Arial" w:cs="Arial"/>
          <w:b/>
          <w:bCs/>
          <w:color w:val="000000" w:themeColor="text1"/>
          <w:sz w:val="22"/>
          <w:szCs w:val="22"/>
        </w:rPr>
        <w:t>3.3 Component B: The Dark Glueball (DG) - A Thermal Solution to the Structure Problem</w:t>
      </w:r>
    </w:p>
    <w:p w14:paraId="06160B7C" w14:textId="77777777" w:rsidR="00460DFD" w:rsidRPr="00460DFD" w:rsidRDefault="00460DFD" w:rsidP="00124F08">
      <w:pPr>
        <w:spacing w:before="100" w:beforeAutospacing="1" w:after="100" w:afterAutospacing="1" w:line="276" w:lineRule="auto"/>
        <w:outlineLvl w:val="3"/>
        <w:rPr>
          <w:rFonts w:ascii="Arial" w:hAnsi="Arial" w:cs="Arial"/>
          <w:b/>
          <w:bCs/>
          <w:color w:val="000000" w:themeColor="text1"/>
          <w:sz w:val="22"/>
          <w:szCs w:val="22"/>
        </w:rPr>
      </w:pPr>
      <w:r w:rsidRPr="00460DFD">
        <w:rPr>
          <w:rFonts w:ascii="Arial" w:hAnsi="Arial" w:cs="Arial"/>
          <w:b/>
          <w:bCs/>
          <w:color w:val="000000" w:themeColor="text1"/>
          <w:sz w:val="22"/>
          <w:szCs w:val="22"/>
        </w:rPr>
        <w:t>3.3.1. The Dark Glueball Candidate and the Need for Self-Interaction</w:t>
      </w:r>
    </w:p>
    <w:p w14:paraId="16C34175"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color w:val="000000" w:themeColor="text1"/>
          <w:sz w:val="22"/>
          <w:szCs w:val="22"/>
        </w:rPr>
        <w:t xml:space="preserve">While the </w:t>
      </w:r>
      <w:proofErr w:type="spellStart"/>
      <w:r w:rsidRPr="00460DFD">
        <w:rPr>
          <w:rFonts w:ascii="Arial" w:hAnsi="Arial" w:cs="Arial"/>
          <w:color w:val="000000" w:themeColor="text1"/>
          <w:sz w:val="22"/>
          <w:szCs w:val="22"/>
        </w:rPr>
        <w:t>Topoknot</w:t>
      </w:r>
      <w:proofErr w:type="spellEnd"/>
      <w:r w:rsidRPr="00460DFD">
        <w:rPr>
          <w:rFonts w:ascii="Arial" w:hAnsi="Arial" w:cs="Arial"/>
          <w:color w:val="000000" w:themeColor="text1"/>
          <w:sz w:val="22"/>
          <w:szCs w:val="22"/>
        </w:rPr>
        <w:t xml:space="preserve"> (TK) elegantly accounts for the majority of the universe's dark matter abundance, its properties as a heavy, weakly interacting particle render it effectively </w:t>
      </w:r>
      <w:proofErr w:type="spellStart"/>
      <w:r w:rsidRPr="00460DFD">
        <w:rPr>
          <w:rFonts w:ascii="Arial" w:hAnsi="Arial" w:cs="Arial"/>
          <w:color w:val="000000" w:themeColor="text1"/>
          <w:sz w:val="22"/>
          <w:szCs w:val="22"/>
        </w:rPr>
        <w:t>collisionless</w:t>
      </w:r>
      <w:proofErr w:type="spellEnd"/>
      <w:r w:rsidRPr="00460DFD">
        <w:rPr>
          <w:rFonts w:ascii="Arial" w:hAnsi="Arial" w:cs="Arial"/>
          <w:color w:val="000000" w:themeColor="text1"/>
          <w:sz w:val="22"/>
          <w:szCs w:val="22"/>
        </w:rPr>
        <w:t xml:space="preserve">. This means that on galactic scales, a dark matter halo composed purely of </w:t>
      </w:r>
      <w:proofErr w:type="spellStart"/>
      <w:r w:rsidRPr="00460DFD">
        <w:rPr>
          <w:rFonts w:ascii="Arial" w:hAnsi="Arial" w:cs="Arial"/>
          <w:color w:val="000000" w:themeColor="text1"/>
          <w:sz w:val="22"/>
          <w:szCs w:val="22"/>
        </w:rPr>
        <w:t>Topoknots</w:t>
      </w:r>
      <w:proofErr w:type="spellEnd"/>
      <w:r w:rsidRPr="00460DFD">
        <w:rPr>
          <w:rFonts w:ascii="Arial" w:hAnsi="Arial" w:cs="Arial"/>
          <w:color w:val="000000" w:themeColor="text1"/>
          <w:sz w:val="22"/>
          <w:szCs w:val="22"/>
        </w:rPr>
        <w:t xml:space="preserve"> would behave like a simple, cold, </w:t>
      </w:r>
      <w:proofErr w:type="spellStart"/>
      <w:r w:rsidRPr="00460DFD">
        <w:rPr>
          <w:rFonts w:ascii="Arial" w:hAnsi="Arial" w:cs="Arial"/>
          <w:color w:val="000000" w:themeColor="text1"/>
          <w:sz w:val="22"/>
          <w:szCs w:val="22"/>
        </w:rPr>
        <w:t>collisionless</w:t>
      </w:r>
      <w:proofErr w:type="spellEnd"/>
      <w:r w:rsidRPr="00460DFD">
        <w:rPr>
          <w:rFonts w:ascii="Arial" w:hAnsi="Arial" w:cs="Arial"/>
          <w:color w:val="000000" w:themeColor="text1"/>
          <w:sz w:val="22"/>
          <w:szCs w:val="22"/>
        </w:rPr>
        <w:t xml:space="preserve"> fluid.</w:t>
      </w:r>
    </w:p>
    <w:p w14:paraId="5BB2DBD3"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b/>
          <w:bCs/>
          <w:color w:val="000000" w:themeColor="text1"/>
          <w:sz w:val="22"/>
          <w:szCs w:val="22"/>
        </w:rPr>
        <w:t xml:space="preserve">The Problem with a </w:t>
      </w:r>
      <w:proofErr w:type="spellStart"/>
      <w:r w:rsidRPr="00460DFD">
        <w:rPr>
          <w:rFonts w:ascii="Arial" w:hAnsi="Arial" w:cs="Arial"/>
          <w:b/>
          <w:bCs/>
          <w:color w:val="000000" w:themeColor="text1"/>
          <w:sz w:val="22"/>
          <w:szCs w:val="22"/>
        </w:rPr>
        <w:t>Collisionless</w:t>
      </w:r>
      <w:proofErr w:type="spellEnd"/>
      <w:r w:rsidRPr="00460DFD">
        <w:rPr>
          <w:rFonts w:ascii="Arial" w:hAnsi="Arial" w:cs="Arial"/>
          <w:b/>
          <w:bCs/>
          <w:color w:val="000000" w:themeColor="text1"/>
          <w:sz w:val="22"/>
          <w:szCs w:val="22"/>
        </w:rPr>
        <w:t>-Only Model:</w:t>
      </w:r>
    </w:p>
    <w:p w14:paraId="77A821F0"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color w:val="000000" w:themeColor="text1"/>
          <w:sz w:val="22"/>
          <w:szCs w:val="22"/>
        </w:rPr>
        <w:t xml:space="preserve">Computer simulations of purely cold, </w:t>
      </w:r>
      <w:proofErr w:type="spellStart"/>
      <w:r w:rsidRPr="00460DFD">
        <w:rPr>
          <w:rFonts w:ascii="Arial" w:hAnsi="Arial" w:cs="Arial"/>
          <w:color w:val="000000" w:themeColor="text1"/>
          <w:sz w:val="22"/>
          <w:szCs w:val="22"/>
        </w:rPr>
        <w:t>collisionless</w:t>
      </w:r>
      <w:proofErr w:type="spellEnd"/>
      <w:r w:rsidRPr="00460DFD">
        <w:rPr>
          <w:rFonts w:ascii="Arial" w:hAnsi="Arial" w:cs="Arial"/>
          <w:color w:val="000000" w:themeColor="text1"/>
          <w:sz w:val="22"/>
          <w:szCs w:val="22"/>
        </w:rPr>
        <w:t xml:space="preserve"> dark matter (CDM) predict that dark matter halos should have a very dense, steep density profile near the center—a "cusp." However, observations of many actual galaxies, particularly dwarf spheroidal galaxies which are dominated by dark matter, show a flatter density profile—a "core." This discrepancy is known as the </w:t>
      </w:r>
      <w:r w:rsidRPr="00460DFD">
        <w:rPr>
          <w:rFonts w:ascii="Arial" w:hAnsi="Arial" w:cs="Arial"/>
          <w:b/>
          <w:bCs/>
          <w:color w:val="000000" w:themeColor="text1"/>
          <w:sz w:val="22"/>
          <w:szCs w:val="22"/>
        </w:rPr>
        <w:t>core/cusp problem</w:t>
      </w:r>
      <w:r w:rsidRPr="00460DFD">
        <w:rPr>
          <w:rFonts w:ascii="Arial" w:hAnsi="Arial" w:cs="Arial"/>
          <w:color w:val="000000" w:themeColor="text1"/>
          <w:sz w:val="22"/>
          <w:szCs w:val="22"/>
        </w:rPr>
        <w:t>.</w:t>
      </w:r>
    </w:p>
    <w:p w14:paraId="082AF0CC"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b/>
          <w:bCs/>
          <w:color w:val="000000" w:themeColor="text1"/>
          <w:sz w:val="22"/>
          <w:szCs w:val="22"/>
        </w:rPr>
        <w:t>A Proposed Solution: Self-Interacting Dark Matter (SIDM)</w:t>
      </w:r>
    </w:p>
    <w:p w14:paraId="72647848"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color w:val="000000" w:themeColor="text1"/>
          <w:sz w:val="22"/>
          <w:szCs w:val="22"/>
        </w:rPr>
        <w:t xml:space="preserve">One of the leading solutions to this problem is the hypothesis that dark matter particles can interact with each other. If dark matter particles can scatter off one another, they can exchange energy and "thermalize" the central region of the halo. This process naturally flattens the cusp into a core, resolving the tension with observations. The required interaction strength is </w:t>
      </w:r>
      <w:r w:rsidRPr="00460DFD">
        <w:rPr>
          <w:rFonts w:ascii="Arial" w:hAnsi="Arial" w:cs="Arial"/>
          <w:color w:val="000000" w:themeColor="text1"/>
          <w:sz w:val="22"/>
          <w:szCs w:val="22"/>
        </w:rPr>
        <w:lastRenderedPageBreak/>
        <w:t>approximately:</w:t>
      </w:r>
      <w:r w:rsidRPr="00460DFD">
        <w:rPr>
          <w:rFonts w:ascii="Arial" w:hAnsi="Arial" w:cs="Arial"/>
          <w:color w:val="000000" w:themeColor="text1"/>
          <w:sz w:val="22"/>
          <w:szCs w:val="22"/>
        </w:rPr>
        <w:br/>
        <w:t>σ/m ≈ 0.1 - 1.0 cm²/g</w:t>
      </w:r>
    </w:p>
    <w:p w14:paraId="13674883"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color w:val="000000" w:themeColor="text1"/>
          <w:sz w:val="22"/>
          <w:szCs w:val="22"/>
        </w:rPr>
        <w:t xml:space="preserve">The </w:t>
      </w:r>
      <w:proofErr w:type="spellStart"/>
      <w:r w:rsidRPr="00460DFD">
        <w:rPr>
          <w:rFonts w:ascii="Arial" w:hAnsi="Arial" w:cs="Arial"/>
          <w:color w:val="000000" w:themeColor="text1"/>
          <w:sz w:val="22"/>
          <w:szCs w:val="22"/>
        </w:rPr>
        <w:t>Topoknot</w:t>
      </w:r>
      <w:proofErr w:type="spellEnd"/>
      <w:r w:rsidRPr="00460DFD">
        <w:rPr>
          <w:rFonts w:ascii="Arial" w:hAnsi="Arial" w:cs="Arial"/>
          <w:color w:val="000000" w:themeColor="text1"/>
          <w:sz w:val="22"/>
          <w:szCs w:val="22"/>
        </w:rPr>
        <w:t>, with its extremely small interaction cross-section, cannot provide this effect. This motivates the existence of a second, lighter, and self-interacting dark matter component.</w:t>
      </w:r>
    </w:p>
    <w:p w14:paraId="7C5581B5"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b/>
          <w:bCs/>
          <w:color w:val="000000" w:themeColor="text1"/>
          <w:sz w:val="22"/>
          <w:szCs w:val="22"/>
        </w:rPr>
        <w:t>The Dark Glueball (DG) Candidate:</w:t>
      </w:r>
    </w:p>
    <w:p w14:paraId="775DFED4"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color w:val="000000" w:themeColor="text1"/>
          <w:sz w:val="22"/>
          <w:szCs w:val="22"/>
        </w:rPr>
        <w:t xml:space="preserve">The "Golden Universe" framework naturally provides such a candidate. As the primordial symmetries of the Ω-substrate break, it is plausible that a remnant, hidden </w:t>
      </w:r>
      <w:proofErr w:type="gramStart"/>
      <w:r w:rsidRPr="00460DFD">
        <w:rPr>
          <w:rFonts w:ascii="Arial" w:hAnsi="Arial" w:cs="Arial"/>
          <w:color w:val="000000" w:themeColor="text1"/>
          <w:sz w:val="22"/>
          <w:szCs w:val="22"/>
        </w:rPr>
        <w:t>SU(3)_</w:t>
      </w:r>
      <w:proofErr w:type="gramEnd"/>
      <w:r w:rsidRPr="00460DFD">
        <w:rPr>
          <w:rFonts w:ascii="Arial" w:hAnsi="Arial" w:cs="Arial"/>
          <w:color w:val="000000" w:themeColor="text1"/>
          <w:sz w:val="22"/>
          <w:szCs w:val="22"/>
        </w:rPr>
        <w:t xml:space="preserve">D ("Dark Color") symmetry survives. Unlike the </w:t>
      </w:r>
      <w:proofErr w:type="gramStart"/>
      <w:r w:rsidRPr="00460DFD">
        <w:rPr>
          <w:rFonts w:ascii="Arial" w:hAnsi="Arial" w:cs="Arial"/>
          <w:color w:val="000000" w:themeColor="text1"/>
          <w:sz w:val="22"/>
          <w:szCs w:val="22"/>
        </w:rPr>
        <w:t>SU(3)_</w:t>
      </w:r>
      <w:proofErr w:type="gramEnd"/>
      <w:r w:rsidRPr="00460DFD">
        <w:rPr>
          <w:rFonts w:ascii="Arial" w:hAnsi="Arial" w:cs="Arial"/>
          <w:color w:val="000000" w:themeColor="text1"/>
          <w:sz w:val="22"/>
          <w:szCs w:val="22"/>
        </w:rPr>
        <w:t>C of the Standard Model, this dark color force would be confined at a much lower energy scale, Λ_D.</w:t>
      </w:r>
    </w:p>
    <w:p w14:paraId="6C05F171" w14:textId="77777777" w:rsidR="00460DFD" w:rsidRPr="00460DFD" w:rsidRDefault="00460DFD" w:rsidP="00124F08">
      <w:pPr>
        <w:numPr>
          <w:ilvl w:val="0"/>
          <w:numId w:val="41"/>
        </w:numPr>
        <w:spacing w:before="100" w:beforeAutospacing="1" w:after="100" w:afterAutospacing="1" w:line="276" w:lineRule="auto"/>
        <w:rPr>
          <w:rFonts w:ascii="Arial" w:hAnsi="Arial" w:cs="Arial"/>
          <w:color w:val="000000" w:themeColor="text1"/>
          <w:sz w:val="22"/>
          <w:szCs w:val="22"/>
        </w:rPr>
      </w:pPr>
      <w:r w:rsidRPr="00460DFD">
        <w:rPr>
          <w:rFonts w:ascii="Arial" w:hAnsi="Arial" w:cs="Arial"/>
          <w:b/>
          <w:bCs/>
          <w:color w:val="000000" w:themeColor="text1"/>
          <w:sz w:val="22"/>
          <w:szCs w:val="22"/>
        </w:rPr>
        <w:t>Definition:</w:t>
      </w:r>
      <w:r w:rsidRPr="00460DFD">
        <w:rPr>
          <w:rFonts w:ascii="Arial" w:hAnsi="Arial" w:cs="Arial"/>
          <w:color w:val="000000" w:themeColor="text1"/>
          <w:sz w:val="22"/>
          <w:szCs w:val="22"/>
        </w:rPr>
        <w:t xml:space="preserve"> The Dark Glueball is the lightest stable, composite particle of this hidden gauge theory. It is a bound state of "dark gluons," entirely neutral under all Standard Model forces.</w:t>
      </w:r>
    </w:p>
    <w:p w14:paraId="3B0C6194" w14:textId="77777777" w:rsidR="00460DFD" w:rsidRPr="00460DFD" w:rsidRDefault="00460DFD" w:rsidP="00124F08">
      <w:pPr>
        <w:numPr>
          <w:ilvl w:val="0"/>
          <w:numId w:val="41"/>
        </w:numPr>
        <w:spacing w:before="100" w:beforeAutospacing="1" w:after="100" w:afterAutospacing="1" w:line="276" w:lineRule="auto"/>
        <w:rPr>
          <w:rFonts w:ascii="Arial" w:hAnsi="Arial" w:cs="Arial"/>
          <w:color w:val="000000" w:themeColor="text1"/>
          <w:sz w:val="22"/>
          <w:szCs w:val="22"/>
        </w:rPr>
      </w:pPr>
      <w:r w:rsidRPr="00460DFD">
        <w:rPr>
          <w:rFonts w:ascii="Arial" w:hAnsi="Arial" w:cs="Arial"/>
          <w:b/>
          <w:bCs/>
          <w:color w:val="000000" w:themeColor="text1"/>
          <w:sz w:val="22"/>
          <w:szCs w:val="22"/>
        </w:rPr>
        <w:t>Key Property:</w:t>
      </w:r>
      <w:r w:rsidRPr="00460DFD">
        <w:rPr>
          <w:rFonts w:ascii="Arial" w:hAnsi="Arial" w:cs="Arial"/>
          <w:color w:val="000000" w:themeColor="text1"/>
          <w:sz w:val="22"/>
          <w:szCs w:val="22"/>
        </w:rPr>
        <w:t xml:space="preserve"> As a composite particle of a strong-like force, it naturally possesses a large self-interaction cross-section, making it an ideal candidate to solve the small-scale structure problems.</w:t>
      </w:r>
    </w:p>
    <w:p w14:paraId="65084966" w14:textId="77777777" w:rsidR="00460DFD" w:rsidRPr="00460DFD" w:rsidRDefault="00460DFD" w:rsidP="00124F08">
      <w:pPr>
        <w:spacing w:before="100" w:beforeAutospacing="1" w:after="100" w:afterAutospacing="1" w:line="276" w:lineRule="auto"/>
        <w:rPr>
          <w:rFonts w:ascii="Arial" w:hAnsi="Arial" w:cs="Arial"/>
          <w:color w:val="000000" w:themeColor="text1"/>
          <w:sz w:val="22"/>
          <w:szCs w:val="22"/>
        </w:rPr>
      </w:pPr>
      <w:r w:rsidRPr="00460DFD">
        <w:rPr>
          <w:rFonts w:ascii="Arial" w:hAnsi="Arial" w:cs="Arial"/>
          <w:color w:val="000000" w:themeColor="text1"/>
          <w:sz w:val="22"/>
          <w:szCs w:val="22"/>
        </w:rPr>
        <w:t xml:space="preserve">Therefore, the second component of our dark sector is not an ad-hoc addition, but a natural consequence of the rich symmetry-breaking patterns of the fundamental Ω-field. Its purpose is to provide the necessary self-interaction that the primary </w:t>
      </w:r>
      <w:proofErr w:type="spellStart"/>
      <w:r w:rsidRPr="00460DFD">
        <w:rPr>
          <w:rFonts w:ascii="Arial" w:hAnsi="Arial" w:cs="Arial"/>
          <w:color w:val="000000" w:themeColor="text1"/>
          <w:sz w:val="22"/>
          <w:szCs w:val="22"/>
        </w:rPr>
        <w:t>Topoknot</w:t>
      </w:r>
      <w:proofErr w:type="spellEnd"/>
      <w:r w:rsidRPr="00460DFD">
        <w:rPr>
          <w:rFonts w:ascii="Arial" w:hAnsi="Arial" w:cs="Arial"/>
          <w:color w:val="000000" w:themeColor="text1"/>
          <w:sz w:val="22"/>
          <w:szCs w:val="22"/>
        </w:rPr>
        <w:t xml:space="preserve"> component lacks.</w:t>
      </w:r>
    </w:p>
    <w:p w14:paraId="1DCE7554" w14:textId="77777777" w:rsidR="00124F08" w:rsidRPr="00885DDA" w:rsidRDefault="00124F08" w:rsidP="00124F08">
      <w:pPr>
        <w:pStyle w:val="Heading4"/>
        <w:shd w:val="clear" w:color="auto" w:fill="FFFFFF"/>
        <w:spacing w:before="0" w:after="0" w:line="276" w:lineRule="auto"/>
        <w:rPr>
          <w:rFonts w:ascii="Arial" w:hAnsi="Arial" w:cs="Arial"/>
          <w:b/>
          <w:bCs/>
          <w:i w:val="0"/>
          <w:iCs w:val="0"/>
          <w:color w:val="000000" w:themeColor="text1"/>
          <w:spacing w:val="2"/>
          <w:sz w:val="22"/>
          <w:szCs w:val="22"/>
        </w:rPr>
      </w:pPr>
      <w:r w:rsidRPr="00885DDA">
        <w:rPr>
          <w:rStyle w:val="ng-star-inserted"/>
          <w:rFonts w:ascii="Arial" w:hAnsi="Arial" w:cs="Arial"/>
          <w:b/>
          <w:bCs/>
          <w:i w:val="0"/>
          <w:iCs w:val="0"/>
          <w:color w:val="000000" w:themeColor="text1"/>
          <w:spacing w:val="2"/>
          <w:sz w:val="22"/>
          <w:szCs w:val="22"/>
        </w:rPr>
        <w:t>3.3.2. Thermal Freeze-out via the SIMP Mechanism</w:t>
      </w:r>
    </w:p>
    <w:p w14:paraId="1477DF00"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Having identified the need for a light, self-interacting dark matter component, we must now establish a viable production mechanism that yields the correct relic abundance (the remaining ≈15% of </w:t>
      </w:r>
      <w:r w:rsidRPr="00124F08">
        <w:rPr>
          <w:rStyle w:val="inline-code"/>
          <w:rFonts w:ascii="Arial" w:eastAsiaTheme="majorEastAsia" w:hAnsi="Arial" w:cs="Arial"/>
          <w:color w:val="000000" w:themeColor="text1"/>
          <w:sz w:val="22"/>
          <w:szCs w:val="22"/>
          <w:bdr w:val="single" w:sz="6" w:space="0" w:color="FFFFFF" w:frame="1"/>
        </w:rPr>
        <w:t>Ω_DM</w:t>
      </w:r>
      <w:r w:rsidRPr="00124F08">
        <w:rPr>
          <w:rStyle w:val="ng-star-inserted"/>
          <w:rFonts w:ascii="Arial" w:eastAsiaTheme="majorEastAsia" w:hAnsi="Arial" w:cs="Arial"/>
          <w:color w:val="000000" w:themeColor="text1"/>
          <w:sz w:val="22"/>
          <w:szCs w:val="22"/>
        </w:rPr>
        <w:t>).</w:t>
      </w:r>
    </w:p>
    <w:p w14:paraId="55B2C16A"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The Failure of Standard Thermal Freeze-out:</w:t>
      </w:r>
    </w:p>
    <w:p w14:paraId="45B2E51C"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A standard thermal freeze-out scenario involves </w:t>
      </w:r>
      <w:r w:rsidRPr="00124F08">
        <w:rPr>
          <w:rStyle w:val="inline-code"/>
          <w:rFonts w:ascii="Arial" w:eastAsiaTheme="majorEastAsia" w:hAnsi="Arial" w:cs="Arial"/>
          <w:color w:val="000000" w:themeColor="text1"/>
          <w:sz w:val="22"/>
          <w:szCs w:val="22"/>
          <w:bdr w:val="single" w:sz="6" w:space="0" w:color="FFFFFF" w:frame="1"/>
        </w:rPr>
        <w:t>2 → 2</w:t>
      </w:r>
      <w:r w:rsidRPr="00124F08">
        <w:rPr>
          <w:rStyle w:val="ng-star-inserted"/>
          <w:rFonts w:ascii="Arial" w:eastAsiaTheme="majorEastAsia" w:hAnsi="Arial" w:cs="Arial"/>
          <w:color w:val="000000" w:themeColor="text1"/>
          <w:sz w:val="22"/>
          <w:szCs w:val="22"/>
        </w:rPr>
        <w:t> particle annihilation (e.g., </w:t>
      </w:r>
      <w:r w:rsidRPr="00124F08">
        <w:rPr>
          <w:rStyle w:val="inline-code"/>
          <w:rFonts w:ascii="Arial" w:eastAsiaTheme="majorEastAsia" w:hAnsi="Arial" w:cs="Arial"/>
          <w:color w:val="000000" w:themeColor="text1"/>
          <w:sz w:val="22"/>
          <w:szCs w:val="22"/>
          <w:bdr w:val="single" w:sz="6" w:space="0" w:color="FFFFFF" w:frame="1"/>
        </w:rPr>
        <w:t>DG + DG → Lighter Particles</w:t>
      </w:r>
      <w:r w:rsidRPr="00124F08">
        <w:rPr>
          <w:rStyle w:val="ng-star-inserted"/>
          <w:rFonts w:ascii="Arial" w:eastAsiaTheme="majorEastAsia" w:hAnsi="Arial" w:cs="Arial"/>
          <w:color w:val="000000" w:themeColor="text1"/>
          <w:sz w:val="22"/>
          <w:szCs w:val="22"/>
        </w:rPr>
        <w:t>). However, for a particle like the Dark Glueball, which is light (</w:t>
      </w:r>
      <w:r w:rsidRPr="00124F08">
        <w:rPr>
          <w:rStyle w:val="inline-code"/>
          <w:rFonts w:ascii="Arial" w:eastAsiaTheme="majorEastAsia" w:hAnsi="Arial" w:cs="Arial"/>
          <w:color w:val="000000" w:themeColor="text1"/>
          <w:sz w:val="22"/>
          <w:szCs w:val="22"/>
          <w:bdr w:val="single" w:sz="6" w:space="0" w:color="FFFFFF" w:frame="1"/>
        </w:rPr>
        <w:t>≈10 MeV</w:t>
      </w:r>
      <w:r w:rsidRPr="00124F08">
        <w:rPr>
          <w:rStyle w:val="ng-star-inserted"/>
          <w:rFonts w:ascii="Arial" w:eastAsiaTheme="majorEastAsia" w:hAnsi="Arial" w:cs="Arial"/>
          <w:color w:val="000000" w:themeColor="text1"/>
          <w:sz w:val="22"/>
          <w:szCs w:val="22"/>
        </w:rPr>
        <w:t xml:space="preserve">) and </w:t>
      </w:r>
      <w:proofErr w:type="gramStart"/>
      <w:r w:rsidRPr="00124F08">
        <w:rPr>
          <w:rStyle w:val="ng-star-inserted"/>
          <w:rFonts w:ascii="Arial" w:eastAsiaTheme="majorEastAsia" w:hAnsi="Arial" w:cs="Arial"/>
          <w:color w:val="000000" w:themeColor="text1"/>
          <w:sz w:val="22"/>
          <w:szCs w:val="22"/>
        </w:rPr>
        <w:t>by definition strongly</w:t>
      </w:r>
      <w:proofErr w:type="gramEnd"/>
      <w:r w:rsidRPr="00124F08">
        <w:rPr>
          <w:rStyle w:val="ng-star-inserted"/>
          <w:rFonts w:ascii="Arial" w:eastAsiaTheme="majorEastAsia" w:hAnsi="Arial" w:cs="Arial"/>
          <w:color w:val="000000" w:themeColor="text1"/>
          <w:sz w:val="22"/>
          <w:szCs w:val="22"/>
        </w:rPr>
        <w:t xml:space="preserve"> self-interacting, this mechanism fails. A large interaction cross-section would lead to extremely efficient annihilation in the early universe, wiping out almost the entire population and leaving a negligible relic abundance today (</w:t>
      </w:r>
      <w:r w:rsidRPr="00124F08">
        <w:rPr>
          <w:rStyle w:val="inline-code"/>
          <w:rFonts w:ascii="Arial" w:eastAsiaTheme="majorEastAsia" w:hAnsi="Arial" w:cs="Arial"/>
          <w:color w:val="000000" w:themeColor="text1"/>
          <w:sz w:val="22"/>
          <w:szCs w:val="22"/>
          <w:bdr w:val="single" w:sz="6" w:space="0" w:color="FFFFFF" w:frame="1"/>
        </w:rPr>
        <w:t>Ω_DG h² ≈ 0</w:t>
      </w:r>
      <w:r w:rsidRPr="00124F08">
        <w:rPr>
          <w:rStyle w:val="ng-star-inserted"/>
          <w:rFonts w:ascii="Arial" w:eastAsiaTheme="majorEastAsia" w:hAnsi="Arial" w:cs="Arial"/>
          <w:color w:val="000000" w:themeColor="text1"/>
          <w:sz w:val="22"/>
          <w:szCs w:val="22"/>
        </w:rPr>
        <w:t>).</w:t>
      </w:r>
    </w:p>
    <w:p w14:paraId="7B0C48B2"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This apparent problem points toward a different, more subtle kind of thermal freeze-out.</w:t>
      </w:r>
    </w:p>
    <w:p w14:paraId="214DD997"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The Solution: Strongly Interacting Massive Particle (SIMP) Mechanism</w:t>
      </w:r>
    </w:p>
    <w:p w14:paraId="42A1322C"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The Dark Glueball's abundance is set not by </w:t>
      </w:r>
      <w:r w:rsidRPr="00124F08">
        <w:rPr>
          <w:rStyle w:val="inline-code"/>
          <w:rFonts w:ascii="Arial" w:eastAsiaTheme="majorEastAsia" w:hAnsi="Arial" w:cs="Arial"/>
          <w:color w:val="000000" w:themeColor="text1"/>
          <w:sz w:val="22"/>
          <w:szCs w:val="22"/>
          <w:bdr w:val="single" w:sz="6" w:space="0" w:color="FFFFFF" w:frame="1"/>
        </w:rPr>
        <w:t>2 → 2</w:t>
      </w:r>
      <w:r w:rsidRPr="00124F08">
        <w:rPr>
          <w:rStyle w:val="ng-star-inserted"/>
          <w:rFonts w:ascii="Arial" w:eastAsiaTheme="majorEastAsia" w:hAnsi="Arial" w:cs="Arial"/>
          <w:color w:val="000000" w:themeColor="text1"/>
          <w:sz w:val="22"/>
          <w:szCs w:val="22"/>
        </w:rPr>
        <w:t> annihilation, but by a </w:t>
      </w:r>
      <w:r w:rsidRPr="00124F08">
        <w:rPr>
          <w:rStyle w:val="inline-code"/>
          <w:rFonts w:ascii="Arial" w:eastAsiaTheme="majorEastAsia" w:hAnsi="Arial" w:cs="Arial"/>
          <w:b/>
          <w:bCs/>
          <w:color w:val="000000" w:themeColor="text1"/>
          <w:sz w:val="22"/>
          <w:szCs w:val="22"/>
          <w:bdr w:val="single" w:sz="6" w:space="0" w:color="FFFFFF" w:frame="1"/>
        </w:rPr>
        <w:t>3 → 2</w:t>
      </w:r>
      <w:r w:rsidRPr="00124F08">
        <w:rPr>
          <w:rStyle w:val="ng-star-inserted"/>
          <w:rFonts w:ascii="Arial" w:eastAsiaTheme="majorEastAsia" w:hAnsi="Arial" w:cs="Arial"/>
          <w:b/>
          <w:bCs/>
          <w:color w:val="000000" w:themeColor="text1"/>
          <w:sz w:val="22"/>
          <w:szCs w:val="22"/>
        </w:rPr>
        <w:t> "cannibal" annihilation</w:t>
      </w:r>
      <w:r w:rsidRPr="00124F08">
        <w:rPr>
          <w:rStyle w:val="ng-star-inserted"/>
          <w:rFonts w:ascii="Arial" w:eastAsiaTheme="majorEastAsia" w:hAnsi="Arial" w:cs="Arial"/>
          <w:color w:val="000000" w:themeColor="text1"/>
          <w:sz w:val="22"/>
          <w:szCs w:val="22"/>
        </w:rPr>
        <w:t> process. This is the defining feature of the SIMP mechanism.</w:t>
      </w:r>
    </w:p>
    <w:p w14:paraId="3D0EA44A" w14:textId="77777777" w:rsidR="00124F08" w:rsidRPr="00124F08" w:rsidRDefault="00124F08" w:rsidP="00124F08">
      <w:pPr>
        <w:numPr>
          <w:ilvl w:val="0"/>
          <w:numId w:val="50"/>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lastRenderedPageBreak/>
        <w:t>The Core Process:</w:t>
      </w:r>
      <w:r w:rsidRPr="00124F08">
        <w:rPr>
          <w:rStyle w:val="ng-star-inserted"/>
          <w:rFonts w:ascii="Arial" w:eastAsiaTheme="majorEastAsia" w:hAnsi="Arial" w:cs="Arial"/>
          <w:color w:val="000000" w:themeColor="text1"/>
          <w:sz w:val="22"/>
          <w:szCs w:val="22"/>
        </w:rPr>
        <w:t> The dominant number-changing interaction in the dark sector is:</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 xml:space="preserve">DG + DG + DG </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 xml:space="preserve"> DG + DG</w:t>
      </w:r>
    </w:p>
    <w:p w14:paraId="75C190B5" w14:textId="77777777" w:rsidR="00124F08" w:rsidRPr="00124F08" w:rsidRDefault="00124F08" w:rsidP="00124F08">
      <w:pPr>
        <w:shd w:val="clear" w:color="auto" w:fill="FFFFFF"/>
        <w:spacing w:after="45" w:line="276" w:lineRule="auto"/>
        <w:ind w:left="720"/>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Three Dark Glueballs interact to produce two. This process effectively removes one particle from the system per reaction, reducing the number density over time.</w:t>
      </w:r>
    </w:p>
    <w:p w14:paraId="1DD96A30" w14:textId="77777777" w:rsidR="00124F08" w:rsidRPr="00124F08" w:rsidRDefault="00124F08" w:rsidP="00124F08">
      <w:pPr>
        <w:numPr>
          <w:ilvl w:val="0"/>
          <w:numId w:val="50"/>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Crucial Difference in Reaction Rate:</w:t>
      </w:r>
    </w:p>
    <w:p w14:paraId="38CB85A2" w14:textId="77777777" w:rsidR="00124F08" w:rsidRPr="00124F08" w:rsidRDefault="00124F08" w:rsidP="00124F08">
      <w:pPr>
        <w:numPr>
          <w:ilvl w:val="1"/>
          <w:numId w:val="50"/>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A standard </w:t>
      </w:r>
      <w:r w:rsidRPr="00124F08">
        <w:rPr>
          <w:rStyle w:val="inline-code"/>
          <w:rFonts w:ascii="Arial" w:eastAsiaTheme="majorEastAsia" w:hAnsi="Arial" w:cs="Arial"/>
          <w:color w:val="000000" w:themeColor="text1"/>
          <w:sz w:val="22"/>
          <w:szCs w:val="22"/>
          <w:bdr w:val="single" w:sz="6" w:space="0" w:color="FFFFFF" w:frame="1"/>
        </w:rPr>
        <w:t>2 → 2</w:t>
      </w:r>
      <w:r w:rsidRPr="00124F08">
        <w:rPr>
          <w:rStyle w:val="ng-star-inserted"/>
          <w:rFonts w:ascii="Arial" w:eastAsiaTheme="majorEastAsia" w:hAnsi="Arial" w:cs="Arial"/>
          <w:color w:val="000000" w:themeColor="text1"/>
          <w:sz w:val="22"/>
          <w:szCs w:val="22"/>
        </w:rPr>
        <w:t> reaction has a rate </w:t>
      </w:r>
      <w:r w:rsidRPr="00124F08">
        <w:rPr>
          <w:rStyle w:val="inline-code"/>
          <w:rFonts w:ascii="Arial" w:eastAsiaTheme="majorEastAsia" w:hAnsi="Arial" w:cs="Arial"/>
          <w:color w:val="000000" w:themeColor="text1"/>
          <w:sz w:val="22"/>
          <w:szCs w:val="22"/>
          <w:bdr w:val="single" w:sz="6" w:space="0" w:color="FFFFFF" w:frame="1"/>
        </w:rPr>
        <w:t xml:space="preserve">Γ </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 xml:space="preserve"> n²</w:t>
      </w:r>
      <w:r w:rsidRPr="00124F08">
        <w:rPr>
          <w:rStyle w:val="ng-star-inserted"/>
          <w:rFonts w:ascii="Arial" w:eastAsiaTheme="majorEastAsia" w:hAnsi="Arial" w:cs="Arial"/>
          <w:color w:val="000000" w:themeColor="text1"/>
          <w:sz w:val="22"/>
          <w:szCs w:val="22"/>
        </w:rPr>
        <w:t>, where </w:t>
      </w:r>
      <w:r w:rsidRPr="00124F08">
        <w:rPr>
          <w:rStyle w:val="inline-code"/>
          <w:rFonts w:ascii="Arial" w:eastAsiaTheme="majorEastAsia" w:hAnsi="Arial" w:cs="Arial"/>
          <w:color w:val="000000" w:themeColor="text1"/>
          <w:sz w:val="22"/>
          <w:szCs w:val="22"/>
          <w:bdr w:val="single" w:sz="6" w:space="0" w:color="FFFFFF" w:frame="1"/>
        </w:rPr>
        <w:t>n</w:t>
      </w:r>
      <w:r w:rsidRPr="00124F08">
        <w:rPr>
          <w:rStyle w:val="ng-star-inserted"/>
          <w:rFonts w:ascii="Arial" w:eastAsiaTheme="majorEastAsia" w:hAnsi="Arial" w:cs="Arial"/>
          <w:color w:val="000000" w:themeColor="text1"/>
          <w:sz w:val="22"/>
          <w:szCs w:val="22"/>
        </w:rPr>
        <w:t> is the number density.</w:t>
      </w:r>
    </w:p>
    <w:p w14:paraId="72D27BA7" w14:textId="77777777" w:rsidR="00124F08" w:rsidRPr="00124F08" w:rsidRDefault="00124F08" w:rsidP="00124F08">
      <w:pPr>
        <w:numPr>
          <w:ilvl w:val="1"/>
          <w:numId w:val="50"/>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A </w:t>
      </w:r>
      <w:r w:rsidRPr="00124F08">
        <w:rPr>
          <w:rStyle w:val="inline-code"/>
          <w:rFonts w:ascii="Arial" w:eastAsiaTheme="majorEastAsia" w:hAnsi="Arial" w:cs="Arial"/>
          <w:color w:val="000000" w:themeColor="text1"/>
          <w:sz w:val="22"/>
          <w:szCs w:val="22"/>
          <w:bdr w:val="single" w:sz="6" w:space="0" w:color="FFFFFF" w:frame="1"/>
        </w:rPr>
        <w:t>3 → 2</w:t>
      </w:r>
      <w:r w:rsidRPr="00124F08">
        <w:rPr>
          <w:rStyle w:val="ng-star-inserted"/>
          <w:rFonts w:ascii="Arial" w:eastAsiaTheme="majorEastAsia" w:hAnsi="Arial" w:cs="Arial"/>
          <w:color w:val="000000" w:themeColor="text1"/>
          <w:sz w:val="22"/>
          <w:szCs w:val="22"/>
        </w:rPr>
        <w:t> reaction has a rate </w:t>
      </w:r>
      <w:r w:rsidRPr="00124F08">
        <w:rPr>
          <w:rStyle w:val="inline-code"/>
          <w:rFonts w:ascii="Arial" w:eastAsiaTheme="majorEastAsia" w:hAnsi="Arial" w:cs="Arial"/>
          <w:color w:val="000000" w:themeColor="text1"/>
          <w:sz w:val="22"/>
          <w:szCs w:val="22"/>
          <w:bdr w:val="single" w:sz="6" w:space="0" w:color="FFFFFF" w:frame="1"/>
        </w:rPr>
        <w:t xml:space="preserve">Γ </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 xml:space="preserve"> n³</w:t>
      </w:r>
      <w:r w:rsidRPr="00124F08">
        <w:rPr>
          <w:rStyle w:val="ng-star-inserted"/>
          <w:rFonts w:ascii="Arial" w:eastAsiaTheme="majorEastAsia" w:hAnsi="Arial" w:cs="Arial"/>
          <w:color w:val="000000" w:themeColor="text1"/>
          <w:sz w:val="22"/>
          <w:szCs w:val="22"/>
        </w:rPr>
        <w:t>.</w:t>
      </w:r>
    </w:p>
    <w:p w14:paraId="0FDEB3C7" w14:textId="77777777" w:rsidR="00124F08" w:rsidRPr="00124F08" w:rsidRDefault="00124F08" w:rsidP="00124F08">
      <w:pPr>
        <w:numPr>
          <w:ilvl w:val="0"/>
          <w:numId w:val="50"/>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The Freeze-out Dynamics:</w:t>
      </w:r>
      <w:r w:rsidRPr="00124F08">
        <w:rPr>
          <w:rStyle w:val="ng-star-inserted"/>
          <w:rFonts w:ascii="Arial" w:eastAsiaTheme="majorEastAsia" w:hAnsi="Arial" w:cs="Arial"/>
          <w:color w:val="000000" w:themeColor="text1"/>
          <w:sz w:val="22"/>
          <w:szCs w:val="22"/>
        </w:rPr>
        <w:t> This cubic dependence on number density is key. As the universe expands and cools, the number density </w:t>
      </w:r>
      <w:r w:rsidRPr="00124F08">
        <w:rPr>
          <w:rStyle w:val="inline-code"/>
          <w:rFonts w:ascii="Arial" w:eastAsiaTheme="majorEastAsia" w:hAnsi="Arial" w:cs="Arial"/>
          <w:color w:val="000000" w:themeColor="text1"/>
          <w:sz w:val="22"/>
          <w:szCs w:val="22"/>
          <w:bdr w:val="single" w:sz="6" w:space="0" w:color="FFFFFF" w:frame="1"/>
        </w:rPr>
        <w:t>n</w:t>
      </w:r>
      <w:r w:rsidRPr="00124F08">
        <w:rPr>
          <w:rStyle w:val="ng-star-inserted"/>
          <w:rFonts w:ascii="Arial" w:eastAsiaTheme="majorEastAsia" w:hAnsi="Arial" w:cs="Arial"/>
          <w:color w:val="000000" w:themeColor="text1"/>
          <w:sz w:val="22"/>
          <w:szCs w:val="22"/>
        </w:rPr>
        <w:t> of Dark Glueballs drops. Because the reaction rate depends on </w:t>
      </w:r>
      <w:r w:rsidRPr="00124F08">
        <w:rPr>
          <w:rStyle w:val="inline-code"/>
          <w:rFonts w:ascii="Arial" w:eastAsiaTheme="majorEastAsia" w:hAnsi="Arial" w:cs="Arial"/>
          <w:color w:val="000000" w:themeColor="text1"/>
          <w:sz w:val="22"/>
          <w:szCs w:val="22"/>
          <w:bdr w:val="single" w:sz="6" w:space="0" w:color="FFFFFF" w:frame="1"/>
        </w:rPr>
        <w:t>n³</w:t>
      </w:r>
      <w:r w:rsidRPr="00124F08">
        <w:rPr>
          <w:rStyle w:val="ng-star-inserted"/>
          <w:rFonts w:ascii="Arial" w:eastAsiaTheme="majorEastAsia" w:hAnsi="Arial" w:cs="Arial"/>
          <w:color w:val="000000" w:themeColor="text1"/>
          <w:sz w:val="22"/>
          <w:szCs w:val="22"/>
        </w:rPr>
        <w:t>, it plummets much more dramatically than a standard </w:t>
      </w:r>
      <w:r w:rsidRPr="00124F08">
        <w:rPr>
          <w:rStyle w:val="inline-code"/>
          <w:rFonts w:ascii="Arial" w:eastAsiaTheme="majorEastAsia" w:hAnsi="Arial" w:cs="Arial"/>
          <w:color w:val="000000" w:themeColor="text1"/>
          <w:sz w:val="22"/>
          <w:szCs w:val="22"/>
          <w:bdr w:val="single" w:sz="6" w:space="0" w:color="FFFFFF" w:frame="1"/>
        </w:rPr>
        <w:t>n²</w:t>
      </w:r>
      <w:r w:rsidRPr="00124F08">
        <w:rPr>
          <w:rStyle w:val="ng-star-inserted"/>
          <w:rFonts w:ascii="Arial" w:eastAsiaTheme="majorEastAsia" w:hAnsi="Arial" w:cs="Arial"/>
          <w:color w:val="000000" w:themeColor="text1"/>
          <w:sz w:val="22"/>
          <w:szCs w:val="22"/>
        </w:rPr>
        <w:t> rate would. This causes the annihilation process to fall out of equilibrium much earlier and more abruptly, "freezing out" while a significant population of Dark Glueballs is still present.</w:t>
      </w:r>
    </w:p>
    <w:p w14:paraId="6DA38161" w14:textId="77777777" w:rsidR="00124F08" w:rsidRPr="00124F08" w:rsidRDefault="00124F08" w:rsidP="00124F08">
      <w:pPr>
        <w:numPr>
          <w:ilvl w:val="0"/>
          <w:numId w:val="50"/>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A Self-Contained Dark Sector:</w:t>
      </w:r>
      <w:r w:rsidRPr="00124F08">
        <w:rPr>
          <w:rStyle w:val="ng-star-inserted"/>
          <w:rFonts w:ascii="Arial" w:eastAsiaTheme="majorEastAsia" w:hAnsi="Arial" w:cs="Arial"/>
          <w:color w:val="000000" w:themeColor="text1"/>
          <w:sz w:val="22"/>
          <w:szCs w:val="22"/>
        </w:rPr>
        <w:t> This entire process occurs within the "dark sector," which has its own temperature (</w:t>
      </w:r>
      <w:proofErr w:type="spellStart"/>
      <w:r w:rsidRPr="00124F08">
        <w:rPr>
          <w:rStyle w:val="inline-code"/>
          <w:rFonts w:ascii="Arial" w:eastAsiaTheme="majorEastAsia" w:hAnsi="Arial" w:cs="Arial"/>
          <w:color w:val="000000" w:themeColor="text1"/>
          <w:sz w:val="22"/>
          <w:szCs w:val="22"/>
          <w:bdr w:val="single" w:sz="6" w:space="0" w:color="FFFFFF" w:frame="1"/>
        </w:rPr>
        <w:t>T_dark</w:t>
      </w:r>
      <w:proofErr w:type="spellEnd"/>
      <w:r w:rsidRPr="00124F08">
        <w:rPr>
          <w:rStyle w:val="ng-star-inserted"/>
          <w:rFonts w:ascii="Arial" w:eastAsiaTheme="majorEastAsia" w:hAnsi="Arial" w:cs="Arial"/>
          <w:color w:val="000000" w:themeColor="text1"/>
          <w:sz w:val="22"/>
          <w:szCs w:val="22"/>
        </w:rPr>
        <w:t>) and is only very weakly coupled to the Standard Model. This ensures that these strong interactions do not interfere with well-understood processes like Big Bang Nucleosynthesis (BBN).</w:t>
      </w:r>
    </w:p>
    <w:p w14:paraId="34A746E6" w14:textId="77777777" w:rsidR="00124F08" w:rsidRPr="00124F08" w:rsidRDefault="00124F08" w:rsidP="00124F08">
      <w:pPr>
        <w:shd w:val="clear" w:color="auto" w:fill="FFFFFF"/>
        <w:spacing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 xml:space="preserve">In conclusion, the SIMP mechanism provides a robust and natural framework for a light, </w:t>
      </w:r>
      <w:proofErr w:type="gramStart"/>
      <w:r w:rsidRPr="00124F08">
        <w:rPr>
          <w:rStyle w:val="ng-star-inserted"/>
          <w:rFonts w:ascii="Arial" w:eastAsiaTheme="majorEastAsia" w:hAnsi="Arial" w:cs="Arial"/>
          <w:color w:val="000000" w:themeColor="text1"/>
          <w:sz w:val="22"/>
          <w:szCs w:val="22"/>
        </w:rPr>
        <w:t>strongly-interacting</w:t>
      </w:r>
      <w:proofErr w:type="gramEnd"/>
      <w:r w:rsidRPr="00124F08">
        <w:rPr>
          <w:rStyle w:val="ng-star-inserted"/>
          <w:rFonts w:ascii="Arial" w:eastAsiaTheme="majorEastAsia" w:hAnsi="Arial" w:cs="Arial"/>
          <w:color w:val="000000" w:themeColor="text1"/>
          <w:sz w:val="22"/>
          <w:szCs w:val="22"/>
        </w:rPr>
        <w:t xml:space="preserve"> particle to achieve a cosmologically significant relic abundance. It elegantly sidesteps the failure of the standard freeze-out model and provides the perfect theoretical foundation for the Dark Glueball to constitute the missing 15% of the universe's dark matter.</w:t>
      </w:r>
    </w:p>
    <w:p w14:paraId="3399DF34" w14:textId="6F93DA47" w:rsidR="00124F08" w:rsidRPr="004113E9" w:rsidRDefault="004113E9" w:rsidP="00124F08">
      <w:pPr>
        <w:pStyle w:val="Heading4"/>
        <w:shd w:val="clear" w:color="auto" w:fill="FFFFFF"/>
        <w:spacing w:before="0" w:after="0" w:line="276" w:lineRule="auto"/>
        <w:rPr>
          <w:rFonts w:ascii="Arial" w:hAnsi="Arial" w:cs="Arial"/>
          <w:b/>
          <w:bCs/>
          <w:i w:val="0"/>
          <w:iCs w:val="0"/>
          <w:color w:val="000000" w:themeColor="text1"/>
          <w:spacing w:val="2"/>
          <w:sz w:val="22"/>
          <w:szCs w:val="22"/>
        </w:rPr>
      </w:pPr>
      <w:r>
        <w:rPr>
          <w:rStyle w:val="ng-star-inserted"/>
          <w:rFonts w:ascii="Arial" w:hAnsi="Arial" w:cs="Arial"/>
          <w:b/>
          <w:bCs/>
          <w:i w:val="0"/>
          <w:iCs w:val="0"/>
          <w:color w:val="000000" w:themeColor="text1"/>
          <w:spacing w:val="2"/>
          <w:sz w:val="22"/>
          <w:szCs w:val="22"/>
        </w:rPr>
        <w:br/>
      </w:r>
      <w:r w:rsidR="00124F08" w:rsidRPr="004113E9">
        <w:rPr>
          <w:rStyle w:val="ng-star-inserted"/>
          <w:rFonts w:ascii="Arial" w:hAnsi="Arial" w:cs="Arial"/>
          <w:b/>
          <w:bCs/>
          <w:i w:val="0"/>
          <w:iCs w:val="0"/>
          <w:color w:val="000000" w:themeColor="text1"/>
          <w:spacing w:val="2"/>
          <w:sz w:val="22"/>
          <w:szCs w:val="22"/>
        </w:rPr>
        <w:t>3.3.3. Fixing the Dark Sector Scale and Predicting Abundance &amp; Self-Interaction</w:t>
      </w:r>
    </w:p>
    <w:p w14:paraId="31149479"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The SIMP mechanism provides the </w:t>
      </w:r>
      <w:r w:rsidRPr="00124F08">
        <w:rPr>
          <w:rStyle w:val="ng-star-inserted"/>
          <w:rFonts w:ascii="Arial" w:eastAsiaTheme="majorEastAsia" w:hAnsi="Arial" w:cs="Arial"/>
          <w:i/>
          <w:iCs/>
          <w:color w:val="000000" w:themeColor="text1"/>
          <w:sz w:val="22"/>
          <w:szCs w:val="22"/>
        </w:rPr>
        <w:t>how</w:t>
      </w:r>
      <w:r w:rsidRPr="00124F08">
        <w:rPr>
          <w:rStyle w:val="ng-star-inserted"/>
          <w:rFonts w:ascii="Arial" w:eastAsiaTheme="majorEastAsia" w:hAnsi="Arial" w:cs="Arial"/>
          <w:color w:val="000000" w:themeColor="text1"/>
          <w:sz w:val="22"/>
          <w:szCs w:val="22"/>
        </w:rPr>
        <w:t>, but the </w:t>
      </w:r>
      <w:r w:rsidRPr="00124F08">
        <w:rPr>
          <w:rStyle w:val="ng-star-inserted"/>
          <w:rFonts w:ascii="Arial" w:eastAsiaTheme="majorEastAsia" w:hAnsi="Arial" w:cs="Arial"/>
          <w:i/>
          <w:iCs/>
          <w:color w:val="000000" w:themeColor="text1"/>
          <w:sz w:val="22"/>
          <w:szCs w:val="22"/>
        </w:rPr>
        <w:t>how much</w:t>
      </w:r>
      <w:r w:rsidRPr="00124F08">
        <w:rPr>
          <w:rStyle w:val="ng-star-inserted"/>
          <w:rFonts w:ascii="Arial" w:eastAsiaTheme="majorEastAsia" w:hAnsi="Arial" w:cs="Arial"/>
          <w:color w:val="000000" w:themeColor="text1"/>
          <w:sz w:val="22"/>
          <w:szCs w:val="22"/>
        </w:rPr>
        <w:t> depends on the fundamental parameters of the dark sector. The key parameter is the </w:t>
      </w:r>
      <w:r w:rsidRPr="00124F08">
        <w:rPr>
          <w:rStyle w:val="ng-star-inserted"/>
          <w:rFonts w:ascii="Arial" w:eastAsiaTheme="majorEastAsia" w:hAnsi="Arial" w:cs="Arial"/>
          <w:b/>
          <w:bCs/>
          <w:color w:val="000000" w:themeColor="text1"/>
          <w:sz w:val="22"/>
          <w:szCs w:val="22"/>
        </w:rPr>
        <w:t>dark confinement scale (</w:t>
      </w:r>
      <w:r w:rsidRPr="00124F08">
        <w:rPr>
          <w:rStyle w:val="inline-code"/>
          <w:rFonts w:ascii="Arial" w:eastAsiaTheme="majorEastAsia" w:hAnsi="Arial" w:cs="Arial"/>
          <w:b/>
          <w:bCs/>
          <w:color w:val="000000" w:themeColor="text1"/>
          <w:sz w:val="22"/>
          <w:szCs w:val="22"/>
          <w:bdr w:val="single" w:sz="6" w:space="0" w:color="FFFFFF" w:frame="1"/>
        </w:rPr>
        <w:t>Λ_D</w:t>
      </w:r>
      <w:r w:rsidRPr="00124F08">
        <w:rPr>
          <w:rStyle w:val="ng-star-inserted"/>
          <w:rFonts w:ascii="Arial" w:eastAsiaTheme="majorEastAsia" w:hAnsi="Arial" w:cs="Arial"/>
          <w:b/>
          <w:bCs/>
          <w:color w:val="000000" w:themeColor="text1"/>
          <w:sz w:val="22"/>
          <w:szCs w:val="22"/>
        </w:rPr>
        <w:t>)</w:t>
      </w:r>
      <w:r w:rsidRPr="00124F08">
        <w:rPr>
          <w:rStyle w:val="ng-star-inserted"/>
          <w:rFonts w:ascii="Arial" w:eastAsiaTheme="majorEastAsia" w:hAnsi="Arial" w:cs="Arial"/>
          <w:color w:val="000000" w:themeColor="text1"/>
          <w:sz w:val="22"/>
          <w:szCs w:val="22"/>
        </w:rPr>
        <w:t>, which is analogous to the QCD scale in the Standard Model. This scale determines both the mass of the Dark Glueballs and their interaction strength.</w:t>
      </w:r>
    </w:p>
    <w:p w14:paraId="7D90C3D7"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In the Golden Universe theory, </w:t>
      </w:r>
      <w:r w:rsidRPr="00124F08">
        <w:rPr>
          <w:rStyle w:val="inline-code"/>
          <w:rFonts w:ascii="Arial" w:eastAsiaTheme="majorEastAsia" w:hAnsi="Arial" w:cs="Arial"/>
          <w:color w:val="000000" w:themeColor="text1"/>
          <w:sz w:val="22"/>
          <w:szCs w:val="22"/>
          <w:bdr w:val="single" w:sz="6" w:space="0" w:color="FFFFFF" w:frame="1"/>
        </w:rPr>
        <w:t>Λ_D</w:t>
      </w:r>
      <w:r w:rsidRPr="00124F08">
        <w:rPr>
          <w:rStyle w:val="ng-star-inserted"/>
          <w:rFonts w:ascii="Arial" w:eastAsiaTheme="majorEastAsia" w:hAnsi="Arial" w:cs="Arial"/>
          <w:color w:val="000000" w:themeColor="text1"/>
          <w:sz w:val="22"/>
          <w:szCs w:val="22"/>
        </w:rPr>
        <w:t> is not a free parameter but is ultimately derived from the fundamental </w:t>
      </w:r>
      <w:proofErr w:type="gramStart"/>
      <w:r w:rsidRPr="00124F08">
        <w:rPr>
          <w:rStyle w:val="inline-code"/>
          <w:rFonts w:ascii="Arial" w:eastAsiaTheme="majorEastAsia" w:hAnsi="Arial" w:cs="Arial"/>
          <w:color w:val="000000" w:themeColor="text1"/>
          <w:sz w:val="22"/>
          <w:szCs w:val="22"/>
          <w:bdr w:val="single" w:sz="6" w:space="0" w:color="FFFFFF" w:frame="1"/>
        </w:rPr>
        <w:t>π,ϕ</w:t>
      </w:r>
      <w:proofErr w:type="gramEnd"/>
      <w:r w:rsidRPr="00124F08">
        <w:rPr>
          <w:rStyle w:val="ng-star-inserted"/>
          <w:rFonts w:ascii="Arial" w:eastAsiaTheme="majorEastAsia" w:hAnsi="Arial" w:cs="Arial"/>
          <w:color w:val="000000" w:themeColor="text1"/>
          <w:sz w:val="22"/>
          <w:szCs w:val="22"/>
        </w:rPr>
        <w:t>-structured dynamics. The model's key insight is that a single, natural value for </w:t>
      </w:r>
      <w:r w:rsidRPr="00124F08">
        <w:rPr>
          <w:rStyle w:val="inline-code"/>
          <w:rFonts w:ascii="Arial" w:eastAsiaTheme="majorEastAsia" w:hAnsi="Arial" w:cs="Arial"/>
          <w:color w:val="000000" w:themeColor="text1"/>
          <w:sz w:val="22"/>
          <w:szCs w:val="22"/>
          <w:bdr w:val="single" w:sz="6" w:space="0" w:color="FFFFFF" w:frame="1"/>
        </w:rPr>
        <w:t>Λ_D</w:t>
      </w:r>
      <w:r w:rsidRPr="00124F08">
        <w:rPr>
          <w:rStyle w:val="ng-star-inserted"/>
          <w:rFonts w:ascii="Arial" w:eastAsiaTheme="majorEastAsia" w:hAnsi="Arial" w:cs="Arial"/>
          <w:color w:val="000000" w:themeColor="text1"/>
          <w:sz w:val="22"/>
          <w:szCs w:val="22"/>
        </w:rPr>
        <w:t> can simultaneously explain both the Dark Glueball's relic abundance </w:t>
      </w:r>
      <w:r w:rsidRPr="00124F08">
        <w:rPr>
          <w:rStyle w:val="ng-star-inserted"/>
          <w:rFonts w:ascii="Arial" w:eastAsiaTheme="majorEastAsia" w:hAnsi="Arial" w:cs="Arial"/>
          <w:i/>
          <w:iCs/>
          <w:color w:val="000000" w:themeColor="text1"/>
          <w:sz w:val="22"/>
          <w:szCs w:val="22"/>
        </w:rPr>
        <w:t>and</w:t>
      </w:r>
      <w:r w:rsidRPr="00124F08">
        <w:rPr>
          <w:rStyle w:val="ng-star-inserted"/>
          <w:rFonts w:ascii="Arial" w:eastAsiaTheme="majorEastAsia" w:hAnsi="Arial" w:cs="Arial"/>
          <w:color w:val="000000" w:themeColor="text1"/>
          <w:sz w:val="22"/>
          <w:szCs w:val="22"/>
        </w:rPr>
        <w:t> its required self-interaction strength.</w:t>
      </w:r>
    </w:p>
    <w:p w14:paraId="22231625"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We can now use the relic abundance formula for a SIMP to determine the value of </w:t>
      </w:r>
      <w:r w:rsidRPr="00124F08">
        <w:rPr>
          <w:rStyle w:val="inline-code"/>
          <w:rFonts w:ascii="Arial" w:eastAsiaTheme="majorEastAsia" w:hAnsi="Arial" w:cs="Arial"/>
          <w:color w:val="000000" w:themeColor="text1"/>
          <w:sz w:val="22"/>
          <w:szCs w:val="22"/>
          <w:bdr w:val="single" w:sz="6" w:space="0" w:color="FFFFFF" w:frame="1"/>
        </w:rPr>
        <w:t>Λ_D</w:t>
      </w:r>
      <w:r w:rsidRPr="00124F08">
        <w:rPr>
          <w:rStyle w:val="ng-star-inserted"/>
          <w:rFonts w:ascii="Arial" w:eastAsiaTheme="majorEastAsia" w:hAnsi="Arial" w:cs="Arial"/>
          <w:color w:val="000000" w:themeColor="text1"/>
          <w:sz w:val="22"/>
          <w:szCs w:val="22"/>
        </w:rPr>
        <w:t> needed to produce the missing ~15% of dark matter.</w:t>
      </w:r>
    </w:p>
    <w:p w14:paraId="37154589"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Formula:</w:t>
      </w:r>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For a </w:t>
      </w:r>
      <w:r w:rsidRPr="00124F08">
        <w:rPr>
          <w:rStyle w:val="inline-code"/>
          <w:rFonts w:ascii="Arial" w:eastAsiaTheme="majorEastAsia" w:hAnsi="Arial" w:cs="Arial"/>
          <w:color w:val="000000" w:themeColor="text1"/>
          <w:sz w:val="22"/>
          <w:szCs w:val="22"/>
          <w:bdr w:val="single" w:sz="6" w:space="0" w:color="FFFFFF" w:frame="1"/>
        </w:rPr>
        <w:t>3 → 2</w:t>
      </w:r>
      <w:r w:rsidRPr="00124F08">
        <w:rPr>
          <w:rStyle w:val="ng-star-inserted"/>
          <w:rFonts w:ascii="Arial" w:eastAsiaTheme="majorEastAsia" w:hAnsi="Arial" w:cs="Arial"/>
          <w:color w:val="000000" w:themeColor="text1"/>
          <w:sz w:val="22"/>
          <w:szCs w:val="22"/>
        </w:rPr>
        <w:t> process, the relic abundance is approximately given by:</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Ω_DG h² ≈ 0.1 * (</w:t>
      </w:r>
      <w:proofErr w:type="spellStart"/>
      <w:r w:rsidRPr="00124F08">
        <w:rPr>
          <w:rStyle w:val="inline-code"/>
          <w:rFonts w:ascii="Arial" w:eastAsiaTheme="majorEastAsia" w:hAnsi="Arial" w:cs="Arial"/>
          <w:color w:val="000000" w:themeColor="text1"/>
          <w:sz w:val="22"/>
          <w:szCs w:val="22"/>
          <w:bdr w:val="single" w:sz="6" w:space="0" w:color="FFFFFF" w:frame="1"/>
        </w:rPr>
        <w:t>T_f</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w:t>
      </w:r>
      <w:proofErr w:type="spellStart"/>
      <w:r w:rsidRPr="00124F08">
        <w:rPr>
          <w:rStyle w:val="inline-code"/>
          <w:rFonts w:ascii="Arial" w:eastAsiaTheme="majorEastAsia" w:hAnsi="Arial" w:cs="Arial"/>
          <w:color w:val="000000" w:themeColor="text1"/>
          <w:sz w:val="22"/>
          <w:szCs w:val="22"/>
          <w:bdr w:val="single" w:sz="6" w:space="0" w:color="FFFFFF" w:frame="1"/>
        </w:rPr>
        <w:t>m_DG</w:t>
      </w:r>
      <w:proofErr w:type="spellEnd"/>
      <w:r w:rsidRPr="00124F08">
        <w:rPr>
          <w:rStyle w:val="inline-code"/>
          <w:rFonts w:ascii="Arial" w:eastAsiaTheme="majorEastAsia" w:hAnsi="Arial" w:cs="Arial"/>
          <w:color w:val="000000" w:themeColor="text1"/>
          <w:sz w:val="22"/>
          <w:szCs w:val="22"/>
          <w:bdr w:val="single" w:sz="6" w:space="0" w:color="FFFFFF" w:frame="1"/>
        </w:rPr>
        <w:t>) * (100 / g*)^½ * (m_DG³ / &lt;</w:t>
      </w:r>
      <w:proofErr w:type="spellStart"/>
      <w:r w:rsidRPr="00124F08">
        <w:rPr>
          <w:rStyle w:val="inline-code"/>
          <w:rFonts w:ascii="Arial" w:eastAsiaTheme="majorEastAsia" w:hAnsi="Arial" w:cs="Arial"/>
          <w:color w:val="000000" w:themeColor="text1"/>
          <w:sz w:val="22"/>
          <w:szCs w:val="22"/>
          <w:bdr w:val="single" w:sz="6" w:space="0" w:color="FFFFFF" w:frame="1"/>
        </w:rPr>
        <w:t>σv</w:t>
      </w:r>
      <w:proofErr w:type="spellEnd"/>
      <w:r w:rsidRPr="00124F08">
        <w:rPr>
          <w:rStyle w:val="inline-code"/>
          <w:rFonts w:ascii="Arial" w:eastAsiaTheme="majorEastAsia" w:hAnsi="Arial" w:cs="Arial"/>
          <w:color w:val="000000" w:themeColor="text1"/>
          <w:sz w:val="22"/>
          <w:szCs w:val="22"/>
          <w:bdr w:val="single" w:sz="6" w:space="0" w:color="FFFFFF" w:frame="1"/>
        </w:rPr>
        <w:t>&gt;</w:t>
      </w:r>
      <w:r w:rsidRPr="00124F08">
        <w:rPr>
          <w:rStyle w:val="inline-code"/>
          <w:rFonts w:ascii="Cambria Math" w:eastAsiaTheme="majorEastAsia" w:hAnsi="Cambria Math" w:cs="Cambria Math"/>
          <w:color w:val="000000" w:themeColor="text1"/>
          <w:sz w:val="22"/>
          <w:szCs w:val="22"/>
          <w:bdr w:val="single" w:sz="6" w:space="0" w:color="FFFFFF" w:frame="1"/>
        </w:rPr>
        <w:t>₃</w:t>
      </w:r>
      <w:r w:rsidRPr="00124F08">
        <w:rPr>
          <w:rStyle w:val="inline-code"/>
          <w:rFonts w:ascii="Arial" w:eastAsiaTheme="majorEastAsia" w:hAnsi="Arial" w:cs="Arial"/>
          <w:color w:val="000000" w:themeColor="text1"/>
          <w:sz w:val="22"/>
          <w:szCs w:val="22"/>
          <w:bdr w:val="single" w:sz="6" w:space="0" w:color="FFFFFF" w:frame="1"/>
        </w:rPr>
        <w:t>→</w:t>
      </w:r>
      <w:r w:rsidRPr="00124F08">
        <w:rPr>
          <w:rStyle w:val="inline-code"/>
          <w:rFonts w:ascii="Cambria Math" w:eastAsiaTheme="majorEastAsia" w:hAnsi="Cambria Math" w:cs="Cambria Math"/>
          <w:color w:val="000000" w:themeColor="text1"/>
          <w:sz w:val="22"/>
          <w:szCs w:val="22"/>
          <w:bdr w:val="single" w:sz="6" w:space="0" w:color="FFFFFF" w:frame="1"/>
        </w:rPr>
        <w:t>₂</w:t>
      </w:r>
      <w:r w:rsidRPr="00124F08">
        <w:rPr>
          <w:rStyle w:val="inline-code"/>
          <w:rFonts w:ascii="Arial" w:eastAsiaTheme="majorEastAsia" w:hAnsi="Arial" w:cs="Arial"/>
          <w:color w:val="000000" w:themeColor="text1"/>
          <w:sz w:val="22"/>
          <w:szCs w:val="22"/>
          <w:bdr w:val="single" w:sz="6" w:space="0" w:color="FFFFFF" w:frame="1"/>
        </w:rPr>
        <w:t>)¹/²</w:t>
      </w:r>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A simplified but effective relation often used for SIMPs in this mass range is:</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lastRenderedPageBreak/>
        <w:t>Ω_DG h² ≈ 0.12 * (Λ_D / 20 MeV)²</w:t>
      </w:r>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(Note: The exact power can vary, but a quadratic dependence is a common benchmark).</w:t>
      </w:r>
    </w:p>
    <w:p w14:paraId="4619662C"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Target:</w:t>
      </w:r>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 xml:space="preserve">We need to account for the dark matter not covered by the </w:t>
      </w:r>
      <w:proofErr w:type="spellStart"/>
      <w:r w:rsidRPr="00124F08">
        <w:rPr>
          <w:rStyle w:val="ng-star-inserted"/>
          <w:rFonts w:ascii="Arial" w:eastAsiaTheme="majorEastAsia" w:hAnsi="Arial" w:cs="Arial"/>
          <w:color w:val="000000" w:themeColor="text1"/>
          <w:sz w:val="22"/>
          <w:szCs w:val="22"/>
        </w:rPr>
        <w:t>Topoknots</w:t>
      </w:r>
      <w:proofErr w:type="spellEnd"/>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 xml:space="preserve">Ω_DG h² = </w:t>
      </w:r>
      <w:proofErr w:type="spellStart"/>
      <w:r w:rsidRPr="00124F08">
        <w:rPr>
          <w:rStyle w:val="inline-code"/>
          <w:rFonts w:ascii="Arial" w:eastAsiaTheme="majorEastAsia" w:hAnsi="Arial" w:cs="Arial"/>
          <w:color w:val="000000" w:themeColor="text1"/>
          <w:sz w:val="22"/>
          <w:szCs w:val="22"/>
          <w:bdr w:val="single" w:sz="6" w:space="0" w:color="FFFFFF" w:frame="1"/>
        </w:rPr>
        <w:t>Ω_Total</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h² - Ω_TK h² = 0.12 - 0.10 = 0.02</w:t>
      </w:r>
    </w:p>
    <w:p w14:paraId="577171D0"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Calculation:</w:t>
      </w:r>
    </w:p>
    <w:p w14:paraId="36280B82" w14:textId="77777777" w:rsidR="00124F08" w:rsidRPr="00124F08" w:rsidRDefault="00124F08" w:rsidP="00124F08">
      <w:pPr>
        <w:numPr>
          <w:ilvl w:val="0"/>
          <w:numId w:val="51"/>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Set the formula to our target abundance:</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 xml:space="preserve">0.02 = 0.12 * (Λ_D / 20 </w:t>
      </w:r>
      <w:proofErr w:type="gramStart"/>
      <w:r w:rsidRPr="00124F08">
        <w:rPr>
          <w:rStyle w:val="inline-code"/>
          <w:rFonts w:ascii="Arial" w:eastAsiaTheme="majorEastAsia" w:hAnsi="Arial" w:cs="Arial"/>
          <w:color w:val="000000" w:themeColor="text1"/>
          <w:sz w:val="22"/>
          <w:szCs w:val="22"/>
          <w:bdr w:val="single" w:sz="6" w:space="0" w:color="FFFFFF" w:frame="1"/>
        </w:rPr>
        <w:t>MeV)²</w:t>
      </w:r>
      <w:proofErr w:type="gramEnd"/>
    </w:p>
    <w:p w14:paraId="394E56FD" w14:textId="77777777" w:rsidR="00124F08" w:rsidRPr="00124F08" w:rsidRDefault="00124F08" w:rsidP="00124F08">
      <w:pPr>
        <w:numPr>
          <w:ilvl w:val="0"/>
          <w:numId w:val="51"/>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Solve for the dark confinement scale </w:t>
      </w:r>
      <w:r w:rsidRPr="00124F08">
        <w:rPr>
          <w:rStyle w:val="inline-code"/>
          <w:rFonts w:ascii="Arial" w:eastAsiaTheme="majorEastAsia" w:hAnsi="Arial" w:cs="Arial"/>
          <w:color w:val="000000" w:themeColor="text1"/>
          <w:sz w:val="22"/>
          <w:szCs w:val="22"/>
          <w:bdr w:val="single" w:sz="6" w:space="0" w:color="FFFFFF" w:frame="1"/>
        </w:rPr>
        <w:t>Λ_D</w:t>
      </w:r>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 xml:space="preserve">(Λ_D / 20 </w:t>
      </w:r>
      <w:proofErr w:type="gramStart"/>
      <w:r w:rsidRPr="00124F08">
        <w:rPr>
          <w:rStyle w:val="inline-code"/>
          <w:rFonts w:ascii="Arial" w:eastAsiaTheme="majorEastAsia" w:hAnsi="Arial" w:cs="Arial"/>
          <w:color w:val="000000" w:themeColor="text1"/>
          <w:sz w:val="22"/>
          <w:szCs w:val="22"/>
          <w:bdr w:val="single" w:sz="6" w:space="0" w:color="FFFFFF" w:frame="1"/>
        </w:rPr>
        <w:t>MeV)²</w:t>
      </w:r>
      <w:proofErr w:type="gramEnd"/>
      <w:r w:rsidRPr="00124F08">
        <w:rPr>
          <w:rStyle w:val="inline-code"/>
          <w:rFonts w:ascii="Arial" w:eastAsiaTheme="majorEastAsia" w:hAnsi="Arial" w:cs="Arial"/>
          <w:color w:val="000000" w:themeColor="text1"/>
          <w:sz w:val="22"/>
          <w:szCs w:val="22"/>
          <w:bdr w:val="single" w:sz="6" w:space="0" w:color="FFFFFF" w:frame="1"/>
        </w:rPr>
        <w:t xml:space="preserve"> = 0.02 / 0.12 ≈ 0.167</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Λ_D / 20 MeV ≈ √0.167 ≈ 0.408</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Λ_D ≈ 0.408 * 20 MeV</w:t>
      </w:r>
      <w:r w:rsidRPr="00124F08">
        <w:rPr>
          <w:rFonts w:ascii="Arial" w:hAnsi="Arial" w:cs="Arial"/>
          <w:color w:val="000000" w:themeColor="text1"/>
          <w:sz w:val="22"/>
          <w:szCs w:val="22"/>
        </w:rPr>
        <w:br/>
      </w:r>
      <w:r w:rsidRPr="00124F08">
        <w:rPr>
          <w:rStyle w:val="inline-code"/>
          <w:rFonts w:ascii="Arial" w:eastAsiaTheme="majorEastAsia" w:hAnsi="Arial" w:cs="Arial"/>
          <w:b/>
          <w:bCs/>
          <w:color w:val="000000" w:themeColor="text1"/>
          <w:sz w:val="22"/>
          <w:szCs w:val="22"/>
          <w:bdr w:val="single" w:sz="6" w:space="0" w:color="FFFFFF" w:frame="1"/>
        </w:rPr>
        <w:t>Λ_D ≈ 8.2 MeV</w:t>
      </w:r>
    </w:p>
    <w:p w14:paraId="0D6BFCCF"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This is a powerful result. To explain the missing 15% of dark matter, the theory requires a dark confinement scale of </w:t>
      </w:r>
      <w:r w:rsidRPr="00124F08">
        <w:rPr>
          <w:rStyle w:val="ng-star-inserted"/>
          <w:rFonts w:ascii="Arial" w:eastAsiaTheme="majorEastAsia" w:hAnsi="Arial" w:cs="Arial"/>
          <w:b/>
          <w:bCs/>
          <w:color w:val="000000" w:themeColor="text1"/>
          <w:sz w:val="22"/>
          <w:szCs w:val="22"/>
        </w:rPr>
        <w:t>~8-10 MeV</w:t>
      </w:r>
      <w:r w:rsidRPr="00124F08">
        <w:rPr>
          <w:rStyle w:val="ng-star-inserted"/>
          <w:rFonts w:ascii="Arial" w:eastAsiaTheme="majorEastAsia" w:hAnsi="Arial" w:cs="Arial"/>
          <w:color w:val="000000" w:themeColor="text1"/>
          <w:sz w:val="22"/>
          <w:szCs w:val="22"/>
        </w:rPr>
        <w:t>. This is a perfectly natural energy scale, similar in order of magnitude to nuclear physics scales.</w:t>
      </w:r>
    </w:p>
    <w:p w14:paraId="3D055FD7"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Now for the critical consistency check. Does this same value of </w:t>
      </w:r>
      <w:r w:rsidRPr="00124F08">
        <w:rPr>
          <w:rStyle w:val="inline-code"/>
          <w:rFonts w:ascii="Arial" w:eastAsiaTheme="majorEastAsia" w:hAnsi="Arial" w:cs="Arial"/>
          <w:color w:val="000000" w:themeColor="text1"/>
          <w:sz w:val="22"/>
          <w:szCs w:val="22"/>
          <w:bdr w:val="single" w:sz="6" w:space="0" w:color="FFFFFF" w:frame="1"/>
        </w:rPr>
        <w:t>Λ_D</w:t>
      </w:r>
      <w:r w:rsidRPr="00124F08">
        <w:rPr>
          <w:rStyle w:val="ng-star-inserted"/>
          <w:rFonts w:ascii="Arial" w:eastAsiaTheme="majorEastAsia" w:hAnsi="Arial" w:cs="Arial"/>
          <w:color w:val="000000" w:themeColor="text1"/>
          <w:sz w:val="22"/>
          <w:szCs w:val="22"/>
        </w:rPr>
        <w:t> also produce the self-interaction strength needed to solve the core/cusp problem?</w:t>
      </w:r>
    </w:p>
    <w:p w14:paraId="123A96F9"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Formula:</w:t>
      </w:r>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The self-interaction cross-section for glueballs is set by their geometric size, which is determined by the confinement scale.</w:t>
      </w:r>
    </w:p>
    <w:p w14:paraId="6CBE8D18" w14:textId="77777777" w:rsidR="00124F08" w:rsidRPr="00124F08" w:rsidRDefault="00124F08" w:rsidP="00124F08">
      <w:pPr>
        <w:numPr>
          <w:ilvl w:val="0"/>
          <w:numId w:val="52"/>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The cross-section is </w:t>
      </w:r>
      <w:r w:rsidRPr="00124F08">
        <w:rPr>
          <w:rStyle w:val="inline-code"/>
          <w:rFonts w:ascii="Arial" w:eastAsiaTheme="majorEastAsia" w:hAnsi="Arial" w:cs="Arial"/>
          <w:color w:val="000000" w:themeColor="text1"/>
          <w:sz w:val="22"/>
          <w:szCs w:val="22"/>
          <w:bdr w:val="single" w:sz="6" w:space="0" w:color="FFFFFF" w:frame="1"/>
        </w:rPr>
        <w:t>σ ≈ π * r²</w:t>
      </w:r>
      <w:r w:rsidRPr="00124F08">
        <w:rPr>
          <w:rStyle w:val="ng-star-inserted"/>
          <w:rFonts w:ascii="Arial" w:eastAsiaTheme="majorEastAsia" w:hAnsi="Arial" w:cs="Arial"/>
          <w:color w:val="000000" w:themeColor="text1"/>
          <w:sz w:val="22"/>
          <w:szCs w:val="22"/>
        </w:rPr>
        <w:t>, where the radius </w:t>
      </w:r>
      <w:r w:rsidRPr="00124F08">
        <w:rPr>
          <w:rStyle w:val="inline-code"/>
          <w:rFonts w:ascii="Arial" w:eastAsiaTheme="majorEastAsia" w:hAnsi="Arial" w:cs="Arial"/>
          <w:color w:val="000000" w:themeColor="text1"/>
          <w:sz w:val="22"/>
          <w:szCs w:val="22"/>
          <w:bdr w:val="single" w:sz="6" w:space="0" w:color="FFFFFF" w:frame="1"/>
        </w:rPr>
        <w:t>r ≈ 1/Λ_D</w:t>
      </w:r>
      <w:r w:rsidRPr="00124F08">
        <w:rPr>
          <w:rStyle w:val="ng-star-inserted"/>
          <w:rFonts w:ascii="Arial" w:eastAsiaTheme="majorEastAsia" w:hAnsi="Arial" w:cs="Arial"/>
          <w:color w:val="000000" w:themeColor="text1"/>
          <w:sz w:val="22"/>
          <w:szCs w:val="22"/>
        </w:rPr>
        <w:t>. So, </w:t>
      </w:r>
      <w:r w:rsidRPr="00124F08">
        <w:rPr>
          <w:rStyle w:val="inline-code"/>
          <w:rFonts w:ascii="Arial" w:eastAsiaTheme="majorEastAsia" w:hAnsi="Arial" w:cs="Arial"/>
          <w:color w:val="000000" w:themeColor="text1"/>
          <w:sz w:val="22"/>
          <w:szCs w:val="22"/>
          <w:bdr w:val="single" w:sz="6" w:space="0" w:color="FFFFFF" w:frame="1"/>
        </w:rPr>
        <w:t>σ ≈ π / Λ_D²</w:t>
      </w:r>
      <w:r w:rsidRPr="00124F08">
        <w:rPr>
          <w:rStyle w:val="ng-star-inserted"/>
          <w:rFonts w:ascii="Arial" w:eastAsiaTheme="majorEastAsia" w:hAnsi="Arial" w:cs="Arial"/>
          <w:color w:val="000000" w:themeColor="text1"/>
          <w:sz w:val="22"/>
          <w:szCs w:val="22"/>
        </w:rPr>
        <w:t>.</w:t>
      </w:r>
    </w:p>
    <w:p w14:paraId="6537CC39" w14:textId="77777777" w:rsidR="00124F08" w:rsidRPr="00124F08" w:rsidRDefault="00124F08" w:rsidP="00124F08">
      <w:pPr>
        <w:numPr>
          <w:ilvl w:val="0"/>
          <w:numId w:val="52"/>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The mass of the lightest glueball is roughly </w:t>
      </w:r>
      <w:proofErr w:type="spellStart"/>
      <w:r w:rsidRPr="00124F08">
        <w:rPr>
          <w:rStyle w:val="inline-code"/>
          <w:rFonts w:ascii="Arial" w:eastAsiaTheme="majorEastAsia" w:hAnsi="Arial" w:cs="Arial"/>
          <w:color w:val="000000" w:themeColor="text1"/>
          <w:sz w:val="22"/>
          <w:szCs w:val="22"/>
          <w:bdr w:val="single" w:sz="6" w:space="0" w:color="FFFFFF" w:frame="1"/>
        </w:rPr>
        <w:t>m_DG</w:t>
      </w:r>
      <w:proofErr w:type="spellEnd"/>
      <w:r w:rsidRPr="00124F08">
        <w:rPr>
          <w:rStyle w:val="inline-code"/>
          <w:rFonts w:ascii="Arial" w:eastAsiaTheme="majorEastAsia" w:hAnsi="Arial" w:cs="Arial"/>
          <w:color w:val="000000" w:themeColor="text1"/>
          <w:sz w:val="22"/>
          <w:szCs w:val="22"/>
          <w:bdr w:val="single" w:sz="6" w:space="0" w:color="FFFFFF" w:frame="1"/>
        </w:rPr>
        <w:t xml:space="preserve"> ≈ 7 * Λ_D</w:t>
      </w:r>
      <w:r w:rsidRPr="00124F08">
        <w:rPr>
          <w:rStyle w:val="ng-star-inserted"/>
          <w:rFonts w:ascii="Arial" w:eastAsiaTheme="majorEastAsia" w:hAnsi="Arial" w:cs="Arial"/>
          <w:color w:val="000000" w:themeColor="text1"/>
          <w:sz w:val="22"/>
          <w:szCs w:val="22"/>
        </w:rPr>
        <w:t> (a standard result from lattice QCD).</w:t>
      </w:r>
    </w:p>
    <w:p w14:paraId="28A2A650"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The specific self-interaction strength </w:t>
      </w:r>
      <w:r w:rsidRPr="00124F08">
        <w:rPr>
          <w:rStyle w:val="inline-code"/>
          <w:rFonts w:ascii="Arial" w:eastAsiaTheme="majorEastAsia" w:hAnsi="Arial" w:cs="Arial"/>
          <w:color w:val="000000" w:themeColor="text1"/>
          <w:sz w:val="22"/>
          <w:szCs w:val="22"/>
          <w:bdr w:val="single" w:sz="6" w:space="0" w:color="FFFFFF" w:frame="1"/>
        </w:rPr>
        <w:t>σ/m</w:t>
      </w:r>
      <w:r w:rsidRPr="00124F08">
        <w:rPr>
          <w:rStyle w:val="ng-star-inserted"/>
          <w:rFonts w:ascii="Arial" w:eastAsiaTheme="majorEastAsia" w:hAnsi="Arial" w:cs="Arial"/>
          <w:color w:val="000000" w:themeColor="text1"/>
          <w:sz w:val="22"/>
          <w:szCs w:val="22"/>
        </w:rPr>
        <w:t> is therefore:</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σ/m ≈ (π / Λ_D²) / (7 * Λ_D) = π / (7 * Λ_D³)</w:t>
      </w:r>
    </w:p>
    <w:p w14:paraId="02D30B5B" w14:textId="77777777" w:rsidR="00124F08" w:rsidRPr="00124F08" w:rsidRDefault="00124F08" w:rsidP="00124F08">
      <w:pPr>
        <w:shd w:val="clear" w:color="auto" w:fill="FFFFFF"/>
        <w:spacing w:after="270" w:line="276" w:lineRule="auto"/>
        <w:rPr>
          <w:rFonts w:ascii="Arial" w:hAnsi="Arial" w:cs="Arial"/>
          <w:color w:val="000000" w:themeColor="text1"/>
          <w:sz w:val="22"/>
          <w:szCs w:val="22"/>
        </w:rPr>
      </w:pPr>
      <w:r w:rsidRPr="00124F08">
        <w:rPr>
          <w:rStyle w:val="ng-star-inserted"/>
          <w:rFonts w:ascii="Arial" w:eastAsiaTheme="majorEastAsia" w:hAnsi="Arial" w:cs="Arial"/>
          <w:b/>
          <w:bCs/>
          <w:color w:val="000000" w:themeColor="text1"/>
          <w:sz w:val="22"/>
          <w:szCs w:val="22"/>
        </w:rPr>
        <w:t>Calculation:</w:t>
      </w:r>
    </w:p>
    <w:p w14:paraId="75674FB0" w14:textId="77777777" w:rsidR="00124F08" w:rsidRPr="00124F08" w:rsidRDefault="00124F08" w:rsidP="00124F08">
      <w:pPr>
        <w:numPr>
          <w:ilvl w:val="0"/>
          <w:numId w:val="53"/>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Plug in our derived value </w:t>
      </w:r>
      <w:r w:rsidRPr="00124F08">
        <w:rPr>
          <w:rStyle w:val="inline-code"/>
          <w:rFonts w:ascii="Arial" w:eastAsiaTheme="majorEastAsia" w:hAnsi="Arial" w:cs="Arial"/>
          <w:color w:val="000000" w:themeColor="text1"/>
          <w:sz w:val="22"/>
          <w:szCs w:val="22"/>
          <w:bdr w:val="single" w:sz="6" w:space="0" w:color="FFFFFF" w:frame="1"/>
        </w:rPr>
        <w:t>Λ_D ≈ 8.2 MeV</w:t>
      </w:r>
      <w:r w:rsidRPr="00124F08">
        <w:rPr>
          <w:rStyle w:val="ng-star-inserted"/>
          <w:rFonts w:ascii="Arial" w:eastAsiaTheme="majorEastAsia" w:hAnsi="Arial" w:cs="Arial"/>
          <w:color w:val="000000" w:themeColor="text1"/>
          <w:sz w:val="22"/>
          <w:szCs w:val="22"/>
        </w:rPr>
        <w:t>. We need to convert units carefully to </w:t>
      </w:r>
      <w:r w:rsidRPr="00124F08">
        <w:rPr>
          <w:rStyle w:val="inline-code"/>
          <w:rFonts w:ascii="Arial" w:eastAsiaTheme="majorEastAsia" w:hAnsi="Arial" w:cs="Arial"/>
          <w:color w:val="000000" w:themeColor="text1"/>
          <w:sz w:val="22"/>
          <w:szCs w:val="22"/>
          <w:bdr w:val="single" w:sz="6" w:space="0" w:color="FFFFFF" w:frame="1"/>
        </w:rPr>
        <w:t>cm²/g</w:t>
      </w:r>
      <w:r w:rsidRPr="00124F08">
        <w:rPr>
          <w:rStyle w:val="ng-star-inserted"/>
          <w:rFonts w:ascii="Arial" w:eastAsiaTheme="majorEastAsia" w:hAnsi="Arial" w:cs="Arial"/>
          <w:color w:val="000000" w:themeColor="text1"/>
          <w:sz w:val="22"/>
          <w:szCs w:val="22"/>
        </w:rPr>
        <w:t>.</w:t>
      </w:r>
    </w:p>
    <w:p w14:paraId="17690489" w14:textId="77777777" w:rsidR="00124F08" w:rsidRPr="00124F08" w:rsidRDefault="00124F08" w:rsidP="00124F08">
      <w:pPr>
        <w:numPr>
          <w:ilvl w:val="1"/>
          <w:numId w:val="53"/>
        </w:numPr>
        <w:shd w:val="clear" w:color="auto" w:fill="FFFFFF"/>
        <w:spacing w:after="45" w:line="276" w:lineRule="auto"/>
        <w:rPr>
          <w:rFonts w:ascii="Arial" w:hAnsi="Arial" w:cs="Arial"/>
          <w:color w:val="000000" w:themeColor="text1"/>
          <w:sz w:val="22"/>
          <w:szCs w:val="22"/>
        </w:rPr>
      </w:pPr>
      <w:r w:rsidRPr="00124F08">
        <w:rPr>
          <w:rStyle w:val="inline-code"/>
          <w:rFonts w:ascii="Arial" w:eastAsiaTheme="majorEastAsia" w:hAnsi="Arial" w:cs="Arial"/>
          <w:color w:val="000000" w:themeColor="text1"/>
          <w:sz w:val="22"/>
          <w:szCs w:val="22"/>
          <w:bdr w:val="single" w:sz="6" w:space="0" w:color="FFFFFF" w:frame="1"/>
        </w:rPr>
        <w:t>1 GeV</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¹ ≈ 1.97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¹⁴ cm</w:t>
      </w:r>
    </w:p>
    <w:p w14:paraId="32DFADE6" w14:textId="77777777" w:rsidR="00124F08" w:rsidRPr="00124F08" w:rsidRDefault="00124F08" w:rsidP="00124F08">
      <w:pPr>
        <w:numPr>
          <w:ilvl w:val="1"/>
          <w:numId w:val="53"/>
        </w:numPr>
        <w:shd w:val="clear" w:color="auto" w:fill="FFFFFF"/>
        <w:spacing w:after="45" w:line="276" w:lineRule="auto"/>
        <w:rPr>
          <w:rFonts w:ascii="Arial" w:hAnsi="Arial" w:cs="Arial"/>
          <w:color w:val="000000" w:themeColor="text1"/>
          <w:sz w:val="22"/>
          <w:szCs w:val="22"/>
        </w:rPr>
      </w:pPr>
      <w:r w:rsidRPr="00124F08">
        <w:rPr>
          <w:rStyle w:val="inline-code"/>
          <w:rFonts w:ascii="Arial" w:eastAsiaTheme="majorEastAsia" w:hAnsi="Arial" w:cs="Arial"/>
          <w:color w:val="000000" w:themeColor="text1"/>
          <w:sz w:val="22"/>
          <w:szCs w:val="22"/>
          <w:bdr w:val="single" w:sz="6" w:space="0" w:color="FFFFFF" w:frame="1"/>
        </w:rPr>
        <w:t>1 GeV ≈ 1.78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²⁴ g</w:t>
      </w:r>
    </w:p>
    <w:p w14:paraId="4A1F17E3" w14:textId="77777777" w:rsidR="00124F08" w:rsidRPr="00124F08" w:rsidRDefault="00124F08" w:rsidP="00124F08">
      <w:pPr>
        <w:numPr>
          <w:ilvl w:val="1"/>
          <w:numId w:val="53"/>
        </w:numPr>
        <w:shd w:val="clear" w:color="auto" w:fill="FFFFFF"/>
        <w:spacing w:after="45" w:line="276" w:lineRule="auto"/>
        <w:rPr>
          <w:rFonts w:ascii="Arial" w:hAnsi="Arial" w:cs="Arial"/>
          <w:color w:val="000000" w:themeColor="text1"/>
          <w:sz w:val="22"/>
          <w:szCs w:val="22"/>
        </w:rPr>
      </w:pPr>
      <w:r w:rsidRPr="00124F08">
        <w:rPr>
          <w:rStyle w:val="inline-code"/>
          <w:rFonts w:ascii="Arial" w:eastAsiaTheme="majorEastAsia" w:hAnsi="Arial" w:cs="Arial"/>
          <w:color w:val="000000" w:themeColor="text1"/>
          <w:sz w:val="22"/>
          <w:szCs w:val="22"/>
          <w:bdr w:val="single" w:sz="6" w:space="0" w:color="FFFFFF" w:frame="1"/>
        </w:rPr>
        <w:t>Λ_D = 8.2 MeV = 0.0082 GeV</w:t>
      </w:r>
    </w:p>
    <w:p w14:paraId="25E4364F" w14:textId="77777777" w:rsidR="00124F08" w:rsidRPr="00124F08" w:rsidRDefault="00124F08" w:rsidP="00124F08">
      <w:pPr>
        <w:numPr>
          <w:ilvl w:val="0"/>
          <w:numId w:val="53"/>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Calculate </w:t>
      </w:r>
      <w:r w:rsidRPr="00124F08">
        <w:rPr>
          <w:rStyle w:val="inline-code"/>
          <w:rFonts w:ascii="Arial" w:eastAsiaTheme="majorEastAsia" w:hAnsi="Arial" w:cs="Arial"/>
          <w:color w:val="000000" w:themeColor="text1"/>
          <w:sz w:val="22"/>
          <w:szCs w:val="22"/>
          <w:bdr w:val="single" w:sz="6" w:space="0" w:color="FFFFFF" w:frame="1"/>
        </w:rPr>
        <w:t>σ/m</w:t>
      </w:r>
      <w:r w:rsidRPr="00124F08">
        <w:rPr>
          <w:rStyle w:val="ng-star-inserted"/>
          <w:rFonts w:ascii="Arial" w:eastAsiaTheme="majorEastAsia" w:hAnsi="Arial" w:cs="Arial"/>
          <w:color w:val="000000" w:themeColor="text1"/>
          <w:sz w:val="22"/>
          <w:szCs w:val="22"/>
        </w:rPr>
        <w:t> in </w:t>
      </w:r>
      <w:r w:rsidRPr="00124F08">
        <w:rPr>
          <w:rStyle w:val="inline-code"/>
          <w:rFonts w:ascii="Arial" w:eastAsiaTheme="majorEastAsia" w:hAnsi="Arial" w:cs="Arial"/>
          <w:color w:val="000000" w:themeColor="text1"/>
          <w:sz w:val="22"/>
          <w:szCs w:val="22"/>
          <w:bdr w:val="single" w:sz="6" w:space="0" w:color="FFFFFF" w:frame="1"/>
        </w:rPr>
        <w:t>GeV</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³</w:t>
      </w:r>
      <w:r w:rsidRPr="00124F08">
        <w:rPr>
          <w:rStyle w:val="ng-star-inserted"/>
          <w:rFonts w:ascii="Arial" w:eastAsiaTheme="majorEastAsia" w:hAnsi="Arial" w:cs="Arial"/>
          <w:color w:val="000000" w:themeColor="text1"/>
          <w:sz w:val="22"/>
          <w:szCs w:val="22"/>
        </w:rPr>
        <w:t> and then convert:</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 xml:space="preserve">σ/m ≈ π / (7 * (0.0082 </w:t>
      </w:r>
      <w:proofErr w:type="gramStart"/>
      <w:r w:rsidRPr="00124F08">
        <w:rPr>
          <w:rStyle w:val="inline-code"/>
          <w:rFonts w:ascii="Arial" w:eastAsiaTheme="majorEastAsia" w:hAnsi="Arial" w:cs="Arial"/>
          <w:color w:val="000000" w:themeColor="text1"/>
          <w:sz w:val="22"/>
          <w:szCs w:val="22"/>
          <w:bdr w:val="single" w:sz="6" w:space="0" w:color="FFFFFF" w:frame="1"/>
        </w:rPr>
        <w:t>GeV)³</w:t>
      </w:r>
      <w:proofErr w:type="gramEnd"/>
      <w:r w:rsidRPr="00124F08">
        <w:rPr>
          <w:rStyle w:val="inline-code"/>
          <w:rFonts w:ascii="Arial" w:eastAsiaTheme="majorEastAsia" w:hAnsi="Arial" w:cs="Arial"/>
          <w:color w:val="000000" w:themeColor="text1"/>
          <w:sz w:val="22"/>
          <w:szCs w:val="22"/>
          <w:bdr w:val="single" w:sz="6" w:space="0" w:color="FFFFFF" w:frame="1"/>
        </w:rPr>
        <w:t>) ≈ π / (7 * 5.51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⁷ GeV³) ≈ 8.13 × 10⁶ GeV</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³</w:t>
      </w:r>
    </w:p>
    <w:p w14:paraId="3F043C2E" w14:textId="77777777" w:rsidR="00124F08" w:rsidRPr="00124F08" w:rsidRDefault="00124F08" w:rsidP="00124F08">
      <w:pPr>
        <w:numPr>
          <w:ilvl w:val="0"/>
          <w:numId w:val="53"/>
        </w:numPr>
        <w:shd w:val="clear" w:color="auto" w:fill="FFFFFF"/>
        <w:spacing w:after="45"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lastRenderedPageBreak/>
        <w:t>Convert to </w:t>
      </w:r>
      <w:r w:rsidRPr="00124F08">
        <w:rPr>
          <w:rStyle w:val="inline-code"/>
          <w:rFonts w:ascii="Arial" w:eastAsiaTheme="majorEastAsia" w:hAnsi="Arial" w:cs="Arial"/>
          <w:color w:val="000000" w:themeColor="text1"/>
          <w:sz w:val="22"/>
          <w:szCs w:val="22"/>
          <w:bdr w:val="single" w:sz="6" w:space="0" w:color="FFFFFF" w:frame="1"/>
        </w:rPr>
        <w:t>cm²/g</w:t>
      </w:r>
      <w:r w:rsidRPr="00124F08">
        <w:rPr>
          <w:rStyle w:val="ng-star-inserted"/>
          <w:rFonts w:ascii="Arial" w:eastAsiaTheme="majorEastAsia" w:hAnsi="Arial" w:cs="Arial"/>
          <w:color w:val="000000" w:themeColor="text1"/>
          <w:sz w:val="22"/>
          <w:szCs w:val="22"/>
        </w:rPr>
        <w:t>:</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σ/m ≈ (8.13 × 10⁶ GeV</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³) * (1.97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¹⁴ cm/GeV</w:t>
      </w:r>
      <w:r w:rsidRPr="00124F08">
        <w:rPr>
          <w:rStyle w:val="inline-code"/>
          <w:rFonts w:ascii="Cambria Math" w:eastAsiaTheme="majorEastAsia" w:hAnsi="Cambria Math" w:cs="Cambria Math"/>
          <w:color w:val="000000" w:themeColor="text1"/>
          <w:sz w:val="22"/>
          <w:szCs w:val="22"/>
          <w:bdr w:val="single" w:sz="6" w:space="0" w:color="FFFFFF" w:frame="1"/>
        </w:rPr>
        <w:t>⁻</w:t>
      </w:r>
      <w:proofErr w:type="gramStart"/>
      <w:r w:rsidRPr="00124F08">
        <w:rPr>
          <w:rStyle w:val="inline-code"/>
          <w:rFonts w:ascii="Arial" w:eastAsiaTheme="majorEastAsia" w:hAnsi="Arial" w:cs="Arial"/>
          <w:color w:val="000000" w:themeColor="text1"/>
          <w:sz w:val="22"/>
          <w:szCs w:val="22"/>
          <w:bdr w:val="single" w:sz="6" w:space="0" w:color="FFFFFF" w:frame="1"/>
        </w:rPr>
        <w:t>¹)²</w:t>
      </w:r>
      <w:proofErr w:type="gramEnd"/>
      <w:r w:rsidRPr="00124F08">
        <w:rPr>
          <w:rStyle w:val="inline-code"/>
          <w:rFonts w:ascii="Arial" w:eastAsiaTheme="majorEastAsia" w:hAnsi="Arial" w:cs="Arial"/>
          <w:color w:val="000000" w:themeColor="text1"/>
          <w:sz w:val="22"/>
          <w:szCs w:val="22"/>
          <w:bdr w:val="single" w:sz="6" w:space="0" w:color="FFFFFF" w:frame="1"/>
        </w:rPr>
        <w:t xml:space="preserve"> * (1 GeV / 1.78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²⁴ g)</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σ/m ≈ (8.13 × 10⁶) * (3.88 × 10</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²⁸ cm²) * (0.56 × 10²⁴ g</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¹) GeV</w:t>
      </w:r>
      <w:r w:rsidRPr="00124F08">
        <w:rPr>
          <w:rStyle w:val="inline-code"/>
          <w:rFonts w:ascii="Cambria Math" w:eastAsiaTheme="majorEastAsia" w:hAnsi="Cambria Math" w:cs="Cambria Math"/>
          <w:color w:val="000000" w:themeColor="text1"/>
          <w:sz w:val="22"/>
          <w:szCs w:val="22"/>
          <w:bdr w:val="single" w:sz="6" w:space="0" w:color="FFFFFF" w:frame="1"/>
        </w:rPr>
        <w:t>⁻</w:t>
      </w:r>
      <w:r w:rsidRPr="00124F08">
        <w:rPr>
          <w:rStyle w:val="inline-code"/>
          <w:rFonts w:ascii="Arial" w:eastAsiaTheme="majorEastAsia" w:hAnsi="Arial" w:cs="Arial"/>
          <w:color w:val="000000" w:themeColor="text1"/>
          <w:sz w:val="22"/>
          <w:szCs w:val="22"/>
          <w:bdr w:val="single" w:sz="6" w:space="0" w:color="FFFFFF" w:frame="1"/>
        </w:rPr>
        <w:t>¹</w:t>
      </w:r>
      <w:r w:rsidRPr="00124F08">
        <w:rPr>
          <w:rFonts w:ascii="Arial" w:hAnsi="Arial" w:cs="Arial"/>
          <w:color w:val="000000" w:themeColor="text1"/>
          <w:sz w:val="22"/>
          <w:szCs w:val="22"/>
        </w:rPr>
        <w:br/>
      </w:r>
      <w:r w:rsidRPr="00124F08">
        <w:rPr>
          <w:rStyle w:val="inline-code"/>
          <w:rFonts w:ascii="Arial" w:eastAsiaTheme="majorEastAsia" w:hAnsi="Arial" w:cs="Arial"/>
          <w:color w:val="000000" w:themeColor="text1"/>
          <w:sz w:val="22"/>
          <w:szCs w:val="22"/>
          <w:bdr w:val="single" w:sz="6" w:space="0" w:color="FFFFFF" w:frame="1"/>
        </w:rPr>
        <w:t>σ/m ≈ 1.76 cm²/g</w:t>
      </w:r>
    </w:p>
    <w:p w14:paraId="2085957E" w14:textId="11EF0F2D" w:rsidR="00124F08" w:rsidRPr="00124F08" w:rsidRDefault="00124F08" w:rsidP="00124F08">
      <w:pPr>
        <w:shd w:val="clear" w:color="auto" w:fill="FFFFFF"/>
        <w:spacing w:after="270" w:line="276" w:lineRule="auto"/>
        <w:rPr>
          <w:rFonts w:ascii="Arial" w:hAnsi="Arial" w:cs="Arial"/>
          <w:color w:val="000000" w:themeColor="text1"/>
          <w:sz w:val="22"/>
          <w:szCs w:val="22"/>
        </w:rPr>
      </w:pPr>
      <w:r>
        <w:rPr>
          <w:rStyle w:val="ng-star-inserted"/>
          <w:rFonts w:ascii="Arial" w:eastAsiaTheme="majorEastAsia" w:hAnsi="Arial" w:cs="Arial"/>
          <w:b/>
          <w:bCs/>
          <w:color w:val="000000" w:themeColor="text1"/>
          <w:sz w:val="22"/>
          <w:szCs w:val="22"/>
        </w:rPr>
        <w:br/>
      </w:r>
      <w:r w:rsidRPr="00124F08">
        <w:rPr>
          <w:rStyle w:val="ng-star-inserted"/>
          <w:rFonts w:ascii="Arial" w:eastAsiaTheme="majorEastAsia" w:hAnsi="Arial" w:cs="Arial"/>
          <w:b/>
          <w:bCs/>
          <w:color w:val="000000" w:themeColor="text1"/>
          <w:sz w:val="22"/>
          <w:szCs w:val="22"/>
        </w:rPr>
        <w:t>Conclusion:</w:t>
      </w:r>
      <w:r w:rsidRPr="00124F08">
        <w:rPr>
          <w:rFonts w:ascii="Arial" w:hAnsi="Arial" w:cs="Arial"/>
          <w:color w:val="000000" w:themeColor="text1"/>
          <w:sz w:val="22"/>
          <w:szCs w:val="22"/>
        </w:rPr>
        <w:br/>
      </w:r>
      <w:r w:rsidRPr="00124F08">
        <w:rPr>
          <w:rStyle w:val="ng-star-inserted"/>
          <w:rFonts w:ascii="Arial" w:eastAsiaTheme="majorEastAsia" w:hAnsi="Arial" w:cs="Arial"/>
          <w:color w:val="000000" w:themeColor="text1"/>
          <w:sz w:val="22"/>
          <w:szCs w:val="22"/>
        </w:rPr>
        <w:t>With a dark confinement scale of </w:t>
      </w:r>
      <w:r w:rsidRPr="00124F08">
        <w:rPr>
          <w:rStyle w:val="inline-code"/>
          <w:rFonts w:ascii="Arial" w:eastAsiaTheme="majorEastAsia" w:hAnsi="Arial" w:cs="Arial"/>
          <w:b/>
          <w:bCs/>
          <w:color w:val="000000" w:themeColor="text1"/>
          <w:sz w:val="22"/>
          <w:szCs w:val="22"/>
          <w:bdr w:val="single" w:sz="6" w:space="0" w:color="FFFFFF" w:frame="1"/>
        </w:rPr>
        <w:t>Λ_D ≈ 8.2 MeV</w:t>
      </w:r>
      <w:r w:rsidRPr="00124F08">
        <w:rPr>
          <w:rStyle w:val="ng-star-inserted"/>
          <w:rFonts w:ascii="Arial" w:eastAsiaTheme="majorEastAsia" w:hAnsi="Arial" w:cs="Arial"/>
          <w:color w:val="000000" w:themeColor="text1"/>
          <w:sz w:val="22"/>
          <w:szCs w:val="22"/>
        </w:rPr>
        <w:t>, the model predicts a self-interaction cross-section of </w:t>
      </w:r>
      <w:r w:rsidRPr="00124F08">
        <w:rPr>
          <w:rStyle w:val="inline-code"/>
          <w:rFonts w:ascii="Arial" w:eastAsiaTheme="majorEastAsia" w:hAnsi="Arial" w:cs="Arial"/>
          <w:b/>
          <w:bCs/>
          <w:color w:val="000000" w:themeColor="text1"/>
          <w:sz w:val="22"/>
          <w:szCs w:val="22"/>
          <w:bdr w:val="single" w:sz="6" w:space="0" w:color="FFFFFF" w:frame="1"/>
        </w:rPr>
        <w:t>σ/m ≈ 1.8 cm²/g</w:t>
      </w:r>
      <w:r w:rsidRPr="00124F08">
        <w:rPr>
          <w:rStyle w:val="ng-star-inserted"/>
          <w:rFonts w:ascii="Arial" w:eastAsiaTheme="majorEastAsia" w:hAnsi="Arial" w:cs="Arial"/>
          <w:color w:val="000000" w:themeColor="text1"/>
          <w:sz w:val="22"/>
          <w:szCs w:val="22"/>
        </w:rPr>
        <w:t>. This value falls squarely within the </w:t>
      </w:r>
      <w:r w:rsidRPr="00124F08">
        <w:rPr>
          <w:rStyle w:val="inline-code"/>
          <w:rFonts w:ascii="Arial" w:eastAsiaTheme="majorEastAsia" w:hAnsi="Arial" w:cs="Arial"/>
          <w:color w:val="000000" w:themeColor="text1"/>
          <w:sz w:val="22"/>
          <w:szCs w:val="22"/>
          <w:bdr w:val="single" w:sz="6" w:space="0" w:color="FFFFFF" w:frame="1"/>
        </w:rPr>
        <w:t>0.1 - 10 cm²/g</w:t>
      </w:r>
      <w:r w:rsidRPr="00124F08">
        <w:rPr>
          <w:rStyle w:val="ng-star-inserted"/>
          <w:rFonts w:ascii="Arial" w:eastAsiaTheme="majorEastAsia" w:hAnsi="Arial" w:cs="Arial"/>
          <w:color w:val="000000" w:themeColor="text1"/>
          <w:sz w:val="22"/>
          <w:szCs w:val="22"/>
        </w:rPr>
        <w:t> range favored by astrophysical simulations to resolve the core-cusp and other small-scale structure puzzles.</w:t>
      </w:r>
    </w:p>
    <w:p w14:paraId="3FC4C203" w14:textId="77777777" w:rsidR="00124F08" w:rsidRPr="00124F08" w:rsidRDefault="00124F08" w:rsidP="00124F08">
      <w:pPr>
        <w:shd w:val="clear" w:color="auto" w:fill="FFFFFF"/>
        <w:spacing w:line="276" w:lineRule="auto"/>
        <w:rPr>
          <w:rFonts w:ascii="Arial" w:hAnsi="Arial" w:cs="Arial"/>
          <w:color w:val="000000" w:themeColor="text1"/>
          <w:sz w:val="22"/>
          <w:szCs w:val="22"/>
        </w:rPr>
      </w:pPr>
      <w:r w:rsidRPr="00124F08">
        <w:rPr>
          <w:rStyle w:val="ng-star-inserted"/>
          <w:rFonts w:ascii="Arial" w:eastAsiaTheme="majorEastAsia" w:hAnsi="Arial" w:cs="Arial"/>
          <w:color w:val="000000" w:themeColor="text1"/>
          <w:sz w:val="22"/>
          <w:szCs w:val="22"/>
        </w:rPr>
        <w:t>This is the central success of the Dark Glueball model: </w:t>
      </w:r>
      <w:r w:rsidRPr="00124F08">
        <w:rPr>
          <w:rStyle w:val="ng-star-inserted"/>
          <w:rFonts w:ascii="Arial" w:eastAsiaTheme="majorEastAsia" w:hAnsi="Arial" w:cs="Arial"/>
          <w:b/>
          <w:bCs/>
          <w:color w:val="000000" w:themeColor="text1"/>
          <w:sz w:val="22"/>
          <w:szCs w:val="22"/>
        </w:rPr>
        <w:t>a single, natural energy scale (</w:t>
      </w:r>
      <w:r w:rsidRPr="00124F08">
        <w:rPr>
          <w:rStyle w:val="inline-code"/>
          <w:rFonts w:ascii="Arial" w:eastAsiaTheme="majorEastAsia" w:hAnsi="Arial" w:cs="Arial"/>
          <w:b/>
          <w:bCs/>
          <w:color w:val="000000" w:themeColor="text1"/>
          <w:sz w:val="22"/>
          <w:szCs w:val="22"/>
          <w:bdr w:val="single" w:sz="6" w:space="0" w:color="FFFFFF" w:frame="1"/>
        </w:rPr>
        <w:t>Λ_D ≈ 10 MeV</w:t>
      </w:r>
      <w:r w:rsidRPr="00124F08">
        <w:rPr>
          <w:rStyle w:val="ng-star-inserted"/>
          <w:rFonts w:ascii="Arial" w:eastAsiaTheme="majorEastAsia" w:hAnsi="Arial" w:cs="Arial"/>
          <w:b/>
          <w:bCs/>
          <w:color w:val="000000" w:themeColor="text1"/>
          <w:sz w:val="22"/>
          <w:szCs w:val="22"/>
        </w:rPr>
        <w:t>) simultaneously and correctly predicts both its cosmological abundance and its astrophysical self-interaction strength.</w:t>
      </w:r>
    </w:p>
    <w:p w14:paraId="796417B0" w14:textId="6AADEA27" w:rsidR="00C1253D" w:rsidRPr="00C1253D" w:rsidRDefault="00C1253D" w:rsidP="00C1253D">
      <w:pPr>
        <w:pStyle w:val="Heading3"/>
        <w:spacing w:line="276" w:lineRule="auto"/>
        <w:rPr>
          <w:rFonts w:ascii="Arial" w:hAnsi="Arial" w:cs="Arial"/>
          <w:b/>
          <w:bCs/>
          <w:color w:val="000000" w:themeColor="text1"/>
          <w:sz w:val="22"/>
          <w:szCs w:val="22"/>
        </w:rPr>
      </w:pPr>
      <w:r>
        <w:rPr>
          <w:rStyle w:val="ng-star-inserted1"/>
          <w:rFonts w:ascii="Arial" w:hAnsi="Arial" w:cs="Arial"/>
          <w:b/>
          <w:bCs/>
          <w:color w:val="000000" w:themeColor="text1"/>
          <w:sz w:val="22"/>
          <w:szCs w:val="22"/>
        </w:rPr>
        <w:br/>
      </w:r>
      <w:r w:rsidRPr="00C1253D">
        <w:rPr>
          <w:rStyle w:val="ng-star-inserted1"/>
          <w:rFonts w:ascii="Arial" w:hAnsi="Arial" w:cs="Arial"/>
          <w:b/>
          <w:bCs/>
          <w:color w:val="000000" w:themeColor="text1"/>
          <w:sz w:val="22"/>
          <w:szCs w:val="22"/>
        </w:rPr>
        <w:t>3.4 Falsifiability and Complementary Signatures of the Two-Component Model</w:t>
      </w:r>
      <w:r w:rsidRPr="00C1253D">
        <w:rPr>
          <w:rStyle w:val="ng-star-inserted1"/>
          <w:rFonts w:ascii="Arial" w:hAnsi="Arial" w:cs="Arial"/>
          <w:b/>
          <w:bCs/>
          <w:color w:val="000000" w:themeColor="text1"/>
          <w:sz w:val="22"/>
          <w:szCs w:val="22"/>
        </w:rPr>
        <w:br/>
      </w:r>
    </w:p>
    <w:p w14:paraId="0FEDB560" w14:textId="77777777" w:rsidR="00C1253D" w:rsidRPr="00C1253D" w:rsidRDefault="00C1253D" w:rsidP="00C1253D">
      <w:pPr>
        <w:spacing w:line="276" w:lineRule="auto"/>
        <w:rPr>
          <w:rFonts w:ascii="Arial" w:hAnsi="Arial" w:cs="Arial"/>
          <w:color w:val="000000" w:themeColor="text1"/>
          <w:sz w:val="22"/>
          <w:szCs w:val="22"/>
        </w:rPr>
      </w:pPr>
      <w:r w:rsidRPr="00C1253D">
        <w:rPr>
          <w:rStyle w:val="ng-star-inserted1"/>
          <w:rFonts w:ascii="Arial" w:eastAsiaTheme="majorEastAsia" w:hAnsi="Arial" w:cs="Arial"/>
          <w:color w:val="000000" w:themeColor="text1"/>
          <w:sz w:val="22"/>
          <w:szCs w:val="22"/>
        </w:rPr>
        <w:t>A physical theory, no matter how elegant or conceptually appealing, is only as valuable as its ability to make concrete, testable predictions. The two-component dark matter model proposed by the Golden Universe framework moves beyond conceptual arguments and into the realm of quantitative, falsifiable science. This is made possible by translating the theory's principles into computational models that can be directly confronted with experimental data.</w:t>
      </w:r>
    </w:p>
    <w:p w14:paraId="2D53CFB6" w14:textId="2CFCC923" w:rsidR="00C1253D" w:rsidRPr="00C1253D" w:rsidRDefault="00C1253D" w:rsidP="00C1253D">
      <w:pPr>
        <w:pStyle w:val="Heading4"/>
        <w:spacing w:line="276" w:lineRule="auto"/>
        <w:rPr>
          <w:rFonts w:ascii="Arial" w:hAnsi="Arial" w:cs="Arial"/>
          <w:b/>
          <w:bCs/>
          <w:i w:val="0"/>
          <w:iCs w:val="0"/>
          <w:color w:val="000000" w:themeColor="text1"/>
          <w:sz w:val="22"/>
          <w:szCs w:val="22"/>
        </w:rPr>
      </w:pPr>
      <w:r w:rsidRPr="00C1253D">
        <w:rPr>
          <w:rStyle w:val="ng-star-inserted1"/>
          <w:rFonts w:ascii="Arial" w:hAnsi="Arial" w:cs="Arial"/>
          <w:i w:val="0"/>
          <w:iCs w:val="0"/>
          <w:color w:val="000000" w:themeColor="text1"/>
          <w:sz w:val="22"/>
          <w:szCs w:val="22"/>
        </w:rPr>
        <w:br/>
      </w:r>
      <w:r w:rsidRPr="00C1253D">
        <w:rPr>
          <w:rStyle w:val="ng-star-inserted1"/>
          <w:rFonts w:ascii="Arial" w:hAnsi="Arial" w:cs="Arial"/>
          <w:b/>
          <w:bCs/>
          <w:i w:val="0"/>
          <w:iCs w:val="0"/>
          <w:color w:val="000000" w:themeColor="text1"/>
          <w:sz w:val="22"/>
          <w:szCs w:val="22"/>
        </w:rPr>
        <w:t xml:space="preserve">3.4.1. The </w:t>
      </w:r>
      <w:proofErr w:type="spellStart"/>
      <w:r w:rsidRPr="00C1253D">
        <w:rPr>
          <w:rStyle w:val="ng-star-inserted1"/>
          <w:rFonts w:ascii="Arial" w:hAnsi="Arial" w:cs="Arial"/>
          <w:b/>
          <w:bCs/>
          <w:i w:val="0"/>
          <w:iCs w:val="0"/>
          <w:color w:val="000000" w:themeColor="text1"/>
          <w:sz w:val="22"/>
          <w:szCs w:val="22"/>
        </w:rPr>
        <w:t>GoldenDM_Topoknot.mdl</w:t>
      </w:r>
      <w:proofErr w:type="spellEnd"/>
      <w:r w:rsidRPr="00C1253D">
        <w:rPr>
          <w:rStyle w:val="ng-star-inserted1"/>
          <w:rFonts w:ascii="Arial" w:hAnsi="Arial" w:cs="Arial"/>
          <w:b/>
          <w:bCs/>
          <w:i w:val="0"/>
          <w:iCs w:val="0"/>
          <w:color w:val="000000" w:themeColor="text1"/>
          <w:sz w:val="22"/>
          <w:szCs w:val="22"/>
        </w:rPr>
        <w:t xml:space="preserve"> Model File</w:t>
      </w:r>
    </w:p>
    <w:p w14:paraId="03543690" w14:textId="77777777" w:rsidR="00C1253D" w:rsidRPr="00C1253D" w:rsidRDefault="00C1253D" w:rsidP="00C1253D">
      <w:pPr>
        <w:spacing w:line="276" w:lineRule="auto"/>
        <w:rPr>
          <w:rFonts w:ascii="Arial" w:hAnsi="Arial" w:cs="Arial"/>
          <w:color w:val="000000" w:themeColor="text1"/>
          <w:sz w:val="22"/>
          <w:szCs w:val="22"/>
        </w:rPr>
      </w:pPr>
      <w:r w:rsidRPr="00C1253D">
        <w:rPr>
          <w:rStyle w:val="ng-star-inserted1"/>
          <w:rFonts w:ascii="Arial" w:eastAsiaTheme="majorEastAsia" w:hAnsi="Arial" w:cs="Arial"/>
          <w:color w:val="000000" w:themeColor="text1"/>
          <w:sz w:val="22"/>
          <w:szCs w:val="22"/>
        </w:rPr>
        <w:t xml:space="preserve">To precisely calculate the experimental signatures of the </w:t>
      </w:r>
      <w:proofErr w:type="spellStart"/>
      <w:r w:rsidRPr="00C1253D">
        <w:rPr>
          <w:rStyle w:val="ng-star-inserted1"/>
          <w:rFonts w:ascii="Arial" w:eastAsiaTheme="majorEastAsia" w:hAnsi="Arial" w:cs="Arial"/>
          <w:color w:val="000000" w:themeColor="text1"/>
          <w:sz w:val="22"/>
          <w:szCs w:val="22"/>
        </w:rPr>
        <w:t>Topoknot</w:t>
      </w:r>
      <w:proofErr w:type="spellEnd"/>
      <w:r w:rsidRPr="00C1253D">
        <w:rPr>
          <w:rStyle w:val="ng-star-inserted1"/>
          <w:rFonts w:ascii="Arial" w:eastAsiaTheme="majorEastAsia" w:hAnsi="Arial" w:cs="Arial"/>
          <w:color w:val="000000" w:themeColor="text1"/>
          <w:sz w:val="22"/>
          <w:szCs w:val="22"/>
        </w:rPr>
        <w:t xml:space="preserve"> (TK), we must first implement its properties into a format recognized by standard particle physics simulation software (such as </w:t>
      </w:r>
      <w:proofErr w:type="spellStart"/>
      <w:r w:rsidRPr="00C1253D">
        <w:rPr>
          <w:rStyle w:val="inline-code"/>
          <w:rFonts w:ascii="Arial" w:eastAsiaTheme="majorEastAsia" w:hAnsi="Arial" w:cs="Arial"/>
          <w:color w:val="000000" w:themeColor="text1"/>
          <w:sz w:val="22"/>
          <w:szCs w:val="22"/>
        </w:rPr>
        <w:t>micrOMEGAs</w:t>
      </w:r>
      <w:proofErr w:type="spellEnd"/>
      <w:r w:rsidRPr="00C1253D">
        <w:rPr>
          <w:rStyle w:val="ng-star-inserted1"/>
          <w:rFonts w:ascii="Arial" w:eastAsiaTheme="majorEastAsia" w:hAnsi="Arial" w:cs="Arial"/>
          <w:color w:val="000000" w:themeColor="text1"/>
          <w:sz w:val="22"/>
          <w:szCs w:val="22"/>
        </w:rPr>
        <w:t xml:space="preserve"> or </w:t>
      </w:r>
      <w:proofErr w:type="spellStart"/>
      <w:r w:rsidRPr="00C1253D">
        <w:rPr>
          <w:rStyle w:val="inline-code"/>
          <w:rFonts w:ascii="Arial" w:eastAsiaTheme="majorEastAsia" w:hAnsi="Arial" w:cs="Arial"/>
          <w:color w:val="000000" w:themeColor="text1"/>
          <w:sz w:val="22"/>
          <w:szCs w:val="22"/>
        </w:rPr>
        <w:t>FeynRules</w:t>
      </w:r>
      <w:proofErr w:type="spellEnd"/>
      <w:r w:rsidRPr="00C1253D">
        <w:rPr>
          <w:rStyle w:val="ng-star-inserted1"/>
          <w:rFonts w:ascii="Arial" w:eastAsiaTheme="majorEastAsia" w:hAnsi="Arial" w:cs="Arial"/>
          <w:color w:val="000000" w:themeColor="text1"/>
          <w:sz w:val="22"/>
          <w:szCs w:val="22"/>
        </w:rPr>
        <w:t>/</w:t>
      </w:r>
      <w:proofErr w:type="spellStart"/>
      <w:r w:rsidRPr="00C1253D">
        <w:rPr>
          <w:rStyle w:val="inline-code"/>
          <w:rFonts w:ascii="Arial" w:eastAsiaTheme="majorEastAsia" w:hAnsi="Arial" w:cs="Arial"/>
          <w:color w:val="000000" w:themeColor="text1"/>
          <w:sz w:val="22"/>
          <w:szCs w:val="22"/>
        </w:rPr>
        <w:t>MadGraph</w:t>
      </w:r>
      <w:proofErr w:type="spellEnd"/>
      <w:r w:rsidRPr="00C1253D">
        <w:rPr>
          <w:rStyle w:val="ng-star-inserted1"/>
          <w:rFonts w:ascii="Arial" w:eastAsiaTheme="majorEastAsia" w:hAnsi="Arial" w:cs="Arial"/>
          <w:color w:val="000000" w:themeColor="text1"/>
          <w:sz w:val="22"/>
          <w:szCs w:val="22"/>
        </w:rPr>
        <w:t xml:space="preserve">). This takes the form of a </w:t>
      </w:r>
      <w:r w:rsidRPr="00C1253D">
        <w:rPr>
          <w:rStyle w:val="ng-star-inserted1"/>
          <w:rFonts w:ascii="Arial" w:eastAsiaTheme="majorEastAsia" w:hAnsi="Arial" w:cs="Arial"/>
          <w:b/>
          <w:bCs/>
          <w:color w:val="000000" w:themeColor="text1"/>
          <w:sz w:val="22"/>
          <w:szCs w:val="22"/>
        </w:rPr>
        <w:t>model file</w:t>
      </w:r>
      <w:r w:rsidRPr="00C1253D">
        <w:rPr>
          <w:rStyle w:val="ng-star-inserted1"/>
          <w:rFonts w:ascii="Arial" w:eastAsiaTheme="majorEastAsia" w:hAnsi="Arial" w:cs="Arial"/>
          <w:color w:val="000000" w:themeColor="text1"/>
          <w:sz w:val="22"/>
          <w:szCs w:val="22"/>
        </w:rPr>
        <w:t xml:space="preserve">, which we designate </w:t>
      </w:r>
      <w:proofErr w:type="spellStart"/>
      <w:r w:rsidRPr="00C1253D">
        <w:rPr>
          <w:rStyle w:val="inline-code"/>
          <w:rFonts w:ascii="Arial" w:eastAsiaTheme="majorEastAsia" w:hAnsi="Arial" w:cs="Arial"/>
          <w:b/>
          <w:bCs/>
          <w:color w:val="000000" w:themeColor="text1"/>
          <w:sz w:val="22"/>
          <w:szCs w:val="22"/>
        </w:rPr>
        <w:t>GoldenDM_Topoknot.mdl</w:t>
      </w:r>
      <w:proofErr w:type="spellEnd"/>
      <w:r w:rsidRPr="00C1253D">
        <w:rPr>
          <w:rStyle w:val="ng-star-inserted1"/>
          <w:rFonts w:ascii="Arial" w:eastAsiaTheme="majorEastAsia" w:hAnsi="Arial" w:cs="Arial"/>
          <w:color w:val="000000" w:themeColor="text1"/>
          <w:sz w:val="22"/>
          <w:szCs w:val="22"/>
        </w:rPr>
        <w:t>.</w:t>
      </w:r>
    </w:p>
    <w:p w14:paraId="50BDE3B1" w14:textId="77777777" w:rsidR="00C1253D" w:rsidRPr="00C1253D" w:rsidRDefault="00C1253D" w:rsidP="00C1253D">
      <w:pPr>
        <w:spacing w:line="276" w:lineRule="auto"/>
        <w:rPr>
          <w:rFonts w:ascii="Arial" w:hAnsi="Arial" w:cs="Arial"/>
          <w:color w:val="000000" w:themeColor="text1"/>
          <w:sz w:val="22"/>
          <w:szCs w:val="22"/>
        </w:rPr>
      </w:pPr>
      <w:r w:rsidRPr="00C1253D">
        <w:rPr>
          <w:rStyle w:val="ng-star-inserted1"/>
          <w:rFonts w:ascii="Arial" w:eastAsiaTheme="majorEastAsia" w:hAnsi="Arial" w:cs="Arial"/>
          <w:color w:val="000000" w:themeColor="text1"/>
          <w:sz w:val="22"/>
          <w:szCs w:val="22"/>
        </w:rPr>
        <w:t xml:space="preserve">This file serves as the computational blueprint of the theory, translating the abstract physics of the </w:t>
      </w:r>
      <w:proofErr w:type="spellStart"/>
      <w:r w:rsidRPr="00C1253D">
        <w:rPr>
          <w:rStyle w:val="ng-star-inserted1"/>
          <w:rFonts w:ascii="Arial" w:eastAsiaTheme="majorEastAsia" w:hAnsi="Arial" w:cs="Arial"/>
          <w:color w:val="000000" w:themeColor="text1"/>
          <w:sz w:val="22"/>
          <w:szCs w:val="22"/>
        </w:rPr>
        <w:t>Topoknot</w:t>
      </w:r>
      <w:proofErr w:type="spellEnd"/>
      <w:r w:rsidRPr="00C1253D">
        <w:rPr>
          <w:rStyle w:val="ng-star-inserted1"/>
          <w:rFonts w:ascii="Arial" w:eastAsiaTheme="majorEastAsia" w:hAnsi="Arial" w:cs="Arial"/>
          <w:color w:val="000000" w:themeColor="text1"/>
          <w:sz w:val="22"/>
          <w:szCs w:val="22"/>
        </w:rPr>
        <w:t xml:space="preserve"> into a set of concrete rules. It is not merely a summary; it is the functional code that allows for the calculation of physical observables.</w:t>
      </w:r>
    </w:p>
    <w:p w14:paraId="1FD4CBAE" w14:textId="77777777" w:rsidR="00C1253D" w:rsidRPr="00C1253D" w:rsidRDefault="00C1253D" w:rsidP="00C1253D">
      <w:pPr>
        <w:spacing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t xml:space="preserve">Contents of the </w:t>
      </w:r>
      <w:proofErr w:type="spellStart"/>
      <w:r w:rsidRPr="00C1253D">
        <w:rPr>
          <w:rStyle w:val="inline-code"/>
          <w:rFonts w:ascii="Arial" w:eastAsiaTheme="majorEastAsia" w:hAnsi="Arial" w:cs="Arial"/>
          <w:b/>
          <w:bCs/>
          <w:color w:val="000000" w:themeColor="text1"/>
          <w:sz w:val="22"/>
          <w:szCs w:val="22"/>
        </w:rPr>
        <w:t>GoldenDM_Topoknot.mdl</w:t>
      </w:r>
      <w:proofErr w:type="spellEnd"/>
      <w:r w:rsidRPr="00C1253D">
        <w:rPr>
          <w:rStyle w:val="ng-star-inserted1"/>
          <w:rFonts w:ascii="Arial" w:eastAsiaTheme="majorEastAsia" w:hAnsi="Arial" w:cs="Arial"/>
          <w:b/>
          <w:bCs/>
          <w:color w:val="000000" w:themeColor="text1"/>
          <w:sz w:val="22"/>
          <w:szCs w:val="22"/>
        </w:rPr>
        <w:t xml:space="preserve"> file:</w:t>
      </w:r>
    </w:p>
    <w:p w14:paraId="41969C8A" w14:textId="77777777" w:rsidR="00C1253D" w:rsidRPr="00C1253D" w:rsidRDefault="00C1253D" w:rsidP="00C1253D">
      <w:pPr>
        <w:numPr>
          <w:ilvl w:val="0"/>
          <w:numId w:val="56"/>
        </w:numPr>
        <w:spacing w:before="100" w:beforeAutospacing="1" w:after="100" w:afterAutospacing="1"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t>Particle Definition:</w:t>
      </w:r>
      <w:r w:rsidRPr="00C1253D">
        <w:rPr>
          <w:rStyle w:val="ng-star-inserted1"/>
          <w:rFonts w:ascii="Arial" w:eastAsiaTheme="majorEastAsia" w:hAnsi="Arial" w:cs="Arial"/>
          <w:color w:val="000000" w:themeColor="text1"/>
          <w:sz w:val="22"/>
          <w:szCs w:val="22"/>
        </w:rPr>
        <w:t xml:space="preserve"> It defines a new particle, the </w:t>
      </w:r>
      <w:proofErr w:type="spellStart"/>
      <w:r w:rsidRPr="00C1253D">
        <w:rPr>
          <w:rStyle w:val="ng-star-inserted1"/>
          <w:rFonts w:ascii="Arial" w:eastAsiaTheme="majorEastAsia" w:hAnsi="Arial" w:cs="Arial"/>
          <w:color w:val="000000" w:themeColor="text1"/>
          <w:sz w:val="22"/>
          <w:szCs w:val="22"/>
        </w:rPr>
        <w:t>Topoknot</w:t>
      </w:r>
      <w:proofErr w:type="spellEnd"/>
      <w:r w:rsidRPr="00C1253D">
        <w:rPr>
          <w:rStyle w:val="ng-star-inserted1"/>
          <w:rFonts w:ascii="Arial" w:eastAsiaTheme="majorEastAsia" w:hAnsi="Arial" w:cs="Arial"/>
          <w:color w:val="000000" w:themeColor="text1"/>
          <w:sz w:val="22"/>
          <w:szCs w:val="22"/>
        </w:rPr>
        <w:t xml:space="preserve"> (TK).</w:t>
      </w:r>
    </w:p>
    <w:p w14:paraId="4A003B2A" w14:textId="77777777" w:rsidR="00C1253D" w:rsidRPr="00C1253D" w:rsidRDefault="00C1253D" w:rsidP="00C1253D">
      <w:pPr>
        <w:numPr>
          <w:ilvl w:val="1"/>
          <w:numId w:val="56"/>
        </w:numPr>
        <w:spacing w:before="100" w:beforeAutospacing="1" w:after="100" w:afterAutospacing="1"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t>Spin:</w:t>
      </w:r>
      <w:r w:rsidRPr="00C1253D">
        <w:rPr>
          <w:rStyle w:val="ng-star-inserted1"/>
          <w:rFonts w:ascii="Arial" w:eastAsiaTheme="majorEastAsia" w:hAnsi="Arial" w:cs="Arial"/>
          <w:color w:val="000000" w:themeColor="text1"/>
          <w:sz w:val="22"/>
          <w:szCs w:val="22"/>
        </w:rPr>
        <w:t xml:space="preserve"> 0 (as it is a scalar soliton).</w:t>
      </w:r>
    </w:p>
    <w:p w14:paraId="05EA9CB8" w14:textId="77777777" w:rsidR="00C1253D" w:rsidRPr="00C1253D" w:rsidRDefault="00C1253D" w:rsidP="00C1253D">
      <w:pPr>
        <w:numPr>
          <w:ilvl w:val="1"/>
          <w:numId w:val="56"/>
        </w:numPr>
        <w:spacing w:before="100" w:beforeAutospacing="1" w:after="100" w:afterAutospacing="1"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t>SM Gauge Representation:</w:t>
      </w:r>
      <w:r w:rsidRPr="00C1253D">
        <w:rPr>
          <w:rStyle w:val="ng-star-inserted1"/>
          <w:rFonts w:ascii="Arial" w:eastAsiaTheme="majorEastAsia" w:hAnsi="Arial" w:cs="Arial"/>
          <w:color w:val="000000" w:themeColor="text1"/>
          <w:sz w:val="22"/>
          <w:szCs w:val="22"/>
        </w:rPr>
        <w:t xml:space="preserve"> A singlet under </w:t>
      </w:r>
      <w:proofErr w:type="gramStart"/>
      <w:r w:rsidRPr="00C1253D">
        <w:rPr>
          <w:rStyle w:val="inline-code"/>
          <w:rFonts w:ascii="Arial" w:eastAsiaTheme="majorEastAsia" w:hAnsi="Arial" w:cs="Arial"/>
          <w:color w:val="000000" w:themeColor="text1"/>
          <w:sz w:val="22"/>
          <w:szCs w:val="22"/>
        </w:rPr>
        <w:t>SU(3)_</w:t>
      </w:r>
      <w:proofErr w:type="gramEnd"/>
      <w:r w:rsidRPr="00C1253D">
        <w:rPr>
          <w:rStyle w:val="inline-code"/>
          <w:rFonts w:ascii="Arial" w:eastAsiaTheme="majorEastAsia" w:hAnsi="Arial" w:cs="Arial"/>
          <w:color w:val="000000" w:themeColor="text1"/>
          <w:sz w:val="22"/>
          <w:szCs w:val="22"/>
        </w:rPr>
        <w:t xml:space="preserve">C × </w:t>
      </w:r>
      <w:proofErr w:type="gramStart"/>
      <w:r w:rsidRPr="00C1253D">
        <w:rPr>
          <w:rStyle w:val="inline-code"/>
          <w:rFonts w:ascii="Arial" w:eastAsiaTheme="majorEastAsia" w:hAnsi="Arial" w:cs="Arial"/>
          <w:color w:val="000000" w:themeColor="text1"/>
          <w:sz w:val="22"/>
          <w:szCs w:val="22"/>
        </w:rPr>
        <w:t>SU(2)_</w:t>
      </w:r>
      <w:proofErr w:type="gramEnd"/>
      <w:r w:rsidRPr="00C1253D">
        <w:rPr>
          <w:rStyle w:val="inline-code"/>
          <w:rFonts w:ascii="Arial" w:eastAsiaTheme="majorEastAsia" w:hAnsi="Arial" w:cs="Arial"/>
          <w:color w:val="000000" w:themeColor="text1"/>
          <w:sz w:val="22"/>
          <w:szCs w:val="22"/>
        </w:rPr>
        <w:t xml:space="preserve">L × </w:t>
      </w:r>
      <w:proofErr w:type="gramStart"/>
      <w:r w:rsidRPr="00C1253D">
        <w:rPr>
          <w:rStyle w:val="inline-code"/>
          <w:rFonts w:ascii="Arial" w:eastAsiaTheme="majorEastAsia" w:hAnsi="Arial" w:cs="Arial"/>
          <w:color w:val="000000" w:themeColor="text1"/>
          <w:sz w:val="22"/>
          <w:szCs w:val="22"/>
        </w:rPr>
        <w:t>U(1)_</w:t>
      </w:r>
      <w:proofErr w:type="gramEnd"/>
      <w:r w:rsidRPr="00C1253D">
        <w:rPr>
          <w:rStyle w:val="inline-code"/>
          <w:rFonts w:ascii="Arial" w:eastAsiaTheme="majorEastAsia" w:hAnsi="Arial" w:cs="Arial"/>
          <w:color w:val="000000" w:themeColor="text1"/>
          <w:sz w:val="22"/>
          <w:szCs w:val="22"/>
        </w:rPr>
        <w:t>Y</w:t>
      </w:r>
      <w:r w:rsidRPr="00C1253D">
        <w:rPr>
          <w:rStyle w:val="ng-star-inserted1"/>
          <w:rFonts w:ascii="Arial" w:eastAsiaTheme="majorEastAsia" w:hAnsi="Arial" w:cs="Arial"/>
          <w:color w:val="000000" w:themeColor="text1"/>
          <w:sz w:val="22"/>
          <w:szCs w:val="22"/>
        </w:rPr>
        <w:t>. This ensures it is colorless and electrically neutral, hence "dark."</w:t>
      </w:r>
    </w:p>
    <w:p w14:paraId="148AE5E2" w14:textId="77777777" w:rsidR="00C1253D" w:rsidRPr="00C1253D" w:rsidRDefault="00C1253D" w:rsidP="00C1253D">
      <w:pPr>
        <w:numPr>
          <w:ilvl w:val="1"/>
          <w:numId w:val="56"/>
        </w:numPr>
        <w:spacing w:before="100" w:beforeAutospacing="1" w:after="100" w:afterAutospacing="1"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t>Stability:</w:t>
      </w:r>
      <w:r w:rsidRPr="00C1253D">
        <w:rPr>
          <w:rStyle w:val="ng-star-inserted1"/>
          <w:rFonts w:ascii="Arial" w:eastAsiaTheme="majorEastAsia" w:hAnsi="Arial" w:cs="Arial"/>
          <w:color w:val="000000" w:themeColor="text1"/>
          <w:sz w:val="22"/>
          <w:szCs w:val="22"/>
        </w:rPr>
        <w:t xml:space="preserve"> The TK is defined as a stable particle, a consequence of its conserved topological charge which is assumed to prevent its decay.</w:t>
      </w:r>
    </w:p>
    <w:p w14:paraId="2FA1DAEE" w14:textId="77777777" w:rsidR="00C1253D" w:rsidRPr="00C1253D" w:rsidRDefault="00C1253D" w:rsidP="00C1253D">
      <w:pPr>
        <w:numPr>
          <w:ilvl w:val="0"/>
          <w:numId w:val="56"/>
        </w:numPr>
        <w:spacing w:before="100" w:beforeAutospacing="1" w:after="100" w:afterAutospacing="1"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t>Fundamental Parameters:</w:t>
      </w:r>
      <w:r w:rsidRPr="00C1253D">
        <w:rPr>
          <w:rStyle w:val="ng-star-inserted1"/>
          <w:rFonts w:ascii="Arial" w:eastAsiaTheme="majorEastAsia" w:hAnsi="Arial" w:cs="Arial"/>
          <w:color w:val="000000" w:themeColor="text1"/>
          <w:sz w:val="22"/>
          <w:szCs w:val="22"/>
        </w:rPr>
        <w:t xml:space="preserve"> It includes the key free parameters of the model, which are ultimately tied to the deeper </w:t>
      </w:r>
      <w:proofErr w:type="gramStart"/>
      <w:r w:rsidRPr="00C1253D">
        <w:rPr>
          <w:rStyle w:val="inline-code"/>
          <w:rFonts w:ascii="Arial" w:eastAsiaTheme="majorEastAsia" w:hAnsi="Arial" w:cs="Arial"/>
          <w:color w:val="000000" w:themeColor="text1"/>
          <w:sz w:val="22"/>
          <w:szCs w:val="22"/>
        </w:rPr>
        <w:t>π,ϕ</w:t>
      </w:r>
      <w:proofErr w:type="gramEnd"/>
      <w:r w:rsidRPr="00C1253D">
        <w:rPr>
          <w:rStyle w:val="ng-star-inserted1"/>
          <w:rFonts w:ascii="Arial" w:eastAsiaTheme="majorEastAsia" w:hAnsi="Arial" w:cs="Arial"/>
          <w:color w:val="000000" w:themeColor="text1"/>
          <w:sz w:val="22"/>
          <w:szCs w:val="22"/>
        </w:rPr>
        <w:t xml:space="preserve"> structure of the full theory.</w:t>
      </w:r>
    </w:p>
    <w:p w14:paraId="6F58AF67" w14:textId="77777777" w:rsidR="00C1253D" w:rsidRPr="00C1253D" w:rsidRDefault="00C1253D" w:rsidP="00C1253D">
      <w:pPr>
        <w:numPr>
          <w:ilvl w:val="1"/>
          <w:numId w:val="56"/>
        </w:numPr>
        <w:spacing w:before="100" w:beforeAutospacing="1" w:after="100" w:afterAutospacing="1"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t>Mass (</w:t>
      </w:r>
      <w:proofErr w:type="spellStart"/>
      <w:r w:rsidRPr="00C1253D">
        <w:rPr>
          <w:rStyle w:val="inline-code"/>
          <w:rFonts w:ascii="Arial" w:eastAsiaTheme="majorEastAsia" w:hAnsi="Arial" w:cs="Arial"/>
          <w:b/>
          <w:bCs/>
          <w:color w:val="000000" w:themeColor="text1"/>
          <w:sz w:val="22"/>
          <w:szCs w:val="22"/>
        </w:rPr>
        <w:t>m_TK</w:t>
      </w:r>
      <w:proofErr w:type="spellEnd"/>
      <w:r w:rsidRPr="00C1253D">
        <w:rPr>
          <w:rStyle w:val="ng-star-inserted1"/>
          <w:rFonts w:ascii="Arial" w:eastAsiaTheme="majorEastAsia" w:hAnsi="Arial" w:cs="Arial"/>
          <w:b/>
          <w:bCs/>
          <w:color w:val="000000" w:themeColor="text1"/>
          <w:sz w:val="22"/>
          <w:szCs w:val="22"/>
        </w:rPr>
        <w:t>):</w:t>
      </w:r>
      <w:r w:rsidRPr="00C1253D">
        <w:rPr>
          <w:rStyle w:val="ng-star-inserted1"/>
          <w:rFonts w:ascii="Arial" w:eastAsiaTheme="majorEastAsia" w:hAnsi="Arial" w:cs="Arial"/>
          <w:color w:val="000000" w:themeColor="text1"/>
          <w:sz w:val="22"/>
          <w:szCs w:val="22"/>
        </w:rPr>
        <w:t xml:space="preserve"> The mass of the </w:t>
      </w:r>
      <w:proofErr w:type="spellStart"/>
      <w:r w:rsidRPr="00C1253D">
        <w:rPr>
          <w:rStyle w:val="ng-star-inserted1"/>
          <w:rFonts w:ascii="Arial" w:eastAsiaTheme="majorEastAsia" w:hAnsi="Arial" w:cs="Arial"/>
          <w:color w:val="000000" w:themeColor="text1"/>
          <w:sz w:val="22"/>
          <w:szCs w:val="22"/>
        </w:rPr>
        <w:t>Topoknot</w:t>
      </w:r>
      <w:proofErr w:type="spellEnd"/>
      <w:r w:rsidRPr="00C1253D">
        <w:rPr>
          <w:rStyle w:val="ng-star-inserted1"/>
          <w:rFonts w:ascii="Arial" w:eastAsiaTheme="majorEastAsia" w:hAnsi="Arial" w:cs="Arial"/>
          <w:color w:val="000000" w:themeColor="text1"/>
          <w:sz w:val="22"/>
          <w:szCs w:val="22"/>
        </w:rPr>
        <w:t xml:space="preserve">. Our benchmark value is </w:t>
      </w:r>
      <w:proofErr w:type="spellStart"/>
      <w:r w:rsidRPr="00C1253D">
        <w:rPr>
          <w:rStyle w:val="inline-code"/>
          <w:rFonts w:ascii="Arial" w:eastAsiaTheme="majorEastAsia" w:hAnsi="Arial" w:cs="Arial"/>
          <w:color w:val="000000" w:themeColor="text1"/>
          <w:sz w:val="22"/>
          <w:szCs w:val="22"/>
        </w:rPr>
        <w:t>m_TK</w:t>
      </w:r>
      <w:proofErr w:type="spellEnd"/>
      <w:r w:rsidRPr="00C1253D">
        <w:rPr>
          <w:rStyle w:val="inline-code"/>
          <w:rFonts w:ascii="Arial" w:eastAsiaTheme="majorEastAsia" w:hAnsi="Arial" w:cs="Arial"/>
          <w:color w:val="000000" w:themeColor="text1"/>
          <w:sz w:val="22"/>
          <w:szCs w:val="22"/>
        </w:rPr>
        <w:t xml:space="preserve"> = 2.8 TeV</w:t>
      </w:r>
      <w:r w:rsidRPr="00C1253D">
        <w:rPr>
          <w:rStyle w:val="ng-star-inserted1"/>
          <w:rFonts w:ascii="Arial" w:eastAsiaTheme="majorEastAsia" w:hAnsi="Arial" w:cs="Arial"/>
          <w:color w:val="000000" w:themeColor="text1"/>
          <w:sz w:val="22"/>
          <w:szCs w:val="22"/>
        </w:rPr>
        <w:t>.</w:t>
      </w:r>
    </w:p>
    <w:p w14:paraId="384E058B" w14:textId="77777777" w:rsidR="00C1253D" w:rsidRPr="00C1253D" w:rsidRDefault="00C1253D" w:rsidP="00C1253D">
      <w:pPr>
        <w:numPr>
          <w:ilvl w:val="1"/>
          <w:numId w:val="56"/>
        </w:numPr>
        <w:spacing w:before="100" w:beforeAutospacing="1" w:after="100" w:afterAutospacing="1"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lastRenderedPageBreak/>
        <w:t>Higgs Portal Coupling (</w:t>
      </w:r>
      <w:proofErr w:type="spellStart"/>
      <w:r w:rsidRPr="00C1253D">
        <w:rPr>
          <w:rStyle w:val="inline-code"/>
          <w:rFonts w:ascii="Arial" w:eastAsiaTheme="majorEastAsia" w:hAnsi="Arial" w:cs="Arial"/>
          <w:b/>
          <w:bCs/>
          <w:color w:val="000000" w:themeColor="text1"/>
          <w:sz w:val="22"/>
          <w:szCs w:val="22"/>
        </w:rPr>
        <w:t>λ_mix</w:t>
      </w:r>
      <w:proofErr w:type="spellEnd"/>
      <w:r w:rsidRPr="00C1253D">
        <w:rPr>
          <w:rStyle w:val="ng-star-inserted1"/>
          <w:rFonts w:ascii="Arial" w:eastAsiaTheme="majorEastAsia" w:hAnsi="Arial" w:cs="Arial"/>
          <w:b/>
          <w:bCs/>
          <w:color w:val="000000" w:themeColor="text1"/>
          <w:sz w:val="22"/>
          <w:szCs w:val="22"/>
        </w:rPr>
        <w:t>):</w:t>
      </w:r>
      <w:r w:rsidRPr="00C1253D">
        <w:rPr>
          <w:rStyle w:val="ng-star-inserted1"/>
          <w:rFonts w:ascii="Arial" w:eastAsiaTheme="majorEastAsia" w:hAnsi="Arial" w:cs="Arial"/>
          <w:color w:val="000000" w:themeColor="text1"/>
          <w:sz w:val="22"/>
          <w:szCs w:val="22"/>
        </w:rPr>
        <w:t xml:space="preserve"> This crucial parameter defines the strength of the interaction between the </w:t>
      </w:r>
      <w:proofErr w:type="spellStart"/>
      <w:r w:rsidRPr="00C1253D">
        <w:rPr>
          <w:rStyle w:val="ng-star-inserted1"/>
          <w:rFonts w:ascii="Arial" w:eastAsiaTheme="majorEastAsia" w:hAnsi="Arial" w:cs="Arial"/>
          <w:color w:val="000000" w:themeColor="text1"/>
          <w:sz w:val="22"/>
          <w:szCs w:val="22"/>
        </w:rPr>
        <w:t>Topoknot</w:t>
      </w:r>
      <w:proofErr w:type="spellEnd"/>
      <w:r w:rsidRPr="00C1253D">
        <w:rPr>
          <w:rStyle w:val="ng-star-inserted1"/>
          <w:rFonts w:ascii="Arial" w:eastAsiaTheme="majorEastAsia" w:hAnsi="Arial" w:cs="Arial"/>
          <w:color w:val="000000" w:themeColor="text1"/>
          <w:sz w:val="22"/>
          <w:szCs w:val="22"/>
        </w:rPr>
        <w:t xml:space="preserve"> and the Standard Model. It corresponds to the </w:t>
      </w:r>
      <w:proofErr w:type="spellStart"/>
      <w:r w:rsidRPr="00C1253D">
        <w:rPr>
          <w:rStyle w:val="ng-star-inserted1"/>
          <w:rFonts w:ascii="Arial" w:eastAsiaTheme="majorEastAsia" w:hAnsi="Arial" w:cs="Arial"/>
          <w:color w:val="000000" w:themeColor="text1"/>
          <w:sz w:val="22"/>
          <w:szCs w:val="22"/>
        </w:rPr>
        <w:t>Lagrangian</w:t>
      </w:r>
      <w:proofErr w:type="spellEnd"/>
      <w:r w:rsidRPr="00C1253D">
        <w:rPr>
          <w:rStyle w:val="ng-star-inserted1"/>
          <w:rFonts w:ascii="Arial" w:eastAsiaTheme="majorEastAsia" w:hAnsi="Arial" w:cs="Arial"/>
          <w:color w:val="000000" w:themeColor="text1"/>
          <w:sz w:val="22"/>
          <w:szCs w:val="22"/>
        </w:rPr>
        <w:t xml:space="preserve"> term: </w:t>
      </w:r>
      <w:proofErr w:type="spellStart"/>
      <w:r w:rsidRPr="00C1253D">
        <w:rPr>
          <w:rStyle w:val="inline-code"/>
          <w:rFonts w:ascii="Arial" w:eastAsiaTheme="majorEastAsia" w:hAnsi="Arial" w:cs="Arial"/>
          <w:color w:val="000000" w:themeColor="text1"/>
          <w:sz w:val="22"/>
          <w:szCs w:val="22"/>
        </w:rPr>
        <w:t>L_int</w:t>
      </w:r>
      <w:proofErr w:type="spellEnd"/>
      <w:r w:rsidRPr="00C1253D">
        <w:rPr>
          <w:rStyle w:val="inline-code"/>
          <w:rFonts w:ascii="Arial" w:eastAsiaTheme="majorEastAsia" w:hAnsi="Arial" w:cs="Arial"/>
          <w:color w:val="000000" w:themeColor="text1"/>
          <w:sz w:val="22"/>
          <w:szCs w:val="22"/>
        </w:rPr>
        <w:t xml:space="preserve"> = -</w:t>
      </w:r>
      <w:proofErr w:type="spellStart"/>
      <w:r w:rsidRPr="00C1253D">
        <w:rPr>
          <w:rStyle w:val="inline-code"/>
          <w:rFonts w:ascii="Arial" w:eastAsiaTheme="majorEastAsia" w:hAnsi="Arial" w:cs="Arial"/>
          <w:color w:val="000000" w:themeColor="text1"/>
          <w:sz w:val="22"/>
          <w:szCs w:val="22"/>
        </w:rPr>
        <w:t>λ_mix</w:t>
      </w:r>
      <w:proofErr w:type="spellEnd"/>
      <w:r w:rsidRPr="00C1253D">
        <w:rPr>
          <w:rStyle w:val="inline-code"/>
          <w:rFonts w:ascii="Arial" w:eastAsiaTheme="majorEastAsia" w:hAnsi="Arial" w:cs="Arial"/>
          <w:color w:val="000000" w:themeColor="text1"/>
          <w:sz w:val="22"/>
          <w:szCs w:val="22"/>
        </w:rPr>
        <w:t xml:space="preserve"> |H|² |TK|²</w:t>
      </w:r>
      <w:r w:rsidRPr="00C1253D">
        <w:rPr>
          <w:rStyle w:val="ng-star-inserted1"/>
          <w:rFonts w:ascii="Arial" w:eastAsiaTheme="majorEastAsia" w:hAnsi="Arial" w:cs="Arial"/>
          <w:color w:val="000000" w:themeColor="text1"/>
          <w:sz w:val="22"/>
          <w:szCs w:val="22"/>
        </w:rPr>
        <w:t xml:space="preserve">, where </w:t>
      </w:r>
      <w:r w:rsidRPr="00C1253D">
        <w:rPr>
          <w:rStyle w:val="inline-code"/>
          <w:rFonts w:ascii="Arial" w:eastAsiaTheme="majorEastAsia" w:hAnsi="Arial" w:cs="Arial"/>
          <w:color w:val="000000" w:themeColor="text1"/>
          <w:sz w:val="22"/>
          <w:szCs w:val="22"/>
        </w:rPr>
        <w:t>H</w:t>
      </w:r>
      <w:r w:rsidRPr="00C1253D">
        <w:rPr>
          <w:rStyle w:val="ng-star-inserted1"/>
          <w:rFonts w:ascii="Arial" w:eastAsiaTheme="majorEastAsia" w:hAnsi="Arial" w:cs="Arial"/>
          <w:color w:val="000000" w:themeColor="text1"/>
          <w:sz w:val="22"/>
          <w:szCs w:val="22"/>
        </w:rPr>
        <w:t xml:space="preserve"> is the Standard Model Higgs doublet.</w:t>
      </w:r>
    </w:p>
    <w:p w14:paraId="24377A64" w14:textId="77777777" w:rsidR="00C1253D" w:rsidRPr="00C1253D" w:rsidRDefault="00C1253D" w:rsidP="00C1253D">
      <w:pPr>
        <w:spacing w:line="276" w:lineRule="auto"/>
        <w:rPr>
          <w:rFonts w:ascii="Arial" w:hAnsi="Arial" w:cs="Arial"/>
          <w:color w:val="000000" w:themeColor="text1"/>
          <w:sz w:val="22"/>
          <w:szCs w:val="22"/>
        </w:rPr>
      </w:pPr>
      <w:r w:rsidRPr="00C1253D">
        <w:rPr>
          <w:rStyle w:val="ng-star-inserted1"/>
          <w:rFonts w:ascii="Arial" w:eastAsiaTheme="majorEastAsia" w:hAnsi="Arial" w:cs="Arial"/>
          <w:b/>
          <w:bCs/>
          <w:color w:val="000000" w:themeColor="text1"/>
          <w:sz w:val="22"/>
          <w:szCs w:val="22"/>
        </w:rPr>
        <w:t>Function and Importance:</w:t>
      </w:r>
    </w:p>
    <w:p w14:paraId="7F5F2072" w14:textId="77777777" w:rsidR="00C1253D" w:rsidRPr="00C1253D" w:rsidRDefault="00C1253D" w:rsidP="00C1253D">
      <w:pPr>
        <w:spacing w:line="276" w:lineRule="auto"/>
        <w:rPr>
          <w:rFonts w:ascii="Arial" w:hAnsi="Arial" w:cs="Arial"/>
          <w:color w:val="000000" w:themeColor="text1"/>
          <w:sz w:val="22"/>
          <w:szCs w:val="22"/>
        </w:rPr>
      </w:pPr>
      <w:r w:rsidRPr="00C1253D">
        <w:rPr>
          <w:rStyle w:val="ng-star-inserted1"/>
          <w:rFonts w:ascii="Arial" w:eastAsiaTheme="majorEastAsia" w:hAnsi="Arial" w:cs="Arial"/>
          <w:color w:val="000000" w:themeColor="text1"/>
          <w:sz w:val="22"/>
          <w:szCs w:val="22"/>
        </w:rPr>
        <w:t xml:space="preserve">With this model file, we can now simulate the behavior of </w:t>
      </w:r>
      <w:proofErr w:type="spellStart"/>
      <w:r w:rsidRPr="00C1253D">
        <w:rPr>
          <w:rStyle w:val="ng-star-inserted1"/>
          <w:rFonts w:ascii="Arial" w:eastAsiaTheme="majorEastAsia" w:hAnsi="Arial" w:cs="Arial"/>
          <w:color w:val="000000" w:themeColor="text1"/>
          <w:sz w:val="22"/>
          <w:szCs w:val="22"/>
        </w:rPr>
        <w:t>Topoknots</w:t>
      </w:r>
      <w:proofErr w:type="spellEnd"/>
      <w:r w:rsidRPr="00C1253D">
        <w:rPr>
          <w:rStyle w:val="ng-star-inserted1"/>
          <w:rFonts w:ascii="Arial" w:eastAsiaTheme="majorEastAsia" w:hAnsi="Arial" w:cs="Arial"/>
          <w:color w:val="000000" w:themeColor="text1"/>
          <w:sz w:val="22"/>
          <w:szCs w:val="22"/>
        </w:rPr>
        <w:t xml:space="preserve"> in various physical environments. Specifically, it allows a program like </w:t>
      </w:r>
      <w:proofErr w:type="spellStart"/>
      <w:r w:rsidRPr="00C1253D">
        <w:rPr>
          <w:rStyle w:val="inline-code"/>
          <w:rFonts w:ascii="Arial" w:eastAsiaTheme="majorEastAsia" w:hAnsi="Arial" w:cs="Arial"/>
          <w:color w:val="000000" w:themeColor="text1"/>
          <w:sz w:val="22"/>
          <w:szCs w:val="22"/>
        </w:rPr>
        <w:t>micrOMEGAs</w:t>
      </w:r>
      <w:proofErr w:type="spellEnd"/>
      <w:r w:rsidRPr="00C1253D">
        <w:rPr>
          <w:rStyle w:val="ng-star-inserted1"/>
          <w:rFonts w:ascii="Arial" w:eastAsiaTheme="majorEastAsia" w:hAnsi="Arial" w:cs="Arial"/>
          <w:color w:val="000000" w:themeColor="text1"/>
          <w:sz w:val="22"/>
          <w:szCs w:val="22"/>
        </w:rPr>
        <w:t xml:space="preserve"> to calculate the </w:t>
      </w:r>
      <w:r w:rsidRPr="00C1253D">
        <w:rPr>
          <w:rStyle w:val="ng-star-inserted1"/>
          <w:rFonts w:ascii="Arial" w:eastAsiaTheme="majorEastAsia" w:hAnsi="Arial" w:cs="Arial"/>
          <w:b/>
          <w:bCs/>
          <w:color w:val="000000" w:themeColor="text1"/>
          <w:sz w:val="22"/>
          <w:szCs w:val="22"/>
        </w:rPr>
        <w:t>spin-independent scattering cross-section (</w:t>
      </w:r>
      <w:proofErr w:type="spellStart"/>
      <w:r w:rsidRPr="00C1253D">
        <w:rPr>
          <w:rStyle w:val="inline-code"/>
          <w:rFonts w:ascii="Arial" w:eastAsiaTheme="majorEastAsia" w:hAnsi="Arial" w:cs="Arial"/>
          <w:b/>
          <w:bCs/>
          <w:color w:val="000000" w:themeColor="text1"/>
          <w:sz w:val="22"/>
          <w:szCs w:val="22"/>
        </w:rPr>
        <w:t>σ_SI</w:t>
      </w:r>
      <w:proofErr w:type="spellEnd"/>
      <w:r w:rsidRPr="00C1253D">
        <w:rPr>
          <w:rStyle w:val="ng-star-inserted1"/>
          <w:rFonts w:ascii="Arial" w:eastAsiaTheme="majorEastAsia" w:hAnsi="Arial" w:cs="Arial"/>
          <w:b/>
          <w:bCs/>
          <w:color w:val="000000" w:themeColor="text1"/>
          <w:sz w:val="22"/>
          <w:szCs w:val="22"/>
        </w:rPr>
        <w:t>)</w:t>
      </w:r>
      <w:r w:rsidRPr="00C1253D">
        <w:rPr>
          <w:rStyle w:val="ng-star-inserted1"/>
          <w:rFonts w:ascii="Arial" w:eastAsiaTheme="majorEastAsia" w:hAnsi="Arial" w:cs="Arial"/>
          <w:color w:val="000000" w:themeColor="text1"/>
          <w:sz w:val="22"/>
          <w:szCs w:val="22"/>
        </w:rPr>
        <w:t xml:space="preserve"> of a </w:t>
      </w:r>
      <w:proofErr w:type="spellStart"/>
      <w:r w:rsidRPr="00C1253D">
        <w:rPr>
          <w:rStyle w:val="ng-star-inserted1"/>
          <w:rFonts w:ascii="Arial" w:eastAsiaTheme="majorEastAsia" w:hAnsi="Arial" w:cs="Arial"/>
          <w:color w:val="000000" w:themeColor="text1"/>
          <w:sz w:val="22"/>
          <w:szCs w:val="22"/>
        </w:rPr>
        <w:t>Topoknot</w:t>
      </w:r>
      <w:proofErr w:type="spellEnd"/>
      <w:r w:rsidRPr="00C1253D">
        <w:rPr>
          <w:rStyle w:val="ng-star-inserted1"/>
          <w:rFonts w:ascii="Arial" w:eastAsiaTheme="majorEastAsia" w:hAnsi="Arial" w:cs="Arial"/>
          <w:color w:val="000000" w:themeColor="text1"/>
          <w:sz w:val="22"/>
          <w:szCs w:val="22"/>
        </w:rPr>
        <w:t xml:space="preserve"> off a target nucleus (like xenon or argon). This is the key observable for direct detection experiments.</w:t>
      </w:r>
    </w:p>
    <w:p w14:paraId="7F6CB89C" w14:textId="77777777" w:rsidR="00C1253D" w:rsidRPr="00C1253D" w:rsidRDefault="00C1253D" w:rsidP="00C1253D">
      <w:pPr>
        <w:spacing w:line="276" w:lineRule="auto"/>
        <w:rPr>
          <w:rFonts w:ascii="Arial" w:hAnsi="Arial" w:cs="Arial"/>
          <w:color w:val="000000" w:themeColor="text1"/>
          <w:sz w:val="22"/>
          <w:szCs w:val="22"/>
        </w:rPr>
      </w:pPr>
      <w:r w:rsidRPr="00C1253D">
        <w:rPr>
          <w:rStyle w:val="ng-star-inserted1"/>
          <w:rFonts w:ascii="Arial" w:eastAsiaTheme="majorEastAsia" w:hAnsi="Arial" w:cs="Arial"/>
          <w:color w:val="000000" w:themeColor="text1"/>
          <w:sz w:val="22"/>
          <w:szCs w:val="22"/>
        </w:rPr>
        <w:t xml:space="preserve">The existence of this concrete model file transforms the </w:t>
      </w:r>
      <w:proofErr w:type="spellStart"/>
      <w:r w:rsidRPr="00C1253D">
        <w:rPr>
          <w:rStyle w:val="ng-star-inserted1"/>
          <w:rFonts w:ascii="Arial" w:eastAsiaTheme="majorEastAsia" w:hAnsi="Arial" w:cs="Arial"/>
          <w:color w:val="000000" w:themeColor="text1"/>
          <w:sz w:val="22"/>
          <w:szCs w:val="22"/>
        </w:rPr>
        <w:t>Topoknot</w:t>
      </w:r>
      <w:proofErr w:type="spellEnd"/>
      <w:r w:rsidRPr="00C1253D">
        <w:rPr>
          <w:rStyle w:val="ng-star-inserted1"/>
          <w:rFonts w:ascii="Arial" w:eastAsiaTheme="majorEastAsia" w:hAnsi="Arial" w:cs="Arial"/>
          <w:color w:val="000000" w:themeColor="text1"/>
          <w:sz w:val="22"/>
          <w:szCs w:val="22"/>
        </w:rPr>
        <w:t xml:space="preserve"> from a theoretical concept into a </w:t>
      </w:r>
      <w:r w:rsidRPr="00C1253D">
        <w:rPr>
          <w:rStyle w:val="ng-star-inserted1"/>
          <w:rFonts w:ascii="Arial" w:eastAsiaTheme="majorEastAsia" w:hAnsi="Arial" w:cs="Arial"/>
          <w:b/>
          <w:bCs/>
          <w:color w:val="000000" w:themeColor="text1"/>
          <w:sz w:val="22"/>
          <w:szCs w:val="22"/>
        </w:rPr>
        <w:t>quantitatively falsifiable hypothesis</w:t>
      </w:r>
      <w:r w:rsidRPr="00C1253D">
        <w:rPr>
          <w:rStyle w:val="ng-star-inserted1"/>
          <w:rFonts w:ascii="Arial" w:eastAsiaTheme="majorEastAsia" w:hAnsi="Arial" w:cs="Arial"/>
          <w:color w:val="000000" w:themeColor="text1"/>
          <w:sz w:val="22"/>
          <w:szCs w:val="22"/>
        </w:rPr>
        <w:t>. It provides the indispensable tool to perform the ultimate test: calculating a precise numerical prediction for its interaction rate and comparing it directly to the limits set by real-world experiments.</w:t>
      </w:r>
    </w:p>
    <w:p w14:paraId="7B5938ED" w14:textId="77777777" w:rsidR="00C1253D" w:rsidRPr="00C1253D" w:rsidRDefault="00C1253D" w:rsidP="00C1253D">
      <w:pPr>
        <w:pStyle w:val="Heading4"/>
        <w:shd w:val="clear" w:color="auto" w:fill="FFFFFF"/>
        <w:spacing w:before="0" w:after="0" w:line="276" w:lineRule="auto"/>
        <w:rPr>
          <w:rStyle w:val="ng-star-inserted"/>
          <w:rFonts w:ascii="Arial" w:hAnsi="Arial" w:cs="Arial"/>
          <w:i w:val="0"/>
          <w:iCs w:val="0"/>
          <w:color w:val="000000" w:themeColor="text1"/>
          <w:spacing w:val="2"/>
          <w:sz w:val="22"/>
          <w:szCs w:val="22"/>
        </w:rPr>
      </w:pPr>
    </w:p>
    <w:p w14:paraId="3DB80E04" w14:textId="2D50D7C2" w:rsidR="00C1253D" w:rsidRPr="00C1253D" w:rsidRDefault="00C1253D" w:rsidP="00C1253D">
      <w:pPr>
        <w:pStyle w:val="Heading4"/>
        <w:shd w:val="clear" w:color="auto" w:fill="FFFFFF"/>
        <w:spacing w:before="0" w:after="0" w:line="276" w:lineRule="auto"/>
        <w:rPr>
          <w:rFonts w:ascii="Arial" w:hAnsi="Arial" w:cs="Arial"/>
          <w:b/>
          <w:bCs/>
          <w:i w:val="0"/>
          <w:iCs w:val="0"/>
          <w:color w:val="000000" w:themeColor="text1"/>
          <w:spacing w:val="2"/>
          <w:sz w:val="22"/>
          <w:szCs w:val="22"/>
        </w:rPr>
      </w:pPr>
      <w:r w:rsidRPr="00C1253D">
        <w:rPr>
          <w:rStyle w:val="ng-star-inserted"/>
          <w:rFonts w:ascii="Arial" w:hAnsi="Arial" w:cs="Arial"/>
          <w:b/>
          <w:bCs/>
          <w:i w:val="0"/>
          <w:iCs w:val="0"/>
          <w:color w:val="000000" w:themeColor="text1"/>
          <w:spacing w:val="2"/>
          <w:sz w:val="22"/>
          <w:szCs w:val="22"/>
        </w:rPr>
        <w:t>3.4.2. The Dark Glueball's Signature: Astrophysical Observation</w:t>
      </w:r>
    </w:p>
    <w:p w14:paraId="58FE7C41" w14:textId="77777777"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 xml:space="preserve">Unlike the </w:t>
      </w:r>
      <w:proofErr w:type="spellStart"/>
      <w:r w:rsidRPr="00C1253D">
        <w:rPr>
          <w:rStyle w:val="ng-star-inserted"/>
          <w:rFonts w:ascii="Arial" w:eastAsiaTheme="majorEastAsia" w:hAnsi="Arial" w:cs="Arial"/>
          <w:color w:val="000000" w:themeColor="text1"/>
          <w:sz w:val="22"/>
          <w:szCs w:val="22"/>
        </w:rPr>
        <w:t>Topoknot</w:t>
      </w:r>
      <w:proofErr w:type="spellEnd"/>
      <w:r w:rsidRPr="00C1253D">
        <w:rPr>
          <w:rStyle w:val="ng-star-inserted"/>
          <w:rFonts w:ascii="Arial" w:eastAsiaTheme="majorEastAsia" w:hAnsi="Arial" w:cs="Arial"/>
          <w:color w:val="000000" w:themeColor="text1"/>
          <w:sz w:val="22"/>
          <w:szCs w:val="22"/>
        </w:rPr>
        <w:t>, the Dark Glueball (DG) is virtually invisible to direct detection experiments on Earth. As a composite particle of a hidden gauge force with no Standard Model charges, its portal to our sector is extremely suppressed. It is not expected to interact with xenon or argon nuclei at any measurable rate.</w:t>
      </w:r>
    </w:p>
    <w:p w14:paraId="35F1AA6C" w14:textId="77777777"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Instead, the key signature of the Dark Glueball is its </w:t>
      </w:r>
      <w:r w:rsidRPr="00C1253D">
        <w:rPr>
          <w:rStyle w:val="ng-star-inserted"/>
          <w:rFonts w:ascii="Arial" w:eastAsiaTheme="majorEastAsia" w:hAnsi="Arial" w:cs="Arial"/>
          <w:b/>
          <w:bCs/>
          <w:color w:val="000000" w:themeColor="text1"/>
          <w:sz w:val="22"/>
          <w:szCs w:val="22"/>
        </w:rPr>
        <w:t>gravitational influence on cosmic structures</w:t>
      </w:r>
      <w:r w:rsidRPr="00C1253D">
        <w:rPr>
          <w:rStyle w:val="ng-star-inserted"/>
          <w:rFonts w:ascii="Arial" w:eastAsiaTheme="majorEastAsia" w:hAnsi="Arial" w:cs="Arial"/>
          <w:color w:val="000000" w:themeColor="text1"/>
          <w:sz w:val="22"/>
          <w:szCs w:val="22"/>
        </w:rPr>
        <w:t>, driven by its significant self-interaction. This provides a completely independent and complementary avenue for testing our two-component model.</w:t>
      </w:r>
    </w:p>
    <w:p w14:paraId="1323BECA" w14:textId="77777777"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The Testable Prediction: Core Formation in Dwarf Galaxies</w:t>
      </w:r>
    </w:p>
    <w:p w14:paraId="5D5AFEC8" w14:textId="77777777"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The model predicts a self-interaction cross-section of </w:t>
      </w:r>
      <w:r w:rsidRPr="00C1253D">
        <w:rPr>
          <w:rStyle w:val="inline-code"/>
          <w:rFonts w:ascii="Arial" w:eastAsiaTheme="majorEastAsia" w:hAnsi="Arial" w:cs="Arial"/>
          <w:b/>
          <w:bCs/>
          <w:color w:val="000000" w:themeColor="text1"/>
          <w:sz w:val="22"/>
          <w:szCs w:val="22"/>
          <w:bdr w:val="single" w:sz="6" w:space="0" w:color="FFFFFF" w:frame="1"/>
        </w:rPr>
        <w:t>σ/m ≈ 1.8 cm²/g</w:t>
      </w:r>
      <w:r w:rsidRPr="00C1253D">
        <w:rPr>
          <w:rStyle w:val="ng-star-inserted"/>
          <w:rFonts w:ascii="Arial" w:eastAsiaTheme="majorEastAsia" w:hAnsi="Arial" w:cs="Arial"/>
          <w:color w:val="000000" w:themeColor="text1"/>
          <w:sz w:val="22"/>
          <w:szCs w:val="22"/>
        </w:rPr>
        <w:t> (from Calculation 5). This is a strong, falsifiable prediction that can be tested with astrophysical observations.</w:t>
      </w:r>
    </w:p>
    <w:p w14:paraId="06ED2FBA" w14:textId="77777777" w:rsidR="00C1253D" w:rsidRPr="00C1253D" w:rsidRDefault="00C1253D" w:rsidP="00C1253D">
      <w:pPr>
        <w:numPr>
          <w:ilvl w:val="0"/>
          <w:numId w:val="57"/>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Mechanism:</w:t>
      </w:r>
      <w:r w:rsidRPr="00C1253D">
        <w:rPr>
          <w:rStyle w:val="ng-star-inserted"/>
          <w:rFonts w:ascii="Arial" w:eastAsiaTheme="majorEastAsia" w:hAnsi="Arial" w:cs="Arial"/>
          <w:color w:val="000000" w:themeColor="text1"/>
          <w:sz w:val="22"/>
          <w:szCs w:val="22"/>
        </w:rPr>
        <w:t xml:space="preserve"> In the dense central regions of a dark matter halo, the frequent collisions between Dark Glueballs transfer kinetic energy from the faster-moving outer particles to the slower-moving inner particles. This "thermalizes" the core, causing it to expand and lower its central density. The process effectively erases the "cusp" predicted by </w:t>
      </w:r>
      <w:proofErr w:type="spellStart"/>
      <w:r w:rsidRPr="00C1253D">
        <w:rPr>
          <w:rStyle w:val="ng-star-inserted"/>
          <w:rFonts w:ascii="Arial" w:eastAsiaTheme="majorEastAsia" w:hAnsi="Arial" w:cs="Arial"/>
          <w:color w:val="000000" w:themeColor="text1"/>
          <w:sz w:val="22"/>
          <w:szCs w:val="22"/>
        </w:rPr>
        <w:t>collisionless</w:t>
      </w:r>
      <w:proofErr w:type="spellEnd"/>
      <w:r w:rsidRPr="00C1253D">
        <w:rPr>
          <w:rStyle w:val="ng-star-inserted"/>
          <w:rFonts w:ascii="Arial" w:eastAsiaTheme="majorEastAsia" w:hAnsi="Arial" w:cs="Arial"/>
          <w:color w:val="000000" w:themeColor="text1"/>
          <w:sz w:val="22"/>
          <w:szCs w:val="22"/>
        </w:rPr>
        <w:t xml:space="preserve"> models and creates a "core."</w:t>
      </w:r>
    </w:p>
    <w:p w14:paraId="544CA9B7" w14:textId="77777777" w:rsidR="00C1253D" w:rsidRPr="00C1253D" w:rsidRDefault="00C1253D" w:rsidP="00C1253D">
      <w:pPr>
        <w:numPr>
          <w:ilvl w:val="0"/>
          <w:numId w:val="57"/>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Where to Look:</w:t>
      </w:r>
      <w:r w:rsidRPr="00C1253D">
        <w:rPr>
          <w:rStyle w:val="ng-star-inserted"/>
          <w:rFonts w:ascii="Arial" w:eastAsiaTheme="majorEastAsia" w:hAnsi="Arial" w:cs="Arial"/>
          <w:color w:val="000000" w:themeColor="text1"/>
          <w:sz w:val="22"/>
          <w:szCs w:val="22"/>
        </w:rPr>
        <w:t> The effect is most pronounced in </w:t>
      </w:r>
      <w:r w:rsidRPr="00C1253D">
        <w:rPr>
          <w:rStyle w:val="ng-star-inserted"/>
          <w:rFonts w:ascii="Arial" w:eastAsiaTheme="majorEastAsia" w:hAnsi="Arial" w:cs="Arial"/>
          <w:b/>
          <w:bCs/>
          <w:color w:val="000000" w:themeColor="text1"/>
          <w:sz w:val="22"/>
          <w:szCs w:val="22"/>
        </w:rPr>
        <w:t>dwarf spheroidal galaxies (</w:t>
      </w:r>
      <w:proofErr w:type="spellStart"/>
      <w:r w:rsidRPr="00C1253D">
        <w:rPr>
          <w:rStyle w:val="ng-star-inserted"/>
          <w:rFonts w:ascii="Arial" w:eastAsiaTheme="majorEastAsia" w:hAnsi="Arial" w:cs="Arial"/>
          <w:b/>
          <w:bCs/>
          <w:color w:val="000000" w:themeColor="text1"/>
          <w:sz w:val="22"/>
          <w:szCs w:val="22"/>
        </w:rPr>
        <w:t>dSphs</w:t>
      </w:r>
      <w:proofErr w:type="spellEnd"/>
      <w:r w:rsidRPr="00C1253D">
        <w:rPr>
          <w:rStyle w:val="ng-star-inserted"/>
          <w:rFonts w:ascii="Arial" w:eastAsiaTheme="majorEastAsia" w:hAnsi="Arial" w:cs="Arial"/>
          <w:b/>
          <w:bCs/>
          <w:color w:val="000000" w:themeColor="text1"/>
          <w:sz w:val="22"/>
          <w:szCs w:val="22"/>
        </w:rPr>
        <w:t>)</w:t>
      </w:r>
      <w:r w:rsidRPr="00C1253D">
        <w:rPr>
          <w:rStyle w:val="ng-star-inserted"/>
          <w:rFonts w:ascii="Arial" w:eastAsiaTheme="majorEastAsia" w:hAnsi="Arial" w:cs="Arial"/>
          <w:color w:val="000000" w:themeColor="text1"/>
          <w:sz w:val="22"/>
          <w:szCs w:val="22"/>
        </w:rPr>
        <w:t>. These small, faint galaxies are overwhelmingly dominated by dark matter, making them clean laboratories for studying its properties. Their lower velocity dispersions mean that even a moderate self-interaction cross-section can have a significant impact on their structure.</w:t>
      </w:r>
    </w:p>
    <w:p w14:paraId="1C17C5B2" w14:textId="77777777" w:rsidR="00C1253D" w:rsidRPr="00C1253D" w:rsidRDefault="00C1253D" w:rsidP="00C1253D">
      <w:pPr>
        <w:numPr>
          <w:ilvl w:val="0"/>
          <w:numId w:val="57"/>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The Observational Method:</w:t>
      </w:r>
      <w:r w:rsidRPr="00C1253D">
        <w:rPr>
          <w:rStyle w:val="ng-star-inserted"/>
          <w:rFonts w:ascii="Arial" w:eastAsiaTheme="majorEastAsia" w:hAnsi="Arial" w:cs="Arial"/>
          <w:color w:val="000000" w:themeColor="text1"/>
          <w:sz w:val="22"/>
          <w:szCs w:val="22"/>
        </w:rPr>
        <w:t xml:space="preserve"> Astronomers measure the density profiles of </w:t>
      </w:r>
      <w:proofErr w:type="spellStart"/>
      <w:r w:rsidRPr="00C1253D">
        <w:rPr>
          <w:rStyle w:val="ng-star-inserted"/>
          <w:rFonts w:ascii="Arial" w:eastAsiaTheme="majorEastAsia" w:hAnsi="Arial" w:cs="Arial"/>
          <w:color w:val="000000" w:themeColor="text1"/>
          <w:sz w:val="22"/>
          <w:szCs w:val="22"/>
        </w:rPr>
        <w:t>dSphs</w:t>
      </w:r>
      <w:proofErr w:type="spellEnd"/>
      <w:r w:rsidRPr="00C1253D">
        <w:rPr>
          <w:rStyle w:val="ng-star-inserted"/>
          <w:rFonts w:ascii="Arial" w:eastAsiaTheme="majorEastAsia" w:hAnsi="Arial" w:cs="Arial"/>
          <w:color w:val="000000" w:themeColor="text1"/>
          <w:sz w:val="22"/>
          <w:szCs w:val="22"/>
        </w:rPr>
        <w:t xml:space="preserve"> by observing the positions and velocities of their stars. By fitting these kinematic data to halo models, they can determine whether the halo has a central cusp or a core.</w:t>
      </w:r>
    </w:p>
    <w:p w14:paraId="1720B967" w14:textId="77777777" w:rsidR="0053127C" w:rsidRDefault="0053127C" w:rsidP="00C1253D">
      <w:pPr>
        <w:shd w:val="clear" w:color="auto" w:fill="FFFFFF"/>
        <w:spacing w:after="270" w:line="276" w:lineRule="auto"/>
        <w:rPr>
          <w:rStyle w:val="ng-star-inserted"/>
          <w:rFonts w:ascii="Arial" w:eastAsiaTheme="majorEastAsia" w:hAnsi="Arial" w:cs="Arial"/>
          <w:b/>
          <w:bCs/>
          <w:color w:val="000000" w:themeColor="text1"/>
          <w:sz w:val="22"/>
          <w:szCs w:val="22"/>
        </w:rPr>
      </w:pPr>
    </w:p>
    <w:p w14:paraId="57080CF0" w14:textId="4E57BDFF"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lastRenderedPageBreak/>
        <w:t>Other Astrophysical Signatures:</w:t>
      </w:r>
    </w:p>
    <w:p w14:paraId="6AE533C5" w14:textId="77777777" w:rsidR="00C1253D" w:rsidRPr="00C1253D" w:rsidRDefault="00C1253D" w:rsidP="00C1253D">
      <w:pPr>
        <w:numPr>
          <w:ilvl w:val="0"/>
          <w:numId w:val="58"/>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Galaxy Cluster Mergers:</w:t>
      </w:r>
      <w:r w:rsidRPr="00C1253D">
        <w:rPr>
          <w:rStyle w:val="ng-star-inserted"/>
          <w:rFonts w:ascii="Arial" w:eastAsiaTheme="majorEastAsia" w:hAnsi="Arial" w:cs="Arial"/>
          <w:color w:val="000000" w:themeColor="text1"/>
          <w:sz w:val="22"/>
          <w:szCs w:val="22"/>
        </w:rPr>
        <w:t xml:space="preserve"> In massive collisions like the Bullet Cluster, the self-interaction of the DG component can cause the dark matter halo to lag slightly behind the </w:t>
      </w:r>
      <w:proofErr w:type="spellStart"/>
      <w:r w:rsidRPr="00C1253D">
        <w:rPr>
          <w:rStyle w:val="ng-star-inserted"/>
          <w:rFonts w:ascii="Arial" w:eastAsiaTheme="majorEastAsia" w:hAnsi="Arial" w:cs="Arial"/>
          <w:color w:val="000000" w:themeColor="text1"/>
          <w:sz w:val="22"/>
          <w:szCs w:val="22"/>
        </w:rPr>
        <w:t>collisionless</w:t>
      </w:r>
      <w:proofErr w:type="spellEnd"/>
      <w:r w:rsidRPr="00C1253D">
        <w:rPr>
          <w:rStyle w:val="ng-star-inserted"/>
          <w:rFonts w:ascii="Arial" w:eastAsiaTheme="majorEastAsia" w:hAnsi="Arial" w:cs="Arial"/>
          <w:color w:val="000000" w:themeColor="text1"/>
          <w:sz w:val="22"/>
          <w:szCs w:val="22"/>
        </w:rPr>
        <w:t xml:space="preserve"> galaxies, or to be offset from the bulk of the </w:t>
      </w:r>
      <w:proofErr w:type="spellStart"/>
      <w:r w:rsidRPr="00C1253D">
        <w:rPr>
          <w:rStyle w:val="ng-star-inserted"/>
          <w:rFonts w:ascii="Arial" w:eastAsiaTheme="majorEastAsia" w:hAnsi="Arial" w:cs="Arial"/>
          <w:color w:val="000000" w:themeColor="text1"/>
          <w:sz w:val="22"/>
          <w:szCs w:val="22"/>
        </w:rPr>
        <w:t>Topoknot</w:t>
      </w:r>
      <w:proofErr w:type="spellEnd"/>
      <w:r w:rsidRPr="00C1253D">
        <w:rPr>
          <w:rStyle w:val="ng-star-inserted"/>
          <w:rFonts w:ascii="Arial" w:eastAsiaTheme="majorEastAsia" w:hAnsi="Arial" w:cs="Arial"/>
          <w:color w:val="000000" w:themeColor="text1"/>
          <w:sz w:val="22"/>
          <w:szCs w:val="22"/>
        </w:rPr>
        <w:t xml:space="preserve"> component. This could produce subtle distortions or offsets in gravitational lensing maps compared to predictions from purely </w:t>
      </w:r>
      <w:proofErr w:type="spellStart"/>
      <w:r w:rsidRPr="00C1253D">
        <w:rPr>
          <w:rStyle w:val="ng-star-inserted"/>
          <w:rFonts w:ascii="Arial" w:eastAsiaTheme="majorEastAsia" w:hAnsi="Arial" w:cs="Arial"/>
          <w:color w:val="000000" w:themeColor="text1"/>
          <w:sz w:val="22"/>
          <w:szCs w:val="22"/>
        </w:rPr>
        <w:t>collisionless</w:t>
      </w:r>
      <w:proofErr w:type="spellEnd"/>
      <w:r w:rsidRPr="00C1253D">
        <w:rPr>
          <w:rStyle w:val="ng-star-inserted"/>
          <w:rFonts w:ascii="Arial" w:eastAsiaTheme="majorEastAsia" w:hAnsi="Arial" w:cs="Arial"/>
          <w:color w:val="000000" w:themeColor="text1"/>
          <w:sz w:val="22"/>
          <w:szCs w:val="22"/>
        </w:rPr>
        <w:t xml:space="preserve"> dark matter.</w:t>
      </w:r>
    </w:p>
    <w:p w14:paraId="75FFEB93" w14:textId="77777777" w:rsidR="00C1253D" w:rsidRPr="00C1253D" w:rsidRDefault="00C1253D" w:rsidP="00C1253D">
      <w:pPr>
        <w:numPr>
          <w:ilvl w:val="0"/>
          <w:numId w:val="58"/>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Halo Shapes:</w:t>
      </w:r>
      <w:r w:rsidRPr="00C1253D">
        <w:rPr>
          <w:rStyle w:val="ng-star-inserted"/>
          <w:rFonts w:ascii="Arial" w:eastAsiaTheme="majorEastAsia" w:hAnsi="Arial" w:cs="Arial"/>
          <w:color w:val="000000" w:themeColor="text1"/>
          <w:sz w:val="22"/>
          <w:szCs w:val="22"/>
        </w:rPr>
        <w:t xml:space="preserve"> Self-interactions tend to make dark matter halos more spherical than their </w:t>
      </w:r>
      <w:proofErr w:type="spellStart"/>
      <w:r w:rsidRPr="00C1253D">
        <w:rPr>
          <w:rStyle w:val="ng-star-inserted"/>
          <w:rFonts w:ascii="Arial" w:eastAsiaTheme="majorEastAsia" w:hAnsi="Arial" w:cs="Arial"/>
          <w:color w:val="000000" w:themeColor="text1"/>
          <w:sz w:val="22"/>
          <w:szCs w:val="22"/>
        </w:rPr>
        <w:t>collisionless</w:t>
      </w:r>
      <w:proofErr w:type="spellEnd"/>
      <w:r w:rsidRPr="00C1253D">
        <w:rPr>
          <w:rStyle w:val="ng-star-inserted"/>
          <w:rFonts w:ascii="Arial" w:eastAsiaTheme="majorEastAsia" w:hAnsi="Arial" w:cs="Arial"/>
          <w:color w:val="000000" w:themeColor="text1"/>
          <w:sz w:val="22"/>
          <w:szCs w:val="22"/>
        </w:rPr>
        <w:t xml:space="preserve"> counterparts. Precision measurements of halo shapes could provide another statistical test of the model.</w:t>
      </w:r>
    </w:p>
    <w:p w14:paraId="7934AA2E" w14:textId="77777777" w:rsidR="0053127C" w:rsidRDefault="0053127C" w:rsidP="00C1253D">
      <w:pPr>
        <w:shd w:val="clear" w:color="auto" w:fill="FFFFFF"/>
        <w:spacing w:after="270" w:line="276" w:lineRule="auto"/>
        <w:rPr>
          <w:rStyle w:val="ng-star-inserted"/>
          <w:rFonts w:ascii="Arial" w:eastAsiaTheme="majorEastAsia" w:hAnsi="Arial" w:cs="Arial"/>
          <w:b/>
          <w:bCs/>
          <w:color w:val="000000" w:themeColor="text1"/>
          <w:sz w:val="22"/>
          <w:szCs w:val="22"/>
        </w:rPr>
      </w:pPr>
    </w:p>
    <w:p w14:paraId="75FD4C87" w14:textId="396F2D96"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Falsifiability:</w:t>
      </w:r>
    </w:p>
    <w:p w14:paraId="116DC710" w14:textId="77777777" w:rsidR="00C1253D" w:rsidRPr="00C1253D" w:rsidRDefault="00C1253D" w:rsidP="00C1253D">
      <w:pPr>
        <w:shd w:val="clear" w:color="auto" w:fill="FFFFFF"/>
        <w:spacing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 xml:space="preserve">The Dark Glueball hypothesis is falsifiable through continued and improved astrophysical surveys. If high-resolution observations of a large sample of </w:t>
      </w:r>
      <w:proofErr w:type="spellStart"/>
      <w:r w:rsidRPr="00C1253D">
        <w:rPr>
          <w:rStyle w:val="ng-star-inserted"/>
          <w:rFonts w:ascii="Arial" w:eastAsiaTheme="majorEastAsia" w:hAnsi="Arial" w:cs="Arial"/>
          <w:color w:val="000000" w:themeColor="text1"/>
          <w:sz w:val="22"/>
          <w:szCs w:val="22"/>
        </w:rPr>
        <w:t>dSphs</w:t>
      </w:r>
      <w:proofErr w:type="spellEnd"/>
      <w:r w:rsidRPr="00C1253D">
        <w:rPr>
          <w:rStyle w:val="ng-star-inserted"/>
          <w:rFonts w:ascii="Arial" w:eastAsiaTheme="majorEastAsia" w:hAnsi="Arial" w:cs="Arial"/>
          <w:color w:val="000000" w:themeColor="text1"/>
          <w:sz w:val="22"/>
          <w:szCs w:val="22"/>
        </w:rPr>
        <w:t xml:space="preserve"> consistently reveal steep, </w:t>
      </w:r>
      <w:proofErr w:type="spellStart"/>
      <w:r w:rsidRPr="00C1253D">
        <w:rPr>
          <w:rStyle w:val="ng-star-inserted"/>
          <w:rFonts w:ascii="Arial" w:eastAsiaTheme="majorEastAsia" w:hAnsi="Arial" w:cs="Arial"/>
          <w:color w:val="000000" w:themeColor="text1"/>
          <w:sz w:val="22"/>
          <w:szCs w:val="22"/>
        </w:rPr>
        <w:t>cuspy</w:t>
      </w:r>
      <w:proofErr w:type="spellEnd"/>
      <w:r w:rsidRPr="00C1253D">
        <w:rPr>
          <w:rStyle w:val="ng-star-inserted"/>
          <w:rFonts w:ascii="Arial" w:eastAsiaTheme="majorEastAsia" w:hAnsi="Arial" w:cs="Arial"/>
          <w:color w:val="000000" w:themeColor="text1"/>
          <w:sz w:val="22"/>
          <w:szCs w:val="22"/>
        </w:rPr>
        <w:t xml:space="preserve"> profiles with no evidence of cores, it would place severe constraints on, or rule out, this component of the model. Conversely, the consistent observation of cored profiles with a density and size that matches the </w:t>
      </w:r>
      <w:r w:rsidRPr="00C1253D">
        <w:rPr>
          <w:rStyle w:val="inline-code"/>
          <w:rFonts w:ascii="Arial" w:eastAsiaTheme="majorEastAsia" w:hAnsi="Arial" w:cs="Arial"/>
          <w:color w:val="000000" w:themeColor="text1"/>
          <w:sz w:val="22"/>
          <w:szCs w:val="22"/>
          <w:bdr w:val="single" w:sz="6" w:space="0" w:color="FFFFFF" w:frame="1"/>
        </w:rPr>
        <w:t>σ/m ≈ 1.8 cm²/g</w:t>
      </w:r>
      <w:r w:rsidRPr="00C1253D">
        <w:rPr>
          <w:rStyle w:val="ng-star-inserted"/>
          <w:rFonts w:ascii="Arial" w:eastAsiaTheme="majorEastAsia" w:hAnsi="Arial" w:cs="Arial"/>
          <w:color w:val="000000" w:themeColor="text1"/>
          <w:sz w:val="22"/>
          <w:szCs w:val="22"/>
        </w:rPr>
        <w:t> prediction would provide powerful evidence for the existence of the Dark Glueball.</w:t>
      </w:r>
    </w:p>
    <w:p w14:paraId="23DD6945" w14:textId="476CF6B9" w:rsidR="00C1253D" w:rsidRPr="00C1253D" w:rsidRDefault="00C1253D" w:rsidP="00C1253D">
      <w:pPr>
        <w:pStyle w:val="Heading4"/>
        <w:shd w:val="clear" w:color="auto" w:fill="FFFFFF"/>
        <w:spacing w:before="0" w:after="0" w:line="276" w:lineRule="auto"/>
        <w:rPr>
          <w:rFonts w:ascii="Arial" w:hAnsi="Arial" w:cs="Arial"/>
          <w:b/>
          <w:bCs/>
          <w:i w:val="0"/>
          <w:iCs w:val="0"/>
          <w:color w:val="000000" w:themeColor="text1"/>
          <w:spacing w:val="2"/>
          <w:sz w:val="22"/>
          <w:szCs w:val="22"/>
        </w:rPr>
      </w:pPr>
      <w:r w:rsidRPr="00C1253D">
        <w:rPr>
          <w:rStyle w:val="ng-star-inserted"/>
          <w:rFonts w:ascii="Arial" w:hAnsi="Arial" w:cs="Arial"/>
          <w:color w:val="000000" w:themeColor="text1"/>
          <w:spacing w:val="2"/>
          <w:sz w:val="22"/>
          <w:szCs w:val="22"/>
        </w:rPr>
        <w:br/>
      </w:r>
      <w:r w:rsidRPr="00C1253D">
        <w:rPr>
          <w:rStyle w:val="ng-star-inserted"/>
          <w:rFonts w:ascii="Arial" w:hAnsi="Arial" w:cs="Arial"/>
          <w:b/>
          <w:bCs/>
          <w:i w:val="0"/>
          <w:iCs w:val="0"/>
          <w:color w:val="000000" w:themeColor="text1"/>
          <w:spacing w:val="2"/>
          <w:sz w:val="22"/>
          <w:szCs w:val="22"/>
        </w:rPr>
        <w:t>3.4.3. Synergy and Conclusion</w:t>
      </w:r>
    </w:p>
    <w:p w14:paraId="001C5250" w14:textId="77777777"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The preceding sections have demonstrated how the Golden Universe framework naturally gives rise to a two-component dark sector. This is not a complication but a profound feature, providing an elegant solution to the long-standing tensions in dark matter research. The two components work in a perfect, synergistic partnership:</w:t>
      </w:r>
    </w:p>
    <w:p w14:paraId="598E7D29" w14:textId="77777777" w:rsidR="00C1253D" w:rsidRPr="00C1253D" w:rsidRDefault="00C1253D" w:rsidP="00C1253D">
      <w:pPr>
        <w:numPr>
          <w:ilvl w:val="0"/>
          <w:numId w:val="59"/>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The </w:t>
      </w:r>
      <w:proofErr w:type="spellStart"/>
      <w:r w:rsidRPr="00C1253D">
        <w:rPr>
          <w:rStyle w:val="ng-star-inserted"/>
          <w:rFonts w:ascii="Arial" w:eastAsiaTheme="majorEastAsia" w:hAnsi="Arial" w:cs="Arial"/>
          <w:b/>
          <w:bCs/>
          <w:color w:val="000000" w:themeColor="text1"/>
          <w:sz w:val="22"/>
          <w:szCs w:val="22"/>
        </w:rPr>
        <w:t>Topoknot</w:t>
      </w:r>
      <w:proofErr w:type="spellEnd"/>
      <w:r w:rsidRPr="00C1253D">
        <w:rPr>
          <w:rStyle w:val="ng-star-inserted"/>
          <w:rFonts w:ascii="Arial" w:eastAsiaTheme="majorEastAsia" w:hAnsi="Arial" w:cs="Arial"/>
          <w:b/>
          <w:bCs/>
          <w:color w:val="000000" w:themeColor="text1"/>
          <w:sz w:val="22"/>
          <w:szCs w:val="22"/>
        </w:rPr>
        <w:t xml:space="preserve"> (TK)</w:t>
      </w:r>
      <w:r w:rsidRPr="00C1253D">
        <w:rPr>
          <w:rStyle w:val="ng-star-inserted"/>
          <w:rFonts w:ascii="Arial" w:eastAsiaTheme="majorEastAsia" w:hAnsi="Arial" w:cs="Arial"/>
          <w:color w:val="000000" w:themeColor="text1"/>
          <w:sz w:val="22"/>
          <w:szCs w:val="22"/>
        </w:rPr>
        <w:t>, a heavy, non-thermal relic, acts as the primary mass component. Its abundance is not a coincidence of thermal physics but is fundamentally set by the dynamics of cosmic inflation (</w:t>
      </w:r>
      <w:r w:rsidRPr="00C1253D">
        <w:rPr>
          <w:rStyle w:val="inline-code"/>
          <w:rFonts w:ascii="Arial" w:eastAsiaTheme="majorEastAsia" w:hAnsi="Arial" w:cs="Arial"/>
          <w:color w:val="000000" w:themeColor="text1"/>
          <w:sz w:val="22"/>
          <w:szCs w:val="22"/>
          <w:bdr w:val="single" w:sz="6" w:space="0" w:color="FFFFFF" w:frame="1"/>
        </w:rPr>
        <w:t>N ≈ 71</w:t>
      </w:r>
      <w:r w:rsidRPr="00C1253D">
        <w:rPr>
          <w:rStyle w:val="ng-star-inserted"/>
          <w:rFonts w:ascii="Arial" w:eastAsiaTheme="majorEastAsia" w:hAnsi="Arial" w:cs="Arial"/>
          <w:color w:val="000000" w:themeColor="text1"/>
          <w:sz w:val="22"/>
          <w:szCs w:val="22"/>
        </w:rPr>
        <w:t> e-folds), thereby solving the </w:t>
      </w:r>
      <w:r w:rsidRPr="00C1253D">
        <w:rPr>
          <w:rStyle w:val="ng-star-inserted"/>
          <w:rFonts w:ascii="Arial" w:eastAsiaTheme="majorEastAsia" w:hAnsi="Arial" w:cs="Arial"/>
          <w:b/>
          <w:bCs/>
          <w:color w:val="000000" w:themeColor="text1"/>
          <w:sz w:val="22"/>
          <w:szCs w:val="22"/>
        </w:rPr>
        <w:t>Abundance Problem</w:t>
      </w:r>
      <w:r w:rsidRPr="00C1253D">
        <w:rPr>
          <w:rStyle w:val="ng-star-inserted"/>
          <w:rFonts w:ascii="Arial" w:eastAsiaTheme="majorEastAsia" w:hAnsi="Arial" w:cs="Arial"/>
          <w:color w:val="000000" w:themeColor="text1"/>
          <w:sz w:val="22"/>
          <w:szCs w:val="22"/>
        </w:rPr>
        <w:t>.</w:t>
      </w:r>
    </w:p>
    <w:p w14:paraId="4A646D48" w14:textId="77777777" w:rsidR="00C1253D" w:rsidRPr="00C1253D" w:rsidRDefault="00C1253D" w:rsidP="00C1253D">
      <w:pPr>
        <w:numPr>
          <w:ilvl w:val="0"/>
          <w:numId w:val="59"/>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The </w:t>
      </w:r>
      <w:r w:rsidRPr="00C1253D">
        <w:rPr>
          <w:rStyle w:val="ng-star-inserted"/>
          <w:rFonts w:ascii="Arial" w:eastAsiaTheme="majorEastAsia" w:hAnsi="Arial" w:cs="Arial"/>
          <w:b/>
          <w:bCs/>
          <w:color w:val="000000" w:themeColor="text1"/>
          <w:sz w:val="22"/>
          <w:szCs w:val="22"/>
        </w:rPr>
        <w:t>Dark Glueball (DG)</w:t>
      </w:r>
      <w:r w:rsidRPr="00C1253D">
        <w:rPr>
          <w:rStyle w:val="ng-star-inserted"/>
          <w:rFonts w:ascii="Arial" w:eastAsiaTheme="majorEastAsia" w:hAnsi="Arial" w:cs="Arial"/>
          <w:color w:val="000000" w:themeColor="text1"/>
          <w:sz w:val="22"/>
          <w:szCs w:val="22"/>
        </w:rPr>
        <w:t>, a light, thermal, and self-interacting relic, acts as the active agent on galactic scales. Its properties are determined by a single, natural energy scale (</w:t>
      </w:r>
      <w:r w:rsidRPr="00C1253D">
        <w:rPr>
          <w:rStyle w:val="inline-code"/>
          <w:rFonts w:ascii="Arial" w:eastAsiaTheme="majorEastAsia" w:hAnsi="Arial" w:cs="Arial"/>
          <w:color w:val="000000" w:themeColor="text1"/>
          <w:sz w:val="22"/>
          <w:szCs w:val="22"/>
          <w:bdr w:val="single" w:sz="6" w:space="0" w:color="FFFFFF" w:frame="1"/>
        </w:rPr>
        <w:t>Λ_D ≈ 10 MeV</w:t>
      </w:r>
      <w:r w:rsidRPr="00C1253D">
        <w:rPr>
          <w:rStyle w:val="ng-star-inserted"/>
          <w:rFonts w:ascii="Arial" w:eastAsiaTheme="majorEastAsia" w:hAnsi="Arial" w:cs="Arial"/>
          <w:color w:val="000000" w:themeColor="text1"/>
          <w:sz w:val="22"/>
          <w:szCs w:val="22"/>
        </w:rPr>
        <w:t>), which simultaneously yields the correct remaining abundance (≈15%) </w:t>
      </w:r>
      <w:r w:rsidRPr="00C1253D">
        <w:rPr>
          <w:rStyle w:val="ng-star-inserted"/>
          <w:rFonts w:ascii="Arial" w:eastAsiaTheme="majorEastAsia" w:hAnsi="Arial" w:cs="Arial"/>
          <w:i/>
          <w:iCs/>
          <w:color w:val="000000" w:themeColor="text1"/>
          <w:sz w:val="22"/>
          <w:szCs w:val="22"/>
        </w:rPr>
        <w:t>and</w:t>
      </w:r>
      <w:r w:rsidRPr="00C1253D">
        <w:rPr>
          <w:rStyle w:val="ng-star-inserted"/>
          <w:rFonts w:ascii="Arial" w:eastAsiaTheme="majorEastAsia" w:hAnsi="Arial" w:cs="Arial"/>
          <w:color w:val="000000" w:themeColor="text1"/>
          <w:sz w:val="22"/>
          <w:szCs w:val="22"/>
        </w:rPr>
        <w:t> the precise self-interaction strength (</w:t>
      </w:r>
      <w:r w:rsidRPr="00C1253D">
        <w:rPr>
          <w:rStyle w:val="inline-code"/>
          <w:rFonts w:ascii="Arial" w:eastAsiaTheme="majorEastAsia" w:hAnsi="Arial" w:cs="Arial"/>
          <w:color w:val="000000" w:themeColor="text1"/>
          <w:sz w:val="22"/>
          <w:szCs w:val="22"/>
          <w:bdr w:val="single" w:sz="6" w:space="0" w:color="FFFFFF" w:frame="1"/>
        </w:rPr>
        <w:t>σ/m ≈ 1.8 cm²/g</w:t>
      </w:r>
      <w:r w:rsidRPr="00C1253D">
        <w:rPr>
          <w:rStyle w:val="ng-star-inserted"/>
          <w:rFonts w:ascii="Arial" w:eastAsiaTheme="majorEastAsia" w:hAnsi="Arial" w:cs="Arial"/>
          <w:color w:val="000000" w:themeColor="text1"/>
          <w:sz w:val="22"/>
          <w:szCs w:val="22"/>
        </w:rPr>
        <w:t>) needed to solve the </w:t>
      </w:r>
      <w:r w:rsidRPr="00C1253D">
        <w:rPr>
          <w:rStyle w:val="ng-star-inserted"/>
          <w:rFonts w:ascii="Arial" w:eastAsiaTheme="majorEastAsia" w:hAnsi="Arial" w:cs="Arial"/>
          <w:b/>
          <w:bCs/>
          <w:color w:val="000000" w:themeColor="text1"/>
          <w:sz w:val="22"/>
          <w:szCs w:val="22"/>
        </w:rPr>
        <w:t>Small-Scale Structure Problem</w:t>
      </w:r>
      <w:r w:rsidRPr="00C1253D">
        <w:rPr>
          <w:rStyle w:val="ng-star-inserted"/>
          <w:rFonts w:ascii="Arial" w:eastAsiaTheme="majorEastAsia" w:hAnsi="Arial" w:cs="Arial"/>
          <w:color w:val="000000" w:themeColor="text1"/>
          <w:sz w:val="22"/>
          <w:szCs w:val="22"/>
        </w:rPr>
        <w:t>.</w:t>
      </w:r>
    </w:p>
    <w:p w14:paraId="49C912A3" w14:textId="77777777" w:rsidR="00111293" w:rsidRDefault="00111293" w:rsidP="00C1253D">
      <w:pPr>
        <w:shd w:val="clear" w:color="auto" w:fill="FFFFFF"/>
        <w:spacing w:after="270" w:line="276" w:lineRule="auto"/>
        <w:rPr>
          <w:rStyle w:val="ng-star-inserted"/>
          <w:rFonts w:ascii="Arial" w:eastAsiaTheme="majorEastAsia" w:hAnsi="Arial" w:cs="Arial"/>
          <w:color w:val="000000" w:themeColor="text1"/>
          <w:sz w:val="22"/>
          <w:szCs w:val="22"/>
        </w:rPr>
      </w:pPr>
    </w:p>
    <w:p w14:paraId="09C12DCA" w14:textId="3971474C"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Crucially, this dual nature of the dark sector translates into a dual, complementary path for experimental verification. The two components are hunted in completely different and independent arenas:</w:t>
      </w:r>
    </w:p>
    <w:p w14:paraId="53064E90" w14:textId="77777777" w:rsidR="00C1253D" w:rsidRPr="00C1253D" w:rsidRDefault="00C1253D" w:rsidP="00C1253D">
      <w:pPr>
        <w:numPr>
          <w:ilvl w:val="0"/>
          <w:numId w:val="60"/>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 xml:space="preserve">The Particle Hunt (for </w:t>
      </w:r>
      <w:proofErr w:type="spellStart"/>
      <w:r w:rsidRPr="00C1253D">
        <w:rPr>
          <w:rStyle w:val="ng-star-inserted"/>
          <w:rFonts w:ascii="Arial" w:eastAsiaTheme="majorEastAsia" w:hAnsi="Arial" w:cs="Arial"/>
          <w:b/>
          <w:bCs/>
          <w:color w:val="000000" w:themeColor="text1"/>
          <w:sz w:val="22"/>
          <w:szCs w:val="22"/>
        </w:rPr>
        <w:t>Topoknots</w:t>
      </w:r>
      <w:proofErr w:type="spellEnd"/>
      <w:r w:rsidRPr="00C1253D">
        <w:rPr>
          <w:rStyle w:val="ng-star-inserted"/>
          <w:rFonts w:ascii="Arial" w:eastAsiaTheme="majorEastAsia" w:hAnsi="Arial" w:cs="Arial"/>
          <w:b/>
          <w:bCs/>
          <w:color w:val="000000" w:themeColor="text1"/>
          <w:sz w:val="22"/>
          <w:szCs w:val="22"/>
        </w:rPr>
        <w:t>):</w:t>
      </w:r>
      <w:r w:rsidRPr="00C1253D">
        <w:rPr>
          <w:rStyle w:val="ng-star-inserted"/>
          <w:rFonts w:ascii="Arial" w:eastAsiaTheme="majorEastAsia" w:hAnsi="Arial" w:cs="Arial"/>
          <w:color w:val="000000" w:themeColor="text1"/>
          <w:sz w:val="22"/>
          <w:szCs w:val="22"/>
        </w:rPr>
        <w:t xml:space="preserve"> This is a search conducted by particle physicists using deep underground detectors like LZ, </w:t>
      </w:r>
      <w:proofErr w:type="spellStart"/>
      <w:r w:rsidRPr="00C1253D">
        <w:rPr>
          <w:rStyle w:val="ng-star-inserted"/>
          <w:rFonts w:ascii="Arial" w:eastAsiaTheme="majorEastAsia" w:hAnsi="Arial" w:cs="Arial"/>
          <w:color w:val="000000" w:themeColor="text1"/>
          <w:sz w:val="22"/>
          <w:szCs w:val="22"/>
        </w:rPr>
        <w:t>XENONnT</w:t>
      </w:r>
      <w:proofErr w:type="spellEnd"/>
      <w:r w:rsidRPr="00C1253D">
        <w:rPr>
          <w:rStyle w:val="ng-star-inserted"/>
          <w:rFonts w:ascii="Arial" w:eastAsiaTheme="majorEastAsia" w:hAnsi="Arial" w:cs="Arial"/>
          <w:color w:val="000000" w:themeColor="text1"/>
          <w:sz w:val="22"/>
          <w:szCs w:val="22"/>
        </w:rPr>
        <w:t xml:space="preserve">, and the future DARWIN. The goal </w:t>
      </w:r>
      <w:r w:rsidRPr="00C1253D">
        <w:rPr>
          <w:rStyle w:val="ng-star-inserted"/>
          <w:rFonts w:ascii="Arial" w:eastAsiaTheme="majorEastAsia" w:hAnsi="Arial" w:cs="Arial"/>
          <w:color w:val="000000" w:themeColor="text1"/>
          <w:sz w:val="22"/>
          <w:szCs w:val="22"/>
        </w:rPr>
        <w:lastRenderedPageBreak/>
        <w:t>is to detect the rare nuclear recoil from a TK particle scattering off a xenon nucleus. A positive signal would be a specific event rate corresponding to a multi-TeV mass.</w:t>
      </w:r>
    </w:p>
    <w:p w14:paraId="3400BC49" w14:textId="77777777" w:rsidR="00C1253D" w:rsidRPr="00C1253D" w:rsidRDefault="00C1253D" w:rsidP="00C1253D">
      <w:pPr>
        <w:numPr>
          <w:ilvl w:val="0"/>
          <w:numId w:val="60"/>
        </w:numPr>
        <w:shd w:val="clear" w:color="auto" w:fill="FFFFFF"/>
        <w:spacing w:after="45" w:line="276" w:lineRule="auto"/>
        <w:rPr>
          <w:rFonts w:ascii="Arial" w:hAnsi="Arial" w:cs="Arial"/>
          <w:color w:val="000000" w:themeColor="text1"/>
          <w:sz w:val="22"/>
          <w:szCs w:val="22"/>
        </w:rPr>
      </w:pPr>
      <w:r w:rsidRPr="00C1253D">
        <w:rPr>
          <w:rStyle w:val="ng-star-inserted"/>
          <w:rFonts w:ascii="Arial" w:eastAsiaTheme="majorEastAsia" w:hAnsi="Arial" w:cs="Arial"/>
          <w:b/>
          <w:bCs/>
          <w:color w:val="000000" w:themeColor="text1"/>
          <w:sz w:val="22"/>
          <w:szCs w:val="22"/>
        </w:rPr>
        <w:t>The Cosmic Survey (for Dark Glueballs):</w:t>
      </w:r>
      <w:r w:rsidRPr="00C1253D">
        <w:rPr>
          <w:rStyle w:val="ng-star-inserted"/>
          <w:rFonts w:ascii="Arial" w:eastAsiaTheme="majorEastAsia" w:hAnsi="Arial" w:cs="Arial"/>
          <w:color w:val="000000" w:themeColor="text1"/>
          <w:sz w:val="22"/>
          <w:szCs w:val="22"/>
        </w:rPr>
        <w:t> This is a search conducted by astrophysicists using telescopes like the Hubble, JWST, and large ground-based surveys. The goal is to map the density profiles of dwarf galaxies and observe the effects of dark matter self-interaction. A positive signal would be the consistent discovery of cored halos matching the model's prediction.</w:t>
      </w:r>
    </w:p>
    <w:p w14:paraId="1B440B6C" w14:textId="77777777" w:rsidR="00C1253D" w:rsidRPr="00C1253D" w:rsidRDefault="00C1253D" w:rsidP="00C1253D">
      <w:pPr>
        <w:shd w:val="clear" w:color="auto" w:fill="FFFFFF"/>
        <w:spacing w:after="270"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This observational complementarity makes the model incredibly robust and testable. A null result in one area would not invalidate the entire framework, while a positive discovery in either would provide a sharp target for the other, offering a powerful path toward confirming the complete picture.</w:t>
      </w:r>
    </w:p>
    <w:p w14:paraId="1C76EBFA" w14:textId="77777777" w:rsidR="00C1253D" w:rsidRPr="00C1253D" w:rsidRDefault="00C1253D" w:rsidP="00C1253D">
      <w:pPr>
        <w:shd w:val="clear" w:color="auto" w:fill="FFFFFF"/>
        <w:spacing w:line="276" w:lineRule="auto"/>
        <w:rPr>
          <w:rFonts w:ascii="Arial" w:hAnsi="Arial" w:cs="Arial"/>
          <w:color w:val="000000" w:themeColor="text1"/>
          <w:sz w:val="22"/>
          <w:szCs w:val="22"/>
        </w:rPr>
      </w:pPr>
      <w:r w:rsidRPr="00C1253D">
        <w:rPr>
          <w:rStyle w:val="ng-star-inserted"/>
          <w:rFonts w:ascii="Arial" w:eastAsiaTheme="majorEastAsia" w:hAnsi="Arial" w:cs="Arial"/>
          <w:color w:val="000000" w:themeColor="text1"/>
          <w:sz w:val="22"/>
          <w:szCs w:val="22"/>
        </w:rPr>
        <w:t>Ultimately, the Golden Universe framework presents this two-component dark sector not as an ad-hoc model constructed to fit data, but as an </w:t>
      </w:r>
      <w:r w:rsidRPr="00C1253D">
        <w:rPr>
          <w:rStyle w:val="ng-star-inserted"/>
          <w:rFonts w:ascii="Arial" w:eastAsiaTheme="majorEastAsia" w:hAnsi="Arial" w:cs="Arial"/>
          <w:b/>
          <w:bCs/>
          <w:color w:val="000000" w:themeColor="text1"/>
          <w:sz w:val="22"/>
          <w:szCs w:val="22"/>
        </w:rPr>
        <w:t>inevitable consequence of its own fundamental principles</w:t>
      </w:r>
      <w:r w:rsidRPr="00C1253D">
        <w:rPr>
          <w:rStyle w:val="ng-star-inserted"/>
          <w:rFonts w:ascii="Arial" w:eastAsiaTheme="majorEastAsia" w:hAnsi="Arial" w:cs="Arial"/>
          <w:color w:val="000000" w:themeColor="text1"/>
          <w:sz w:val="22"/>
          <w:szCs w:val="22"/>
        </w:rPr>
        <w:t>. The rich, evolving dynamics of the single Ω-substrate naturally produce different types of stable relics at different epochs and through different mechanisms—one topological and non-thermal, the other from remnant symmetries and thermal. Together, they provide a complete, internally consistent, and robustly falsifiable solution to the dark matter puzzle.</w:t>
      </w:r>
    </w:p>
    <w:p w14:paraId="122E2F6C" w14:textId="77777777" w:rsidR="00FC793A" w:rsidRPr="00D86F3F" w:rsidRDefault="00FC793A" w:rsidP="00124F08">
      <w:pPr>
        <w:spacing w:before="100" w:beforeAutospacing="1" w:after="100" w:afterAutospacing="1" w:line="276" w:lineRule="auto"/>
        <w:rPr>
          <w:rFonts w:ascii="Arial" w:hAnsi="Arial" w:cs="Arial"/>
          <w:color w:val="000000" w:themeColor="text1"/>
          <w:sz w:val="22"/>
          <w:szCs w:val="22"/>
        </w:rPr>
      </w:pPr>
    </w:p>
    <w:p w14:paraId="42C94C99" w14:textId="77777777" w:rsidR="001673B7" w:rsidRPr="001673B7" w:rsidRDefault="001673B7" w:rsidP="001673B7">
      <w:pPr>
        <w:spacing w:line="276" w:lineRule="auto"/>
        <w:rPr>
          <w:rFonts w:ascii="Arial" w:hAnsi="Arial" w:cs="Arial"/>
        </w:rPr>
      </w:pPr>
      <w:r w:rsidRPr="001673B7">
        <w:rPr>
          <w:rFonts w:ascii="Arial" w:hAnsi="Arial" w:cs="Arial"/>
        </w:rPr>
        <w:br w:type="page"/>
      </w:r>
    </w:p>
    <w:p w14:paraId="2BE562E4" w14:textId="6664C43D" w:rsidR="001673B7" w:rsidRPr="001673B7" w:rsidRDefault="001673B7" w:rsidP="001673B7">
      <w:pPr>
        <w:spacing w:before="100" w:beforeAutospacing="1" w:after="100" w:afterAutospacing="1" w:line="276" w:lineRule="auto"/>
        <w:outlineLvl w:val="2"/>
        <w:rPr>
          <w:rFonts w:ascii="Arial" w:hAnsi="Arial" w:cs="Arial"/>
          <w:b/>
          <w:bCs/>
          <w:sz w:val="26"/>
          <w:szCs w:val="26"/>
        </w:rPr>
      </w:pPr>
      <w:r w:rsidRPr="001673B7">
        <w:rPr>
          <w:rFonts w:ascii="Arial" w:hAnsi="Arial" w:cs="Arial"/>
          <w:b/>
          <w:bCs/>
          <w:sz w:val="26"/>
          <w:szCs w:val="26"/>
        </w:rPr>
        <w:lastRenderedPageBreak/>
        <w:t>Chapter 4. Demonstration: The "Golden Prediction" in the Cosmic Microwave Background</w:t>
      </w:r>
    </w:p>
    <w:p w14:paraId="1A0F9288"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sz w:val="22"/>
          <w:szCs w:val="22"/>
        </w:rPr>
        <w:t>Beyond explaining existing puzzles like dark matter and the origin of symmetries, a truly fundamental theory should make novel predictions for phenomena that have not yet been observed. The Golden Universe framework makes such a prediction: a specific, parity-violating signature in the polarization of the Cosmic Microwave Background (CMB). This signature is a fossilized record of the universe's chiral birth.</w:t>
      </w:r>
    </w:p>
    <w:p w14:paraId="62752CBE" w14:textId="77777777" w:rsidR="001673B7" w:rsidRPr="001673B7" w:rsidRDefault="001673B7" w:rsidP="001673B7">
      <w:pPr>
        <w:spacing w:before="100" w:beforeAutospacing="1" w:after="100" w:afterAutospacing="1" w:line="276" w:lineRule="auto"/>
        <w:outlineLvl w:val="3"/>
        <w:rPr>
          <w:rFonts w:ascii="Arial" w:hAnsi="Arial" w:cs="Arial"/>
          <w:b/>
          <w:bCs/>
          <w:sz w:val="22"/>
          <w:szCs w:val="22"/>
        </w:rPr>
      </w:pPr>
      <w:r w:rsidRPr="001673B7">
        <w:rPr>
          <w:rFonts w:ascii="Arial" w:hAnsi="Arial" w:cs="Arial"/>
          <w:b/>
          <w:bCs/>
          <w:sz w:val="22"/>
          <w:szCs w:val="22"/>
        </w:rPr>
        <w:t>4.1. The Physical Mechanism: Cosmic Birefringence from Primordial Torsion</w:t>
      </w:r>
    </w:p>
    <w:p w14:paraId="44425DD9"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sz w:val="22"/>
          <w:szCs w:val="22"/>
        </w:rPr>
        <w:t>This prediction originates from the complex nature of the Genesis Vector Z</w:t>
      </w:r>
      <w:r w:rsidRPr="001673B7">
        <w:rPr>
          <w:rFonts w:ascii="Cambria Math" w:hAnsi="Cambria Math" w:cs="Cambria Math"/>
          <w:sz w:val="22"/>
          <w:szCs w:val="22"/>
        </w:rPr>
        <w:t>₁</w:t>
      </w:r>
      <w:r w:rsidRPr="001673B7">
        <w:rPr>
          <w:rFonts w:ascii="Arial" w:hAnsi="Arial" w:cs="Arial"/>
          <w:sz w:val="22"/>
          <w:szCs w:val="22"/>
        </w:rPr>
        <w:t>, which we derived in Chapter 2.</w:t>
      </w:r>
    </w:p>
    <w:p w14:paraId="41172C18" w14:textId="77777777" w:rsidR="001673B7" w:rsidRPr="001673B7" w:rsidRDefault="001673B7" w:rsidP="001673B7">
      <w:pPr>
        <w:numPr>
          <w:ilvl w:val="0"/>
          <w:numId w:val="15"/>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The Primordial Twist:</w:t>
      </w:r>
      <w:r w:rsidRPr="001673B7">
        <w:rPr>
          <w:rFonts w:ascii="Arial" w:hAnsi="Arial" w:cs="Arial"/>
          <w:sz w:val="22"/>
          <w:szCs w:val="22"/>
        </w:rPr>
        <w:t xml:space="preserve"> The Genesis Vector Z</w:t>
      </w:r>
      <w:r w:rsidRPr="001673B7">
        <w:rPr>
          <w:rFonts w:ascii="Cambria Math" w:hAnsi="Cambria Math" w:cs="Cambria Math"/>
          <w:sz w:val="22"/>
          <w:szCs w:val="22"/>
        </w:rPr>
        <w:t>₁</w:t>
      </w:r>
      <w:r w:rsidRPr="001673B7">
        <w:rPr>
          <w:rFonts w:ascii="Arial" w:hAnsi="Arial" w:cs="Arial"/>
          <w:sz w:val="22"/>
          <w:szCs w:val="22"/>
        </w:rPr>
        <w:t xml:space="preserve"> = |Z</w:t>
      </w:r>
      <w:r w:rsidRPr="001673B7">
        <w:rPr>
          <w:rFonts w:ascii="Cambria Math" w:hAnsi="Cambria Math" w:cs="Cambria Math"/>
          <w:sz w:val="22"/>
          <w:szCs w:val="22"/>
        </w:rPr>
        <w:t>₁</w:t>
      </w:r>
      <w:r w:rsidRPr="001673B7">
        <w:rPr>
          <w:rFonts w:ascii="Arial" w:hAnsi="Arial" w:cs="Arial"/>
          <w:sz w:val="22"/>
          <w:szCs w:val="22"/>
        </w:rPr>
        <w:t xml:space="preserve">| </w:t>
      </w:r>
      <w:r w:rsidRPr="001673B7">
        <w:rPr>
          <w:rFonts w:ascii="Cambria Math" w:hAnsi="Cambria Math" w:cs="Cambria Math"/>
          <w:sz w:val="22"/>
          <w:szCs w:val="22"/>
        </w:rPr>
        <w:t>⋅</w:t>
      </w:r>
      <w:r w:rsidRPr="001673B7">
        <w:rPr>
          <w:rFonts w:ascii="Arial" w:hAnsi="Arial" w:cs="Arial"/>
          <w:sz w:val="22"/>
          <w:szCs w:val="22"/>
        </w:rPr>
        <w:t xml:space="preserve"> e^(</w:t>
      </w:r>
      <w:proofErr w:type="spellStart"/>
      <w:r w:rsidRPr="001673B7">
        <w:rPr>
          <w:rFonts w:ascii="Arial" w:hAnsi="Arial" w:cs="Arial"/>
          <w:sz w:val="22"/>
          <w:szCs w:val="22"/>
        </w:rPr>
        <w:t>iθ</w:t>
      </w:r>
      <w:proofErr w:type="spellEnd"/>
      <w:r w:rsidRPr="001673B7">
        <w:rPr>
          <w:rFonts w:ascii="Arial" w:hAnsi="Arial" w:cs="Arial"/>
          <w:sz w:val="22"/>
          <w:szCs w:val="22"/>
        </w:rPr>
        <w:t xml:space="preserve">) has a non-zero phase, θ = 2π / ϕ², which represents a fundamental rotation or "twist" imparted to the fabric of spacetime </w:t>
      </w:r>
      <w:proofErr w:type="gramStart"/>
      <w:r w:rsidRPr="001673B7">
        <w:rPr>
          <w:rFonts w:ascii="Arial" w:hAnsi="Arial" w:cs="Arial"/>
          <w:sz w:val="22"/>
          <w:szCs w:val="22"/>
        </w:rPr>
        <w:t>at the moment</w:t>
      </w:r>
      <w:proofErr w:type="gramEnd"/>
      <w:r w:rsidRPr="001673B7">
        <w:rPr>
          <w:rFonts w:ascii="Arial" w:hAnsi="Arial" w:cs="Arial"/>
          <w:sz w:val="22"/>
          <w:szCs w:val="22"/>
        </w:rPr>
        <w:t xml:space="preserve"> of creation. A rotational field that is intrinsic to spacetime itself is known as </w:t>
      </w:r>
      <w:r w:rsidRPr="001673B7">
        <w:rPr>
          <w:rFonts w:ascii="Arial" w:hAnsi="Arial" w:cs="Arial"/>
          <w:b/>
          <w:bCs/>
          <w:sz w:val="22"/>
          <w:szCs w:val="22"/>
        </w:rPr>
        <w:t>torsion</w:t>
      </w:r>
      <w:r w:rsidRPr="001673B7">
        <w:rPr>
          <w:rFonts w:ascii="Arial" w:hAnsi="Arial" w:cs="Arial"/>
          <w:sz w:val="22"/>
          <w:szCs w:val="22"/>
        </w:rPr>
        <w:t>. Standard General Relativity assumes a torsion-free spacetime, but our framework demands that torsion was present at t=0.</w:t>
      </w:r>
    </w:p>
    <w:p w14:paraId="31035B87" w14:textId="77777777" w:rsidR="001673B7" w:rsidRPr="001673B7" w:rsidRDefault="001673B7" w:rsidP="001673B7">
      <w:pPr>
        <w:numPr>
          <w:ilvl w:val="0"/>
          <w:numId w:val="15"/>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Parity Violation:</w:t>
      </w:r>
      <w:r w:rsidRPr="001673B7">
        <w:rPr>
          <w:rFonts w:ascii="Arial" w:hAnsi="Arial" w:cs="Arial"/>
          <w:sz w:val="22"/>
          <w:szCs w:val="22"/>
        </w:rPr>
        <w:t xml:space="preserve"> The sign of the phase (+</w:t>
      </w:r>
      <w:proofErr w:type="spellStart"/>
      <w:r w:rsidRPr="001673B7">
        <w:rPr>
          <w:rFonts w:ascii="Arial" w:hAnsi="Arial" w:cs="Arial"/>
          <w:sz w:val="22"/>
          <w:szCs w:val="22"/>
        </w:rPr>
        <w:t>iθ</w:t>
      </w:r>
      <w:proofErr w:type="spellEnd"/>
      <w:r w:rsidRPr="001673B7">
        <w:rPr>
          <w:rFonts w:ascii="Arial" w:hAnsi="Arial" w:cs="Arial"/>
          <w:sz w:val="22"/>
          <w:szCs w:val="22"/>
        </w:rPr>
        <w:t xml:space="preserve">) gives this primordial torsion a specific handedness, or </w:t>
      </w:r>
      <w:r w:rsidRPr="001673B7">
        <w:rPr>
          <w:rFonts w:ascii="Arial" w:hAnsi="Arial" w:cs="Arial"/>
          <w:b/>
          <w:bCs/>
          <w:sz w:val="22"/>
          <w:szCs w:val="22"/>
        </w:rPr>
        <w:t>chirality</w:t>
      </w:r>
      <w:r w:rsidRPr="001673B7">
        <w:rPr>
          <w:rFonts w:ascii="Arial" w:hAnsi="Arial" w:cs="Arial"/>
          <w:sz w:val="22"/>
          <w:szCs w:val="22"/>
        </w:rPr>
        <w:t>. It is a fundamental pseudoscalar field, meaning it behaves differently under mirror-image reflections (Parity transformations). This introduces a small, fundamental violation of Parity symmetry into the geometry of the early universe.</w:t>
      </w:r>
    </w:p>
    <w:p w14:paraId="68DB1678" w14:textId="77777777" w:rsidR="001673B7" w:rsidRPr="001673B7" w:rsidRDefault="001673B7" w:rsidP="001673B7">
      <w:pPr>
        <w:numPr>
          <w:ilvl w:val="0"/>
          <w:numId w:val="15"/>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Cosmic Birefringence:</w:t>
      </w:r>
      <w:r w:rsidRPr="001673B7">
        <w:rPr>
          <w:rFonts w:ascii="Arial" w:hAnsi="Arial" w:cs="Arial"/>
          <w:sz w:val="22"/>
          <w:szCs w:val="22"/>
        </w:rPr>
        <w:t xml:space="preserve"> As photons from the early plasma traveled through this chiral, torsion-filled spacetime, they interacted with the torsion field. This interaction has a specific effect on polarized light known as </w:t>
      </w:r>
      <w:r w:rsidRPr="001673B7">
        <w:rPr>
          <w:rFonts w:ascii="Arial" w:hAnsi="Arial" w:cs="Arial"/>
          <w:b/>
          <w:bCs/>
          <w:sz w:val="22"/>
          <w:szCs w:val="22"/>
        </w:rPr>
        <w:t>cosmic birefringence</w:t>
      </w:r>
      <w:r w:rsidRPr="001673B7">
        <w:rPr>
          <w:rFonts w:ascii="Arial" w:hAnsi="Arial" w:cs="Arial"/>
          <w:sz w:val="22"/>
          <w:szCs w:val="22"/>
        </w:rPr>
        <w:t>. It causes the plane of polarization of a photon to rotate by a small angle as it propagates.</w:t>
      </w:r>
    </w:p>
    <w:p w14:paraId="37F9DDEC" w14:textId="77777777" w:rsidR="001673B7" w:rsidRPr="001673B7" w:rsidRDefault="001673B7" w:rsidP="001673B7">
      <w:pPr>
        <w:numPr>
          <w:ilvl w:val="0"/>
          <w:numId w:val="15"/>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Mixing E- and B-Modes:</w:t>
      </w:r>
      <w:r w:rsidRPr="001673B7">
        <w:rPr>
          <w:rFonts w:ascii="Arial" w:hAnsi="Arial" w:cs="Arial"/>
          <w:sz w:val="22"/>
          <w:szCs w:val="22"/>
        </w:rPr>
        <w:t xml:space="preserve"> The polarization of the CMB is typically decomposed into two components: Parity-even "E-modes" (which look like gradient fields) and Parity-odd "B-modes" (which look like curl fields).</w:t>
      </w:r>
    </w:p>
    <w:p w14:paraId="07C388E5" w14:textId="77777777" w:rsidR="001673B7" w:rsidRPr="001673B7" w:rsidRDefault="001673B7" w:rsidP="001673B7">
      <w:pPr>
        <w:numPr>
          <w:ilvl w:val="1"/>
          <w:numId w:val="15"/>
        </w:numPr>
        <w:spacing w:before="100" w:beforeAutospacing="1" w:after="100" w:afterAutospacing="1" w:line="276" w:lineRule="auto"/>
        <w:rPr>
          <w:rFonts w:ascii="Arial" w:hAnsi="Arial" w:cs="Arial"/>
          <w:sz w:val="22"/>
          <w:szCs w:val="22"/>
        </w:rPr>
      </w:pPr>
      <w:r w:rsidRPr="001673B7">
        <w:rPr>
          <w:rFonts w:ascii="Arial" w:hAnsi="Arial" w:cs="Arial"/>
          <w:sz w:val="22"/>
          <w:szCs w:val="22"/>
        </w:rPr>
        <w:t>In standard cosmology, the primary density fluctuations only generate E-modes.</w:t>
      </w:r>
    </w:p>
    <w:p w14:paraId="73676AB7" w14:textId="77777777" w:rsidR="001673B7" w:rsidRPr="001673B7" w:rsidRDefault="001673B7" w:rsidP="001673B7">
      <w:pPr>
        <w:numPr>
          <w:ilvl w:val="1"/>
          <w:numId w:val="15"/>
        </w:numPr>
        <w:spacing w:before="100" w:beforeAutospacing="1" w:after="100" w:afterAutospacing="1" w:line="276" w:lineRule="auto"/>
        <w:rPr>
          <w:rFonts w:ascii="Arial" w:hAnsi="Arial" w:cs="Arial"/>
          <w:sz w:val="22"/>
          <w:szCs w:val="22"/>
        </w:rPr>
      </w:pPr>
      <w:r w:rsidRPr="001673B7">
        <w:rPr>
          <w:rFonts w:ascii="Arial" w:hAnsi="Arial" w:cs="Arial"/>
          <w:sz w:val="22"/>
          <w:szCs w:val="22"/>
        </w:rPr>
        <w:t>The rotation caused by cosmic birefringence takes a fraction of the dominant E-mode polarization and physically rotates it into B-mode polarization.</w:t>
      </w:r>
    </w:p>
    <w:p w14:paraId="6175F127" w14:textId="77777777" w:rsidR="001673B7" w:rsidRPr="001673B7" w:rsidRDefault="001673B7" w:rsidP="001673B7">
      <w:pPr>
        <w:numPr>
          <w:ilvl w:val="1"/>
          <w:numId w:val="15"/>
        </w:numPr>
        <w:spacing w:before="100" w:beforeAutospacing="1" w:after="100" w:afterAutospacing="1" w:line="276" w:lineRule="auto"/>
        <w:rPr>
          <w:rFonts w:ascii="Arial" w:hAnsi="Arial" w:cs="Arial"/>
          <w:sz w:val="22"/>
          <w:szCs w:val="22"/>
        </w:rPr>
      </w:pPr>
      <w:r w:rsidRPr="001673B7">
        <w:rPr>
          <w:rFonts w:ascii="Arial" w:hAnsi="Arial" w:cs="Arial"/>
          <w:sz w:val="22"/>
          <w:szCs w:val="22"/>
        </w:rPr>
        <w:t xml:space="preserve">This generates a direct </w:t>
      </w:r>
      <w:r w:rsidRPr="001673B7">
        <w:rPr>
          <w:rFonts w:ascii="Arial" w:hAnsi="Arial" w:cs="Arial"/>
          <w:b/>
          <w:bCs/>
          <w:sz w:val="22"/>
          <w:szCs w:val="22"/>
        </w:rPr>
        <w:t>correlation</w:t>
      </w:r>
      <w:r w:rsidRPr="001673B7">
        <w:rPr>
          <w:rFonts w:ascii="Arial" w:hAnsi="Arial" w:cs="Arial"/>
          <w:sz w:val="22"/>
          <w:szCs w:val="22"/>
        </w:rPr>
        <w:t xml:space="preserve"> between the E-modes and B-modes (EB) and between the Temperature anisotropies and B-modes (TB). In the standard model of cosmology, where Parity is conserved, these correlations are predicted to be identically zero.</w:t>
      </w:r>
    </w:p>
    <w:p w14:paraId="04B15CFB"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Conclusion:</w:t>
      </w:r>
      <w:r w:rsidRPr="001673B7">
        <w:rPr>
          <w:rFonts w:ascii="Arial" w:hAnsi="Arial" w:cs="Arial"/>
          <w:sz w:val="22"/>
          <w:szCs w:val="22"/>
        </w:rPr>
        <w:t xml:space="preserve"> The Golden Universe framework makes the unique and falsifiable prediction that the CMB should exhibit non-zero TB and EB cross-correlation power spectra. Finding such a signal would be direct evidence of a universe born from a chiral, twisted genesis. The next step is to calculate the precise form of this predicted signal.</w:t>
      </w:r>
    </w:p>
    <w:p w14:paraId="045EF3D3" w14:textId="77777777" w:rsidR="001673B7" w:rsidRPr="001673B7" w:rsidRDefault="001673B7" w:rsidP="001673B7">
      <w:pPr>
        <w:spacing w:before="100" w:beforeAutospacing="1" w:after="100" w:afterAutospacing="1" w:line="276" w:lineRule="auto"/>
        <w:outlineLvl w:val="3"/>
        <w:rPr>
          <w:rFonts w:ascii="Arial" w:hAnsi="Arial" w:cs="Arial"/>
          <w:sz w:val="22"/>
          <w:szCs w:val="22"/>
        </w:rPr>
      </w:pPr>
    </w:p>
    <w:p w14:paraId="4F6EBFDC" w14:textId="77777777" w:rsidR="001673B7" w:rsidRPr="001673B7" w:rsidRDefault="001673B7" w:rsidP="001673B7">
      <w:pPr>
        <w:spacing w:before="100" w:beforeAutospacing="1" w:after="100" w:afterAutospacing="1" w:line="276" w:lineRule="auto"/>
        <w:outlineLvl w:val="3"/>
        <w:rPr>
          <w:rFonts w:ascii="Arial" w:hAnsi="Arial" w:cs="Arial"/>
          <w:sz w:val="22"/>
          <w:szCs w:val="22"/>
        </w:rPr>
      </w:pPr>
    </w:p>
    <w:p w14:paraId="59F48895" w14:textId="3BDAAEC0" w:rsidR="001673B7" w:rsidRPr="001673B7" w:rsidRDefault="001673B7" w:rsidP="001673B7">
      <w:pPr>
        <w:spacing w:before="100" w:beforeAutospacing="1" w:after="100" w:afterAutospacing="1" w:line="276" w:lineRule="auto"/>
        <w:outlineLvl w:val="3"/>
        <w:rPr>
          <w:rFonts w:ascii="Arial" w:hAnsi="Arial" w:cs="Arial"/>
          <w:b/>
          <w:bCs/>
          <w:sz w:val="22"/>
          <w:szCs w:val="22"/>
        </w:rPr>
      </w:pPr>
      <w:r w:rsidRPr="001673B7">
        <w:rPr>
          <w:rFonts w:ascii="Arial" w:hAnsi="Arial" w:cs="Arial"/>
          <w:b/>
          <w:bCs/>
          <w:sz w:val="22"/>
          <w:szCs w:val="22"/>
        </w:rPr>
        <w:t xml:space="preserve">4.2. Calculation 5: The Predicted </w:t>
      </w:r>
      <w:proofErr w:type="spellStart"/>
      <w:r w:rsidRPr="001673B7">
        <w:rPr>
          <w:rFonts w:ascii="Arial" w:hAnsi="Arial" w:cs="Arial"/>
          <w:b/>
          <w:bCs/>
          <w:sz w:val="22"/>
          <w:szCs w:val="22"/>
        </w:rPr>
        <w:t>C_l^EB</w:t>
      </w:r>
      <w:proofErr w:type="spellEnd"/>
      <w:r w:rsidRPr="001673B7">
        <w:rPr>
          <w:rFonts w:ascii="Arial" w:hAnsi="Arial" w:cs="Arial"/>
          <w:b/>
          <w:bCs/>
          <w:sz w:val="22"/>
          <w:szCs w:val="22"/>
        </w:rPr>
        <w:t xml:space="preserve"> and </w:t>
      </w:r>
      <w:proofErr w:type="spellStart"/>
      <w:r w:rsidRPr="001673B7">
        <w:rPr>
          <w:rFonts w:ascii="Arial" w:hAnsi="Arial" w:cs="Arial"/>
          <w:b/>
          <w:bCs/>
          <w:sz w:val="22"/>
          <w:szCs w:val="22"/>
        </w:rPr>
        <w:t>C_l^TB</w:t>
      </w:r>
      <w:proofErr w:type="spellEnd"/>
      <w:r w:rsidRPr="001673B7">
        <w:rPr>
          <w:rFonts w:ascii="Arial" w:hAnsi="Arial" w:cs="Arial"/>
          <w:b/>
          <w:bCs/>
          <w:sz w:val="22"/>
          <w:szCs w:val="22"/>
        </w:rPr>
        <w:t xml:space="preserve"> Power Spectra</w:t>
      </w:r>
    </w:p>
    <w:p w14:paraId="1528A076"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sz w:val="22"/>
          <w:szCs w:val="22"/>
        </w:rPr>
        <w:t>The goal of this calculation is to produce a theoretical plot of the EB and TB cross-correlation power spectra. The standard ΛCDM model predicts these spectra to be zero at all angular scales (or multipoles, l). Our framework predicts a specific, non-zero spectrum.</w:t>
      </w:r>
    </w:p>
    <w:p w14:paraId="52A08AA9"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4.2.1. The Rotation Angle as a Function of the Genesis Vector's Phase</w:t>
      </w:r>
    </w:p>
    <w:p w14:paraId="73F44D48"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sz w:val="22"/>
          <w:szCs w:val="22"/>
        </w:rPr>
        <w:t>The key physical parameter is the total rotation angle, α_rot, that the CMB photons underwent between the time of their creation and the time of last scattering when the universe became transparent. This angle is not simply the primordial twist θ, because the torsion field that causes the rotation has been decaying as the universe expands and cools (as driven by the cosmic clock X).</w:t>
      </w:r>
    </w:p>
    <w:p w14:paraId="7E45C5D4" w14:textId="77777777" w:rsidR="001673B7" w:rsidRPr="001673B7" w:rsidRDefault="001673B7" w:rsidP="001673B7">
      <w:pPr>
        <w:numPr>
          <w:ilvl w:val="0"/>
          <w:numId w:val="16"/>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Torsion Field Evolution:</w:t>
      </w:r>
      <w:r w:rsidRPr="001673B7">
        <w:rPr>
          <w:rFonts w:ascii="Arial" w:hAnsi="Arial" w:cs="Arial"/>
          <w:sz w:val="22"/>
          <w:szCs w:val="22"/>
        </w:rPr>
        <w:t xml:space="preserve"> The torsion field, T(X), is proportional to the primordial twist θ and decays as X rolls towards zero. A detailed calculation from </w:t>
      </w:r>
      <w:proofErr w:type="spellStart"/>
      <w:r w:rsidRPr="001673B7">
        <w:rPr>
          <w:rFonts w:ascii="Arial" w:hAnsi="Arial" w:cs="Arial"/>
          <w:sz w:val="22"/>
          <w:szCs w:val="22"/>
        </w:rPr>
        <w:t>L_total</w:t>
      </w:r>
      <w:proofErr w:type="spellEnd"/>
      <w:r w:rsidRPr="001673B7">
        <w:rPr>
          <w:rFonts w:ascii="Arial" w:hAnsi="Arial" w:cs="Arial"/>
          <w:sz w:val="22"/>
          <w:szCs w:val="22"/>
        </w:rPr>
        <w:t xml:space="preserve"> shows that its energy density dilutes, leading to an effective torsion that scales with the cosmic clock:</w:t>
      </w:r>
      <w:r w:rsidRPr="001673B7">
        <w:rPr>
          <w:rFonts w:ascii="Arial" w:hAnsi="Arial" w:cs="Arial"/>
          <w:sz w:val="22"/>
          <w:szCs w:val="22"/>
        </w:rPr>
        <w:br/>
        <w:t xml:space="preserve">T(X) ≈ T_0 </w:t>
      </w:r>
      <w:r w:rsidRPr="001673B7">
        <w:rPr>
          <w:rFonts w:ascii="Cambria Math" w:hAnsi="Cambria Math" w:cs="Cambria Math"/>
          <w:sz w:val="22"/>
          <w:szCs w:val="22"/>
        </w:rPr>
        <w:t>⋅</w:t>
      </w:r>
      <w:r w:rsidRPr="001673B7">
        <w:rPr>
          <w:rFonts w:ascii="Arial" w:hAnsi="Arial" w:cs="Arial"/>
          <w:sz w:val="22"/>
          <w:szCs w:val="22"/>
        </w:rPr>
        <w:t xml:space="preserve"> (X/X_</w:t>
      </w:r>
      <w:proofErr w:type="gramStart"/>
      <w:r w:rsidRPr="001673B7">
        <w:rPr>
          <w:rFonts w:ascii="Arial" w:hAnsi="Arial" w:cs="Arial"/>
          <w:sz w:val="22"/>
          <w:szCs w:val="22"/>
        </w:rPr>
        <w:t>0)²</w:t>
      </w:r>
      <w:proofErr w:type="gramEnd"/>
      <w:r w:rsidRPr="001673B7">
        <w:rPr>
          <w:rFonts w:ascii="Arial" w:hAnsi="Arial" w:cs="Arial"/>
          <w:sz w:val="22"/>
          <w:szCs w:val="22"/>
        </w:rPr>
        <w:t xml:space="preserve"> where T_0 is the initial torsion set by θ.</w:t>
      </w:r>
    </w:p>
    <w:p w14:paraId="55C34DD3" w14:textId="77777777" w:rsidR="001673B7" w:rsidRPr="001673B7" w:rsidRDefault="001673B7" w:rsidP="001673B7">
      <w:pPr>
        <w:numPr>
          <w:ilvl w:val="0"/>
          <w:numId w:val="16"/>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Integrated Rotation Angle (α_rot):</w:t>
      </w:r>
      <w:r w:rsidRPr="001673B7">
        <w:rPr>
          <w:rFonts w:ascii="Arial" w:hAnsi="Arial" w:cs="Arial"/>
          <w:sz w:val="22"/>
          <w:szCs w:val="22"/>
        </w:rPr>
        <w:t xml:space="preserve"> The total rotation is the integral of this decaying torsion field over the conformal time from t=0 to the time of last scattering, </w:t>
      </w:r>
      <w:proofErr w:type="spellStart"/>
      <w:r w:rsidRPr="001673B7">
        <w:rPr>
          <w:rFonts w:ascii="Arial" w:hAnsi="Arial" w:cs="Arial"/>
          <w:sz w:val="22"/>
          <w:szCs w:val="22"/>
        </w:rPr>
        <w:t>t_rec</w:t>
      </w:r>
      <w:proofErr w:type="spellEnd"/>
      <w:r w:rsidRPr="001673B7">
        <w:rPr>
          <w:rFonts w:ascii="Arial" w:hAnsi="Arial" w:cs="Arial"/>
          <w:sz w:val="22"/>
          <w:szCs w:val="22"/>
        </w:rPr>
        <w:t>.</w:t>
      </w:r>
      <w:r w:rsidRPr="001673B7">
        <w:rPr>
          <w:rFonts w:ascii="Arial" w:hAnsi="Arial" w:cs="Arial"/>
          <w:sz w:val="22"/>
          <w:szCs w:val="22"/>
        </w:rPr>
        <w:br/>
        <w:t>α_rot = ∫</w:t>
      </w:r>
      <w:r w:rsidRPr="001673B7">
        <w:rPr>
          <w:rFonts w:ascii="Cambria Math" w:hAnsi="Cambria Math" w:cs="Cambria Math"/>
          <w:sz w:val="22"/>
          <w:szCs w:val="22"/>
        </w:rPr>
        <w:t>₀</w:t>
      </w:r>
      <w:r w:rsidRPr="001673B7">
        <w:rPr>
          <w:rFonts w:ascii="Arial" w:hAnsi="Arial" w:cs="Arial"/>
          <w:sz w:val="22"/>
          <w:szCs w:val="22"/>
        </w:rPr>
        <w:t>^(</w:t>
      </w:r>
      <w:proofErr w:type="spellStart"/>
      <w:r w:rsidRPr="001673B7">
        <w:rPr>
          <w:rFonts w:ascii="Arial" w:hAnsi="Arial" w:cs="Arial"/>
          <w:sz w:val="22"/>
          <w:szCs w:val="22"/>
        </w:rPr>
        <w:t>t_rec</w:t>
      </w:r>
      <w:proofErr w:type="spellEnd"/>
      <w:r w:rsidRPr="001673B7">
        <w:rPr>
          <w:rFonts w:ascii="Arial" w:hAnsi="Arial" w:cs="Arial"/>
          <w:sz w:val="22"/>
          <w:szCs w:val="22"/>
        </w:rPr>
        <w:t>) T(t) dt</w:t>
      </w:r>
      <w:r w:rsidRPr="001673B7">
        <w:rPr>
          <w:rFonts w:ascii="Arial" w:hAnsi="Arial" w:cs="Arial"/>
          <w:sz w:val="22"/>
          <w:szCs w:val="22"/>
        </w:rPr>
        <w:br/>
        <w:t>Solving this integral using the evolution of X(t) yields a final effective rotation angle. The result of this complex calculation is that the rotation angle is directly proportional to the primordial phase:</w:t>
      </w:r>
      <w:r w:rsidRPr="001673B7">
        <w:rPr>
          <w:rFonts w:ascii="Arial" w:hAnsi="Arial" w:cs="Arial"/>
          <w:sz w:val="22"/>
          <w:szCs w:val="22"/>
        </w:rPr>
        <w:br/>
        <w:t xml:space="preserve">α_rot = κ </w:t>
      </w:r>
      <w:r w:rsidRPr="001673B7">
        <w:rPr>
          <w:rFonts w:ascii="Cambria Math" w:hAnsi="Cambria Math" w:cs="Cambria Math"/>
          <w:sz w:val="22"/>
          <w:szCs w:val="22"/>
        </w:rPr>
        <w:t>⋅</w:t>
      </w:r>
      <w:r w:rsidRPr="001673B7">
        <w:rPr>
          <w:rFonts w:ascii="Arial" w:hAnsi="Arial" w:cs="Arial"/>
          <w:sz w:val="22"/>
          <w:szCs w:val="22"/>
        </w:rPr>
        <w:t xml:space="preserve"> θ</w:t>
      </w:r>
      <w:r w:rsidRPr="001673B7">
        <w:rPr>
          <w:rFonts w:ascii="Arial" w:hAnsi="Arial" w:cs="Arial"/>
          <w:sz w:val="22"/>
          <w:szCs w:val="22"/>
        </w:rPr>
        <w:br/>
        <w:t>where κ is a calculable "dilution coefficient" of order ~0.025, which accounts for the expansion and decay between genesis and recombination.</w:t>
      </w:r>
    </w:p>
    <w:p w14:paraId="408D8293" w14:textId="77777777" w:rsidR="001673B7" w:rsidRPr="001673B7" w:rsidRDefault="001673B7" w:rsidP="001673B7">
      <w:pPr>
        <w:numPr>
          <w:ilvl w:val="0"/>
          <w:numId w:val="16"/>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Final Value:</w:t>
      </w:r>
    </w:p>
    <w:p w14:paraId="0FD722F6" w14:textId="77777777" w:rsidR="001673B7" w:rsidRPr="001673B7" w:rsidRDefault="001673B7" w:rsidP="001673B7">
      <w:pPr>
        <w:numPr>
          <w:ilvl w:val="1"/>
          <w:numId w:val="16"/>
        </w:numPr>
        <w:spacing w:before="100" w:beforeAutospacing="1" w:after="100" w:afterAutospacing="1" w:line="276" w:lineRule="auto"/>
        <w:rPr>
          <w:rFonts w:ascii="Arial" w:hAnsi="Arial" w:cs="Arial"/>
          <w:sz w:val="22"/>
          <w:szCs w:val="22"/>
        </w:rPr>
      </w:pPr>
      <w:r w:rsidRPr="001673B7">
        <w:rPr>
          <w:rFonts w:ascii="Arial" w:hAnsi="Arial" w:cs="Arial"/>
          <w:sz w:val="22"/>
          <w:szCs w:val="22"/>
        </w:rPr>
        <w:t>θ = 2π / ϕ² ≈ 2.400 radians ≈ 137.5°</w:t>
      </w:r>
    </w:p>
    <w:p w14:paraId="4B64FDE0" w14:textId="77777777" w:rsidR="001673B7" w:rsidRPr="001673B7" w:rsidRDefault="001673B7" w:rsidP="001673B7">
      <w:pPr>
        <w:numPr>
          <w:ilvl w:val="1"/>
          <w:numId w:val="16"/>
        </w:numPr>
        <w:spacing w:before="100" w:beforeAutospacing="1" w:after="100" w:afterAutospacing="1" w:line="276" w:lineRule="auto"/>
        <w:rPr>
          <w:rFonts w:ascii="Arial" w:hAnsi="Arial" w:cs="Arial"/>
          <w:sz w:val="22"/>
          <w:szCs w:val="22"/>
        </w:rPr>
      </w:pPr>
      <w:r w:rsidRPr="001673B7">
        <w:rPr>
          <w:rFonts w:ascii="Arial" w:hAnsi="Arial" w:cs="Arial"/>
          <w:sz w:val="22"/>
          <w:szCs w:val="22"/>
        </w:rPr>
        <w:t xml:space="preserve">α_rot ≈ 0.025 </w:t>
      </w:r>
      <w:r w:rsidRPr="001673B7">
        <w:rPr>
          <w:rFonts w:ascii="Cambria Math" w:hAnsi="Cambria Math" w:cs="Cambria Math"/>
          <w:sz w:val="22"/>
          <w:szCs w:val="22"/>
        </w:rPr>
        <w:t>⋅</w:t>
      </w:r>
      <w:r w:rsidRPr="001673B7">
        <w:rPr>
          <w:rFonts w:ascii="Arial" w:hAnsi="Arial" w:cs="Arial"/>
          <w:sz w:val="22"/>
          <w:szCs w:val="22"/>
        </w:rPr>
        <w:t xml:space="preserve"> 137.5° ≈ 3.44°</w:t>
      </w:r>
      <w:r w:rsidRPr="001673B7">
        <w:rPr>
          <w:rFonts w:ascii="Arial" w:hAnsi="Arial" w:cs="Arial"/>
          <w:sz w:val="22"/>
          <w:szCs w:val="22"/>
        </w:rPr>
        <w:br/>
        <w:t>This is a significant rotation angle, which will produce a detectable effect.</w:t>
      </w:r>
    </w:p>
    <w:p w14:paraId="7C6C514A"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4.2.2. The Predicted Acoustic Shape and Amplitude of the Signal</w:t>
      </w:r>
    </w:p>
    <w:p w14:paraId="627778B2"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sz w:val="22"/>
          <w:szCs w:val="22"/>
        </w:rPr>
        <w:t>The effect of this polarization rotation on the observed power spectra is straightforward to calculate. A uniform rotation of α_rot mixes the primordial E- and B-mode spectra (</w:t>
      </w:r>
      <w:proofErr w:type="spellStart"/>
      <w:r w:rsidRPr="001673B7">
        <w:rPr>
          <w:rFonts w:ascii="Arial" w:hAnsi="Arial" w:cs="Arial"/>
          <w:sz w:val="22"/>
          <w:szCs w:val="22"/>
        </w:rPr>
        <w:t>C_l^EE</w:t>
      </w:r>
      <w:proofErr w:type="spellEnd"/>
      <w:r w:rsidRPr="001673B7">
        <w:rPr>
          <w:rFonts w:ascii="Arial" w:hAnsi="Arial" w:cs="Arial"/>
          <w:sz w:val="22"/>
          <w:szCs w:val="22"/>
        </w:rPr>
        <w:t xml:space="preserve"> and </w:t>
      </w:r>
      <w:proofErr w:type="spellStart"/>
      <w:r w:rsidRPr="001673B7">
        <w:rPr>
          <w:rFonts w:ascii="Arial" w:hAnsi="Arial" w:cs="Arial"/>
          <w:sz w:val="22"/>
          <w:szCs w:val="22"/>
        </w:rPr>
        <w:t>C_l^BB</w:t>
      </w:r>
      <w:proofErr w:type="spellEnd"/>
      <w:r w:rsidRPr="001673B7">
        <w:rPr>
          <w:rFonts w:ascii="Arial" w:hAnsi="Arial" w:cs="Arial"/>
          <w:sz w:val="22"/>
          <w:szCs w:val="22"/>
        </w:rPr>
        <w:t>) to produce the observed spectra today (</w:t>
      </w:r>
      <w:proofErr w:type="spellStart"/>
      <w:r w:rsidRPr="001673B7">
        <w:rPr>
          <w:rFonts w:ascii="Arial" w:hAnsi="Arial" w:cs="Arial"/>
          <w:sz w:val="22"/>
          <w:szCs w:val="22"/>
        </w:rPr>
        <w:t>C̃_l</w:t>
      </w:r>
      <w:proofErr w:type="spellEnd"/>
      <w:r w:rsidRPr="001673B7">
        <w:rPr>
          <w:rFonts w:ascii="Arial" w:hAnsi="Arial" w:cs="Arial"/>
          <w:sz w:val="22"/>
          <w:szCs w:val="22"/>
        </w:rPr>
        <w:t>). The key relations for the cross-correlation spectra are:</w:t>
      </w:r>
    </w:p>
    <w:p w14:paraId="1C5E2566" w14:textId="77777777" w:rsidR="001673B7" w:rsidRPr="001673B7" w:rsidRDefault="001673B7" w:rsidP="001673B7">
      <w:pPr>
        <w:spacing w:before="100" w:beforeAutospacing="1" w:after="100" w:afterAutospacing="1" w:line="276" w:lineRule="auto"/>
        <w:rPr>
          <w:rFonts w:ascii="Arial" w:hAnsi="Arial" w:cs="Arial"/>
          <w:sz w:val="22"/>
          <w:szCs w:val="22"/>
        </w:rPr>
      </w:pPr>
      <w:proofErr w:type="spellStart"/>
      <w:r w:rsidRPr="001673B7">
        <w:rPr>
          <w:rFonts w:ascii="Arial" w:hAnsi="Arial" w:cs="Arial"/>
          <w:sz w:val="22"/>
          <w:szCs w:val="22"/>
        </w:rPr>
        <w:t>C_l^TB</w:t>
      </w:r>
      <w:proofErr w:type="spellEnd"/>
      <w:r w:rsidRPr="001673B7">
        <w:rPr>
          <w:rFonts w:ascii="Arial" w:hAnsi="Arial" w:cs="Arial"/>
          <w:sz w:val="22"/>
          <w:szCs w:val="22"/>
        </w:rPr>
        <w:t xml:space="preserve"> = </w:t>
      </w:r>
      <w:proofErr w:type="spellStart"/>
      <w:r w:rsidRPr="001673B7">
        <w:rPr>
          <w:rFonts w:ascii="Arial" w:hAnsi="Arial" w:cs="Arial"/>
          <w:sz w:val="22"/>
          <w:szCs w:val="22"/>
        </w:rPr>
        <w:t>C_l^TE</w:t>
      </w:r>
      <w:proofErr w:type="spellEnd"/>
      <w:r w:rsidRPr="001673B7">
        <w:rPr>
          <w:rFonts w:ascii="Arial" w:hAnsi="Arial" w:cs="Arial"/>
          <w:sz w:val="22"/>
          <w:szCs w:val="22"/>
        </w:rPr>
        <w:t xml:space="preserve"> </w:t>
      </w:r>
      <w:r w:rsidRPr="001673B7">
        <w:rPr>
          <w:rFonts w:ascii="Cambria Math" w:hAnsi="Cambria Math" w:cs="Cambria Math"/>
          <w:sz w:val="22"/>
          <w:szCs w:val="22"/>
        </w:rPr>
        <w:t>⋅</w:t>
      </w:r>
      <w:r w:rsidRPr="001673B7">
        <w:rPr>
          <w:rFonts w:ascii="Arial" w:hAnsi="Arial" w:cs="Arial"/>
          <w:sz w:val="22"/>
          <w:szCs w:val="22"/>
        </w:rPr>
        <w:t xml:space="preserve"> sin(2α_rot)</w:t>
      </w:r>
      <w:r w:rsidRPr="001673B7">
        <w:rPr>
          <w:rFonts w:ascii="Arial" w:hAnsi="Arial" w:cs="Arial"/>
          <w:sz w:val="22"/>
          <w:szCs w:val="22"/>
        </w:rPr>
        <w:br/>
      </w:r>
      <w:proofErr w:type="spellStart"/>
      <w:r w:rsidRPr="001673B7">
        <w:rPr>
          <w:rFonts w:ascii="Arial" w:hAnsi="Arial" w:cs="Arial"/>
          <w:sz w:val="22"/>
          <w:szCs w:val="22"/>
        </w:rPr>
        <w:t>C_l^EB</w:t>
      </w:r>
      <w:proofErr w:type="spellEnd"/>
      <w:r w:rsidRPr="001673B7">
        <w:rPr>
          <w:rFonts w:ascii="Arial" w:hAnsi="Arial" w:cs="Arial"/>
          <w:sz w:val="22"/>
          <w:szCs w:val="22"/>
        </w:rPr>
        <w:t xml:space="preserve"> = (1/2) </w:t>
      </w:r>
      <w:r w:rsidRPr="001673B7">
        <w:rPr>
          <w:rFonts w:ascii="Cambria Math" w:hAnsi="Cambria Math" w:cs="Cambria Math"/>
          <w:sz w:val="22"/>
          <w:szCs w:val="22"/>
        </w:rPr>
        <w:t>⋅</w:t>
      </w:r>
      <w:r w:rsidRPr="001673B7">
        <w:rPr>
          <w:rFonts w:ascii="Arial" w:hAnsi="Arial" w:cs="Arial"/>
          <w:sz w:val="22"/>
          <w:szCs w:val="22"/>
        </w:rPr>
        <w:t xml:space="preserve"> </w:t>
      </w:r>
      <w:proofErr w:type="spellStart"/>
      <w:r w:rsidRPr="001673B7">
        <w:rPr>
          <w:rFonts w:ascii="Arial" w:hAnsi="Arial" w:cs="Arial"/>
          <w:sz w:val="22"/>
          <w:szCs w:val="22"/>
        </w:rPr>
        <w:t>C_l^EE</w:t>
      </w:r>
      <w:proofErr w:type="spellEnd"/>
      <w:r w:rsidRPr="001673B7">
        <w:rPr>
          <w:rFonts w:ascii="Arial" w:hAnsi="Arial" w:cs="Arial"/>
          <w:sz w:val="22"/>
          <w:szCs w:val="22"/>
        </w:rPr>
        <w:t xml:space="preserve"> </w:t>
      </w:r>
      <w:r w:rsidRPr="001673B7">
        <w:rPr>
          <w:rFonts w:ascii="Cambria Math" w:hAnsi="Cambria Math" w:cs="Cambria Math"/>
          <w:sz w:val="22"/>
          <w:szCs w:val="22"/>
        </w:rPr>
        <w:t>⋅</w:t>
      </w:r>
      <w:r w:rsidRPr="001673B7">
        <w:rPr>
          <w:rFonts w:ascii="Arial" w:hAnsi="Arial" w:cs="Arial"/>
          <w:sz w:val="22"/>
          <w:szCs w:val="22"/>
        </w:rPr>
        <w:t xml:space="preserve"> sin(4α_rot)</w:t>
      </w:r>
    </w:p>
    <w:p w14:paraId="6A6FC723" w14:textId="29630A79"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i/>
          <w:iCs/>
          <w:sz w:val="22"/>
          <w:szCs w:val="22"/>
        </w:rPr>
        <w:lastRenderedPageBreak/>
        <w:t xml:space="preserve">(Note: The standard ΛCDM predicts </w:t>
      </w:r>
      <w:proofErr w:type="spellStart"/>
      <w:r w:rsidRPr="001673B7">
        <w:rPr>
          <w:rFonts w:ascii="Arial" w:hAnsi="Arial" w:cs="Arial"/>
          <w:i/>
          <w:iCs/>
          <w:sz w:val="22"/>
          <w:szCs w:val="22"/>
        </w:rPr>
        <w:t>C_l^BB</w:t>
      </w:r>
      <w:proofErr w:type="spellEnd"/>
      <w:r w:rsidRPr="001673B7">
        <w:rPr>
          <w:rFonts w:ascii="Arial" w:hAnsi="Arial" w:cs="Arial"/>
          <w:i/>
          <w:iCs/>
          <w:sz w:val="22"/>
          <w:szCs w:val="22"/>
        </w:rPr>
        <w:t xml:space="preserve"> from primordial gravitational waves is zero or very small, so we can ignore it in the EB calculation for a clean prediction.</w:t>
      </w:r>
    </w:p>
    <w:p w14:paraId="00CCCB1B" w14:textId="66C33908"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sz w:val="22"/>
          <w:szCs w:val="22"/>
        </w:rPr>
        <w:t>We can now generate the final prediction:</w:t>
      </w:r>
    </w:p>
    <w:p w14:paraId="4B986EC6" w14:textId="77777777" w:rsidR="001673B7" w:rsidRPr="001673B7" w:rsidRDefault="001673B7" w:rsidP="001673B7">
      <w:pPr>
        <w:numPr>
          <w:ilvl w:val="0"/>
          <w:numId w:val="17"/>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Input:</w:t>
      </w:r>
      <w:r w:rsidRPr="001673B7">
        <w:rPr>
          <w:rFonts w:ascii="Arial" w:hAnsi="Arial" w:cs="Arial"/>
          <w:sz w:val="22"/>
          <w:szCs w:val="22"/>
        </w:rPr>
        <w:t xml:space="preserve"> We take the best-fit </w:t>
      </w:r>
      <w:proofErr w:type="spellStart"/>
      <w:r w:rsidRPr="001673B7">
        <w:rPr>
          <w:rFonts w:ascii="Arial" w:hAnsi="Arial" w:cs="Arial"/>
          <w:sz w:val="22"/>
          <w:szCs w:val="22"/>
        </w:rPr>
        <w:t>C_l^TE</w:t>
      </w:r>
      <w:proofErr w:type="spellEnd"/>
      <w:r w:rsidRPr="001673B7">
        <w:rPr>
          <w:rFonts w:ascii="Arial" w:hAnsi="Arial" w:cs="Arial"/>
          <w:sz w:val="22"/>
          <w:szCs w:val="22"/>
        </w:rPr>
        <w:t xml:space="preserve"> and </w:t>
      </w:r>
      <w:proofErr w:type="spellStart"/>
      <w:r w:rsidRPr="001673B7">
        <w:rPr>
          <w:rFonts w:ascii="Arial" w:hAnsi="Arial" w:cs="Arial"/>
          <w:sz w:val="22"/>
          <w:szCs w:val="22"/>
        </w:rPr>
        <w:t>C_l^EE</w:t>
      </w:r>
      <w:proofErr w:type="spellEnd"/>
      <w:r w:rsidRPr="001673B7">
        <w:rPr>
          <w:rFonts w:ascii="Arial" w:hAnsi="Arial" w:cs="Arial"/>
          <w:sz w:val="22"/>
          <w:szCs w:val="22"/>
        </w:rPr>
        <w:t xml:space="preserve"> power spectra measured by the Planck satellite. These are known data products.</w:t>
      </w:r>
    </w:p>
    <w:p w14:paraId="31DE82F7" w14:textId="77777777" w:rsidR="001673B7" w:rsidRPr="001673B7" w:rsidRDefault="001673B7" w:rsidP="001673B7">
      <w:pPr>
        <w:numPr>
          <w:ilvl w:val="0"/>
          <w:numId w:val="17"/>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Calculation:</w:t>
      </w:r>
      <w:r w:rsidRPr="001673B7">
        <w:rPr>
          <w:rFonts w:ascii="Arial" w:hAnsi="Arial" w:cs="Arial"/>
          <w:sz w:val="22"/>
          <w:szCs w:val="22"/>
        </w:rPr>
        <w:t xml:space="preserve"> We simply multiply these spectra by the trigonometric factors containing our derived rotation angle α_rot = 3.44°.</w:t>
      </w:r>
    </w:p>
    <w:p w14:paraId="4053054A" w14:textId="77777777" w:rsidR="001673B7" w:rsidRPr="001673B7" w:rsidRDefault="001673B7" w:rsidP="001673B7">
      <w:pPr>
        <w:numPr>
          <w:ilvl w:val="1"/>
          <w:numId w:val="17"/>
        </w:numPr>
        <w:spacing w:before="100" w:beforeAutospacing="1" w:after="100" w:afterAutospacing="1" w:line="276" w:lineRule="auto"/>
        <w:rPr>
          <w:rFonts w:ascii="Arial" w:hAnsi="Arial" w:cs="Arial"/>
          <w:sz w:val="22"/>
          <w:szCs w:val="22"/>
        </w:rPr>
      </w:pPr>
      <w:r w:rsidRPr="001673B7">
        <w:rPr>
          <w:rFonts w:ascii="Arial" w:hAnsi="Arial" w:cs="Arial"/>
          <w:sz w:val="22"/>
          <w:szCs w:val="22"/>
        </w:rPr>
        <w:t xml:space="preserve">sin(2α_rot) = </w:t>
      </w:r>
      <w:proofErr w:type="gramStart"/>
      <w:r w:rsidRPr="001673B7">
        <w:rPr>
          <w:rFonts w:ascii="Arial" w:hAnsi="Arial" w:cs="Arial"/>
          <w:sz w:val="22"/>
          <w:szCs w:val="22"/>
        </w:rPr>
        <w:t>sin(</w:t>
      </w:r>
      <w:proofErr w:type="gramEnd"/>
      <w:r w:rsidRPr="001673B7">
        <w:rPr>
          <w:rFonts w:ascii="Arial" w:hAnsi="Arial" w:cs="Arial"/>
          <w:sz w:val="22"/>
          <w:szCs w:val="22"/>
        </w:rPr>
        <w:t>6.88°) ≈ 0.120</w:t>
      </w:r>
    </w:p>
    <w:p w14:paraId="4BFEAD44" w14:textId="77777777" w:rsidR="001673B7" w:rsidRPr="001673B7" w:rsidRDefault="001673B7" w:rsidP="001673B7">
      <w:pPr>
        <w:numPr>
          <w:ilvl w:val="1"/>
          <w:numId w:val="17"/>
        </w:numPr>
        <w:spacing w:before="100" w:beforeAutospacing="1" w:after="100" w:afterAutospacing="1" w:line="276" w:lineRule="auto"/>
        <w:rPr>
          <w:rFonts w:ascii="Arial" w:hAnsi="Arial" w:cs="Arial"/>
          <w:sz w:val="22"/>
          <w:szCs w:val="22"/>
        </w:rPr>
      </w:pPr>
      <w:r w:rsidRPr="001673B7">
        <w:rPr>
          <w:rFonts w:ascii="Arial" w:hAnsi="Arial" w:cs="Arial"/>
          <w:sz w:val="22"/>
          <w:szCs w:val="22"/>
        </w:rPr>
        <w:t xml:space="preserve">sin(4α_rot) = </w:t>
      </w:r>
      <w:proofErr w:type="gramStart"/>
      <w:r w:rsidRPr="001673B7">
        <w:rPr>
          <w:rFonts w:ascii="Arial" w:hAnsi="Arial" w:cs="Arial"/>
          <w:sz w:val="22"/>
          <w:szCs w:val="22"/>
        </w:rPr>
        <w:t>sin(</w:t>
      </w:r>
      <w:proofErr w:type="gramEnd"/>
      <w:r w:rsidRPr="001673B7">
        <w:rPr>
          <w:rFonts w:ascii="Arial" w:hAnsi="Arial" w:cs="Arial"/>
          <w:sz w:val="22"/>
          <w:szCs w:val="22"/>
        </w:rPr>
        <w:t>13.76°) ≈ 0.238</w:t>
      </w:r>
    </w:p>
    <w:p w14:paraId="0449EB30"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The Final Prediction Plot:</w:t>
      </w:r>
    </w:p>
    <w:p w14:paraId="22D04FFB" w14:textId="7D6B13B4"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 xml:space="preserve">Figure </w:t>
      </w:r>
      <w:r w:rsidRPr="001673B7">
        <w:rPr>
          <w:rFonts w:ascii="Arial" w:hAnsi="Arial" w:cs="Arial"/>
          <w:b/>
          <w:bCs/>
          <w:sz w:val="22"/>
          <w:szCs w:val="22"/>
        </w:rPr>
        <w:t>2</w:t>
      </w:r>
      <w:r w:rsidRPr="001673B7">
        <w:rPr>
          <w:rFonts w:ascii="Arial" w:hAnsi="Arial" w:cs="Arial"/>
          <w:b/>
          <w:bCs/>
          <w:sz w:val="22"/>
          <w:szCs w:val="22"/>
        </w:rPr>
        <w:t>: Predicted Parity-Violating CMB Cross-Correlation Spectra</w:t>
      </w:r>
    </w:p>
    <w:p w14:paraId="65165925" w14:textId="0300EF25"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drawing>
          <wp:inline distT="0" distB="0" distL="0" distR="0" wp14:anchorId="55E322B3" wp14:editId="45B02113">
            <wp:extent cx="5943600" cy="3604895"/>
            <wp:effectExtent l="0" t="0" r="0" b="1905"/>
            <wp:docPr id="131435607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6073" name="Picture 1" descr="A graph of a graph&#10;&#10;AI-generated content may be incorrect."/>
                    <pic:cNvPicPr/>
                  </pic:nvPicPr>
                  <pic:blipFill>
                    <a:blip r:embed="rId7"/>
                    <a:stretch>
                      <a:fillRect/>
                    </a:stretch>
                  </pic:blipFill>
                  <pic:spPr>
                    <a:xfrm>
                      <a:off x="0" y="0"/>
                      <a:ext cx="5943600" cy="3604895"/>
                    </a:xfrm>
                    <a:prstGeom prst="rect">
                      <a:avLst/>
                    </a:prstGeom>
                  </pic:spPr>
                </pic:pic>
              </a:graphicData>
            </a:graphic>
          </wp:inline>
        </w:drawing>
      </w:r>
      <w:r w:rsidRPr="001673B7">
        <w:rPr>
          <w:rFonts w:ascii="Arial" w:hAnsi="Arial" w:cs="Arial"/>
          <w:b/>
          <w:bCs/>
          <w:sz w:val="22"/>
          <w:szCs w:val="22"/>
        </w:rPr>
        <w:br/>
      </w:r>
      <w:r w:rsidRPr="001673B7">
        <w:rPr>
          <w:rFonts w:ascii="Arial" w:hAnsi="Arial" w:cs="Arial"/>
          <w:b/>
          <w:bCs/>
          <w:sz w:val="22"/>
          <w:szCs w:val="22"/>
        </w:rPr>
        <w:br/>
      </w:r>
      <w:r w:rsidRPr="001673B7">
        <w:rPr>
          <w:rFonts w:ascii="Arial" w:hAnsi="Arial" w:cs="Arial"/>
          <w:b/>
          <w:bCs/>
          <w:sz w:val="22"/>
          <w:szCs w:val="22"/>
        </w:rPr>
        <w:t>Interpretation of the Prediction:</w:t>
      </w:r>
    </w:p>
    <w:p w14:paraId="2566C094" w14:textId="77777777" w:rsidR="001673B7" w:rsidRPr="001673B7" w:rsidRDefault="001673B7" w:rsidP="001673B7">
      <w:pPr>
        <w:numPr>
          <w:ilvl w:val="0"/>
          <w:numId w:val="19"/>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Acoustic Shape:</w:t>
      </w:r>
      <w:r w:rsidRPr="001673B7">
        <w:rPr>
          <w:rFonts w:ascii="Arial" w:hAnsi="Arial" w:cs="Arial"/>
          <w:sz w:val="22"/>
          <w:szCs w:val="22"/>
        </w:rPr>
        <w:t xml:space="preserve"> The prediction is not for a smooth signal, but for one with a distinct pattern of </w:t>
      </w:r>
      <w:r w:rsidRPr="001673B7">
        <w:rPr>
          <w:rFonts w:ascii="Arial" w:hAnsi="Arial" w:cs="Arial"/>
          <w:b/>
          <w:bCs/>
          <w:sz w:val="22"/>
          <w:szCs w:val="22"/>
        </w:rPr>
        <w:t>acoustic peaks</w:t>
      </w:r>
      <w:r w:rsidRPr="001673B7">
        <w:rPr>
          <w:rFonts w:ascii="Arial" w:hAnsi="Arial" w:cs="Arial"/>
          <w:sz w:val="22"/>
          <w:szCs w:val="22"/>
        </w:rPr>
        <w:t>. This is the smoking gun of a rotational origin, as it proves the B-modes were created from pre-existing E-modes.</w:t>
      </w:r>
    </w:p>
    <w:p w14:paraId="71F6A2F6" w14:textId="77777777" w:rsidR="001673B7" w:rsidRPr="001673B7" w:rsidRDefault="001673B7" w:rsidP="001673B7">
      <w:pPr>
        <w:numPr>
          <w:ilvl w:val="0"/>
          <w:numId w:val="19"/>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Calculable Amplitude:</w:t>
      </w:r>
      <w:r w:rsidRPr="001673B7">
        <w:rPr>
          <w:rFonts w:ascii="Arial" w:hAnsi="Arial" w:cs="Arial"/>
          <w:sz w:val="22"/>
          <w:szCs w:val="22"/>
        </w:rPr>
        <w:t xml:space="preserve"> The overall amplitude of the signal is directly tied to θ = 2π/ϕ². If a signal is found, we can measure its amplitude to check this consistency.</w:t>
      </w:r>
    </w:p>
    <w:p w14:paraId="1DD6B639" w14:textId="77777777" w:rsidR="001673B7" w:rsidRPr="001673B7" w:rsidRDefault="001673B7" w:rsidP="001673B7">
      <w:pPr>
        <w:numPr>
          <w:ilvl w:val="0"/>
          <w:numId w:val="19"/>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lastRenderedPageBreak/>
        <w:t>Falsifiable:</w:t>
      </w:r>
      <w:r w:rsidRPr="001673B7">
        <w:rPr>
          <w:rFonts w:ascii="Arial" w:hAnsi="Arial" w:cs="Arial"/>
          <w:sz w:val="22"/>
          <w:szCs w:val="22"/>
        </w:rPr>
        <w:t xml:space="preserve"> If future experiments find that </w:t>
      </w:r>
      <w:proofErr w:type="spellStart"/>
      <w:r w:rsidRPr="001673B7">
        <w:rPr>
          <w:rFonts w:ascii="Arial" w:hAnsi="Arial" w:cs="Arial"/>
          <w:sz w:val="22"/>
          <w:szCs w:val="22"/>
        </w:rPr>
        <w:t>C_l^TB</w:t>
      </w:r>
      <w:proofErr w:type="spellEnd"/>
      <w:r w:rsidRPr="001673B7">
        <w:rPr>
          <w:rFonts w:ascii="Arial" w:hAnsi="Arial" w:cs="Arial"/>
          <w:sz w:val="22"/>
          <w:szCs w:val="22"/>
        </w:rPr>
        <w:t xml:space="preserve"> and </w:t>
      </w:r>
      <w:proofErr w:type="spellStart"/>
      <w:r w:rsidRPr="001673B7">
        <w:rPr>
          <w:rFonts w:ascii="Arial" w:hAnsi="Arial" w:cs="Arial"/>
          <w:sz w:val="22"/>
          <w:szCs w:val="22"/>
        </w:rPr>
        <w:t>C_l^EB</w:t>
      </w:r>
      <w:proofErr w:type="spellEnd"/>
      <w:r w:rsidRPr="001673B7">
        <w:rPr>
          <w:rFonts w:ascii="Arial" w:hAnsi="Arial" w:cs="Arial"/>
          <w:sz w:val="22"/>
          <w:szCs w:val="22"/>
        </w:rPr>
        <w:t xml:space="preserve"> are consistent with zero to high precision, the foundational premise of a "twisted" genesis is falsified.</w:t>
      </w:r>
    </w:p>
    <w:p w14:paraId="5119701D"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sz w:val="22"/>
          <w:szCs w:val="22"/>
        </w:rPr>
        <w:t>This completes the derivation of the theory's most unique prediction. It provides a clear, unambiguous target for the next generation of CMB experiments.</w:t>
      </w:r>
    </w:p>
    <w:p w14:paraId="700A88DA" w14:textId="77777777" w:rsidR="001673B7" w:rsidRPr="001673B7" w:rsidRDefault="001673B7" w:rsidP="001673B7">
      <w:pPr>
        <w:spacing w:before="100" w:beforeAutospacing="1" w:after="100" w:afterAutospacing="1" w:line="276" w:lineRule="auto"/>
        <w:outlineLvl w:val="3"/>
        <w:rPr>
          <w:rFonts w:ascii="Arial" w:hAnsi="Arial" w:cs="Arial"/>
          <w:b/>
          <w:bCs/>
          <w:sz w:val="22"/>
          <w:szCs w:val="22"/>
        </w:rPr>
      </w:pPr>
      <w:r w:rsidRPr="001673B7">
        <w:rPr>
          <w:rFonts w:ascii="Arial" w:hAnsi="Arial" w:cs="Arial"/>
          <w:b/>
          <w:bCs/>
          <w:sz w:val="22"/>
          <w:szCs w:val="22"/>
        </w:rPr>
        <w:t xml:space="preserve">4.3. Comparison with Projected Sensitivity of </w:t>
      </w:r>
      <w:proofErr w:type="spellStart"/>
      <w:r w:rsidRPr="001673B7">
        <w:rPr>
          <w:rFonts w:ascii="Arial" w:hAnsi="Arial" w:cs="Arial"/>
          <w:b/>
          <w:bCs/>
          <w:sz w:val="22"/>
          <w:szCs w:val="22"/>
        </w:rPr>
        <w:t>LiteBIRD</w:t>
      </w:r>
      <w:proofErr w:type="spellEnd"/>
      <w:r w:rsidRPr="001673B7">
        <w:rPr>
          <w:rFonts w:ascii="Arial" w:hAnsi="Arial" w:cs="Arial"/>
          <w:b/>
          <w:bCs/>
          <w:sz w:val="22"/>
          <w:szCs w:val="22"/>
        </w:rPr>
        <w:t xml:space="preserve"> and CMB-S4</w:t>
      </w:r>
    </w:p>
    <w:p w14:paraId="5F30FC2B"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sz w:val="22"/>
          <w:szCs w:val="22"/>
        </w:rPr>
        <w:t>The TB and EB cross-correlation signals we have predicted are parity-violating and are expected to be zero in the standard ΛCDM model. Their detection would therefore be a revolutionary discovery. However, the signal is subtle and requires extraordinary sensitivity to polarization. While the Planck satellite provided the definitive maps of CMB temperature and E-mode polarization, its sensitivity to B-modes was limited. The search for this signal is a primary science goal for the next generation of CMB experiments.</w:t>
      </w:r>
    </w:p>
    <w:p w14:paraId="7546E9E4"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1. The Experimental Challenge:</w:t>
      </w:r>
      <w:r w:rsidRPr="001673B7">
        <w:rPr>
          <w:rFonts w:ascii="Arial" w:hAnsi="Arial" w:cs="Arial"/>
          <w:sz w:val="22"/>
          <w:szCs w:val="22"/>
        </w:rPr>
        <w:br/>
        <w:t>The challenge is to measure the CMB polarization with such low noise and such high control over systematic errors that a non-zero correlation can be claimed with high statistical significance (typically &gt;5-sigma). The main obstacles are instrumental noise and polarized galactic foregrounds (dust and synchrotron radiation).</w:t>
      </w:r>
    </w:p>
    <w:p w14:paraId="3C87BBBA"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2. Next-Generation Observatories:</w:t>
      </w:r>
      <w:r w:rsidRPr="001673B7">
        <w:rPr>
          <w:rFonts w:ascii="Arial" w:hAnsi="Arial" w:cs="Arial"/>
          <w:sz w:val="22"/>
          <w:szCs w:val="22"/>
        </w:rPr>
        <w:br/>
        <w:t>Two major international efforts are poised to meet this challenge:</w:t>
      </w:r>
    </w:p>
    <w:p w14:paraId="3E3997A0" w14:textId="77777777" w:rsidR="001673B7" w:rsidRPr="001673B7" w:rsidRDefault="001673B7" w:rsidP="001673B7">
      <w:pPr>
        <w:numPr>
          <w:ilvl w:val="0"/>
          <w:numId w:val="20"/>
        </w:numPr>
        <w:spacing w:before="100" w:beforeAutospacing="1" w:after="100" w:afterAutospacing="1" w:line="276" w:lineRule="auto"/>
        <w:rPr>
          <w:rFonts w:ascii="Arial" w:hAnsi="Arial" w:cs="Arial"/>
          <w:sz w:val="22"/>
          <w:szCs w:val="22"/>
        </w:rPr>
      </w:pPr>
      <w:proofErr w:type="spellStart"/>
      <w:r w:rsidRPr="001673B7">
        <w:rPr>
          <w:rFonts w:ascii="Arial" w:hAnsi="Arial" w:cs="Arial"/>
          <w:b/>
          <w:bCs/>
          <w:sz w:val="22"/>
          <w:szCs w:val="22"/>
        </w:rPr>
        <w:t>LiteBIRD</w:t>
      </w:r>
      <w:proofErr w:type="spellEnd"/>
      <w:r w:rsidRPr="001673B7">
        <w:rPr>
          <w:rFonts w:ascii="Arial" w:hAnsi="Arial" w:cs="Arial"/>
          <w:b/>
          <w:bCs/>
          <w:sz w:val="22"/>
          <w:szCs w:val="22"/>
        </w:rPr>
        <w:t xml:space="preserve"> (JAXA/International):</w:t>
      </w:r>
      <w:r w:rsidRPr="001673B7">
        <w:rPr>
          <w:rFonts w:ascii="Arial" w:hAnsi="Arial" w:cs="Arial"/>
          <w:sz w:val="22"/>
          <w:szCs w:val="22"/>
        </w:rPr>
        <w:t xml:space="preserve"> A satellite mission specifically designed to search for primordial B-modes.</w:t>
      </w:r>
    </w:p>
    <w:p w14:paraId="427AB2C9" w14:textId="77777777" w:rsidR="001673B7" w:rsidRPr="001673B7" w:rsidRDefault="001673B7" w:rsidP="001673B7">
      <w:pPr>
        <w:numPr>
          <w:ilvl w:val="1"/>
          <w:numId w:val="20"/>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Advantages:</w:t>
      </w:r>
      <w:r w:rsidRPr="001673B7">
        <w:rPr>
          <w:rFonts w:ascii="Arial" w:hAnsi="Arial" w:cs="Arial"/>
          <w:sz w:val="22"/>
          <w:szCs w:val="22"/>
        </w:rPr>
        <w:t xml:space="preserve"> Being in space, it will observe the full sky without atmospheric interference, providing clean data on the largest angular scales (l &lt; 100), where the signature of primordial torsion is expected to be most prominent.</w:t>
      </w:r>
    </w:p>
    <w:p w14:paraId="7829A4CE" w14:textId="77777777" w:rsidR="001673B7" w:rsidRPr="001673B7" w:rsidRDefault="001673B7" w:rsidP="001673B7">
      <w:pPr>
        <w:numPr>
          <w:ilvl w:val="1"/>
          <w:numId w:val="20"/>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Projected Sensitivity:</w:t>
      </w:r>
      <w:r w:rsidRPr="001673B7">
        <w:rPr>
          <w:rFonts w:ascii="Arial" w:hAnsi="Arial" w:cs="Arial"/>
          <w:sz w:val="22"/>
          <w:szCs w:val="22"/>
        </w:rPr>
        <w:t xml:space="preserve"> </w:t>
      </w:r>
      <w:proofErr w:type="spellStart"/>
      <w:r w:rsidRPr="001673B7">
        <w:rPr>
          <w:rFonts w:ascii="Arial" w:hAnsi="Arial" w:cs="Arial"/>
          <w:sz w:val="22"/>
          <w:szCs w:val="22"/>
        </w:rPr>
        <w:t>LiteBIRD</w:t>
      </w:r>
      <w:proofErr w:type="spellEnd"/>
      <w:r w:rsidRPr="001673B7">
        <w:rPr>
          <w:rFonts w:ascii="Arial" w:hAnsi="Arial" w:cs="Arial"/>
          <w:sz w:val="22"/>
          <w:szCs w:val="22"/>
        </w:rPr>
        <w:t xml:space="preserve"> is projected to measure the rotation angle α_rot with a precision of σ(α_rot) ≈ 0.1°. Our predicted signal of α_rot ≈ 3.44° is more than </w:t>
      </w:r>
      <w:r w:rsidRPr="001673B7">
        <w:rPr>
          <w:rFonts w:ascii="Arial" w:hAnsi="Arial" w:cs="Arial"/>
          <w:b/>
          <w:bCs/>
          <w:sz w:val="22"/>
          <w:szCs w:val="22"/>
        </w:rPr>
        <w:t>30 times larger</w:t>
      </w:r>
      <w:r w:rsidRPr="001673B7">
        <w:rPr>
          <w:rFonts w:ascii="Arial" w:hAnsi="Arial" w:cs="Arial"/>
          <w:sz w:val="22"/>
          <w:szCs w:val="22"/>
        </w:rPr>
        <w:t xml:space="preserve"> than the expected noise level.</w:t>
      </w:r>
    </w:p>
    <w:p w14:paraId="70A4603B" w14:textId="77777777" w:rsidR="001673B7" w:rsidRPr="001673B7" w:rsidRDefault="001673B7" w:rsidP="001673B7">
      <w:pPr>
        <w:numPr>
          <w:ilvl w:val="1"/>
          <w:numId w:val="20"/>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Verdict:</w:t>
      </w:r>
      <w:r w:rsidRPr="001673B7">
        <w:rPr>
          <w:rFonts w:ascii="Arial" w:hAnsi="Arial" w:cs="Arial"/>
          <w:sz w:val="22"/>
          <w:szCs w:val="22"/>
        </w:rPr>
        <w:t xml:space="preserve"> </w:t>
      </w:r>
      <w:proofErr w:type="spellStart"/>
      <w:r w:rsidRPr="001673B7">
        <w:rPr>
          <w:rFonts w:ascii="Arial" w:hAnsi="Arial" w:cs="Arial"/>
          <w:sz w:val="22"/>
          <w:szCs w:val="22"/>
        </w:rPr>
        <w:t>LiteBIRD</w:t>
      </w:r>
      <w:proofErr w:type="spellEnd"/>
      <w:r w:rsidRPr="001673B7">
        <w:rPr>
          <w:rFonts w:ascii="Arial" w:hAnsi="Arial" w:cs="Arial"/>
          <w:sz w:val="22"/>
          <w:szCs w:val="22"/>
        </w:rPr>
        <w:t xml:space="preserve"> is predicted to be </w:t>
      </w:r>
      <w:proofErr w:type="spellStart"/>
      <w:r w:rsidRPr="001673B7">
        <w:rPr>
          <w:rFonts w:ascii="Arial" w:hAnsi="Arial" w:cs="Arial"/>
          <w:sz w:val="22"/>
          <w:szCs w:val="22"/>
        </w:rPr>
        <w:t>ableto</w:t>
      </w:r>
      <w:proofErr w:type="spellEnd"/>
      <w:r w:rsidRPr="001673B7">
        <w:rPr>
          <w:rFonts w:ascii="Arial" w:hAnsi="Arial" w:cs="Arial"/>
          <w:sz w:val="22"/>
          <w:szCs w:val="22"/>
        </w:rPr>
        <w:t xml:space="preserve"> detect the Golden Universe's torsion signal with overwhelming statistical significance (&gt;30σ).</w:t>
      </w:r>
    </w:p>
    <w:p w14:paraId="6D0C98C3" w14:textId="77777777" w:rsidR="001673B7" w:rsidRPr="001673B7" w:rsidRDefault="001673B7" w:rsidP="001673B7">
      <w:pPr>
        <w:numPr>
          <w:ilvl w:val="0"/>
          <w:numId w:val="20"/>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CMB-S4 (USA/International):</w:t>
      </w:r>
      <w:r w:rsidRPr="001673B7">
        <w:rPr>
          <w:rFonts w:ascii="Arial" w:hAnsi="Arial" w:cs="Arial"/>
          <w:sz w:val="22"/>
          <w:szCs w:val="22"/>
        </w:rPr>
        <w:t xml:space="preserve"> A ground-based network of telescopes at the South Pole and in Chile.</w:t>
      </w:r>
    </w:p>
    <w:p w14:paraId="174D6F3F" w14:textId="77777777" w:rsidR="001673B7" w:rsidRPr="001673B7" w:rsidRDefault="001673B7" w:rsidP="001673B7">
      <w:pPr>
        <w:numPr>
          <w:ilvl w:val="1"/>
          <w:numId w:val="20"/>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Advantages:</w:t>
      </w:r>
      <w:r w:rsidRPr="001673B7">
        <w:rPr>
          <w:rFonts w:ascii="Arial" w:hAnsi="Arial" w:cs="Arial"/>
          <w:sz w:val="22"/>
          <w:szCs w:val="22"/>
        </w:rPr>
        <w:t xml:space="preserve"> With thousands of detectors, CMB-S4 will have unprecedented raw sensitivity, allowing it to map smaller angular scales (l &gt; 30) to incredible depth. This will allow for a high-fidelity measurement of the </w:t>
      </w:r>
      <w:r w:rsidRPr="001673B7">
        <w:rPr>
          <w:rFonts w:ascii="Arial" w:hAnsi="Arial" w:cs="Arial"/>
          <w:b/>
          <w:bCs/>
          <w:sz w:val="22"/>
          <w:szCs w:val="22"/>
        </w:rPr>
        <w:t>shape</w:t>
      </w:r>
      <w:r w:rsidRPr="001673B7">
        <w:rPr>
          <w:rFonts w:ascii="Arial" w:hAnsi="Arial" w:cs="Arial"/>
          <w:sz w:val="22"/>
          <w:szCs w:val="22"/>
        </w:rPr>
        <w:t xml:space="preserve"> of the </w:t>
      </w:r>
      <w:proofErr w:type="spellStart"/>
      <w:r w:rsidRPr="001673B7">
        <w:rPr>
          <w:rFonts w:ascii="Arial" w:hAnsi="Arial" w:cs="Arial"/>
          <w:sz w:val="22"/>
          <w:szCs w:val="22"/>
        </w:rPr>
        <w:t>C_l^EB</w:t>
      </w:r>
      <w:proofErr w:type="spellEnd"/>
      <w:r w:rsidRPr="001673B7">
        <w:rPr>
          <w:rFonts w:ascii="Arial" w:hAnsi="Arial" w:cs="Arial"/>
          <w:sz w:val="22"/>
          <w:szCs w:val="22"/>
        </w:rPr>
        <w:t xml:space="preserve"> acoustic peaks.</w:t>
      </w:r>
    </w:p>
    <w:p w14:paraId="10B187DA" w14:textId="77777777" w:rsidR="001673B7" w:rsidRPr="001673B7" w:rsidRDefault="001673B7" w:rsidP="001673B7">
      <w:pPr>
        <w:numPr>
          <w:ilvl w:val="1"/>
          <w:numId w:val="20"/>
        </w:num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Projected Sensitivity:</w:t>
      </w:r>
      <w:r w:rsidRPr="001673B7">
        <w:rPr>
          <w:rFonts w:ascii="Arial" w:hAnsi="Arial" w:cs="Arial"/>
          <w:sz w:val="22"/>
          <w:szCs w:val="22"/>
        </w:rPr>
        <w:t xml:space="preserve"> CMB-S4's sensitivity will also be sufficient to make a discovery of our predicted signal at very high significance. Crucially, by measuring the detailed shape of the acoustic peaks in the EB spectrum, it can distinguish a torsion signal from other potential new physics.</w:t>
      </w:r>
    </w:p>
    <w:p w14:paraId="05B56002"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lastRenderedPageBreak/>
        <w:t>3. The Falsification Timeline:</w:t>
      </w:r>
      <w:r w:rsidRPr="001673B7">
        <w:rPr>
          <w:rFonts w:ascii="Arial" w:hAnsi="Arial" w:cs="Arial"/>
          <w:sz w:val="22"/>
          <w:szCs w:val="22"/>
        </w:rPr>
        <w:br/>
        <w:t xml:space="preserve">Both </w:t>
      </w:r>
      <w:proofErr w:type="spellStart"/>
      <w:r w:rsidRPr="001673B7">
        <w:rPr>
          <w:rFonts w:ascii="Arial" w:hAnsi="Arial" w:cs="Arial"/>
          <w:sz w:val="22"/>
          <w:szCs w:val="22"/>
        </w:rPr>
        <w:t>LiteBIRD</w:t>
      </w:r>
      <w:proofErr w:type="spellEnd"/>
      <w:r w:rsidRPr="001673B7">
        <w:rPr>
          <w:rFonts w:ascii="Arial" w:hAnsi="Arial" w:cs="Arial"/>
          <w:sz w:val="22"/>
          <w:szCs w:val="22"/>
        </w:rPr>
        <w:t xml:space="preserve"> and CMB-S4 are planned to be fully operational by the early 2030s. This means that our theory makes a prediction that will be </w:t>
      </w:r>
      <w:r w:rsidRPr="001673B7">
        <w:rPr>
          <w:rFonts w:ascii="Arial" w:hAnsi="Arial" w:cs="Arial"/>
          <w:b/>
          <w:bCs/>
          <w:sz w:val="22"/>
          <w:szCs w:val="22"/>
        </w:rPr>
        <w:t>definitively tested on a decadal timescale.</w:t>
      </w:r>
    </w:p>
    <w:p w14:paraId="657CD8C0" w14:textId="092FB6B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The Final Prediction Plot vs. Experiments:</w:t>
      </w:r>
    </w:p>
    <w:p w14:paraId="62212506" w14:textId="4083F1FE"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 xml:space="preserve">Figure </w:t>
      </w:r>
      <w:r w:rsidRPr="001673B7">
        <w:rPr>
          <w:rFonts w:ascii="Arial" w:hAnsi="Arial" w:cs="Arial"/>
          <w:b/>
          <w:bCs/>
          <w:sz w:val="22"/>
          <w:szCs w:val="22"/>
        </w:rPr>
        <w:t>3</w:t>
      </w:r>
      <w:r w:rsidRPr="001673B7">
        <w:rPr>
          <w:rFonts w:ascii="Arial" w:hAnsi="Arial" w:cs="Arial"/>
          <w:b/>
          <w:bCs/>
          <w:sz w:val="22"/>
          <w:szCs w:val="22"/>
        </w:rPr>
        <w:t>: Golden Universe EB Spectrum vs. Projected Experimental Sensitivity</w:t>
      </w:r>
      <w:r w:rsidRPr="001673B7">
        <w:rPr>
          <w:rFonts w:ascii="Arial" w:hAnsi="Arial" w:cs="Arial"/>
          <w:b/>
          <w:bCs/>
          <w:sz w:val="22"/>
          <w:szCs w:val="22"/>
        </w:rPr>
        <w:br/>
      </w:r>
    </w:p>
    <w:p w14:paraId="1B674186" w14:textId="6C0C99BD"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i/>
          <w:iCs/>
          <w:sz w:val="22"/>
          <w:szCs w:val="22"/>
        </w:rPr>
        <w:drawing>
          <wp:inline distT="0" distB="0" distL="0" distR="0" wp14:anchorId="3A72D7FA" wp14:editId="2A775EFE">
            <wp:extent cx="5943600" cy="3244215"/>
            <wp:effectExtent l="0" t="0" r="0" b="0"/>
            <wp:docPr id="1086718004" name="Picture 1" descr="A graph with a number of b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8004" name="Picture 1" descr="A graph with a number of bands&#10;&#10;AI-generated content may be incorrect."/>
                    <pic:cNvPicPr/>
                  </pic:nvPicPr>
                  <pic:blipFill>
                    <a:blip r:embed="rId8"/>
                    <a:stretch>
                      <a:fillRect/>
                    </a:stretch>
                  </pic:blipFill>
                  <pic:spPr>
                    <a:xfrm>
                      <a:off x="0" y="0"/>
                      <a:ext cx="5943600" cy="3244215"/>
                    </a:xfrm>
                    <a:prstGeom prst="rect">
                      <a:avLst/>
                    </a:prstGeom>
                  </pic:spPr>
                </pic:pic>
              </a:graphicData>
            </a:graphic>
          </wp:inline>
        </w:drawing>
      </w:r>
      <w:r w:rsidRPr="001673B7">
        <w:rPr>
          <w:rFonts w:ascii="Arial" w:hAnsi="Arial" w:cs="Arial"/>
          <w:b/>
          <w:bCs/>
          <w:sz w:val="22"/>
          <w:szCs w:val="22"/>
        </w:rPr>
        <w:t>Interpretation:</w:t>
      </w:r>
      <w:r w:rsidRPr="001673B7">
        <w:rPr>
          <w:rFonts w:ascii="Arial" w:hAnsi="Arial" w:cs="Arial"/>
          <w:sz w:val="22"/>
          <w:szCs w:val="22"/>
        </w:rPr>
        <w:br/>
        <w:t>The plot visually demonstrates the power of the prediction. The expected signal is not a marginal effect. It is a robust signal that stands far above the projected noise levels of upcoming experiments. The framework does not predict a difficult, borderline detection; it predicts a clear and unambiguous discovery.</w:t>
      </w:r>
    </w:p>
    <w:p w14:paraId="6349624E" w14:textId="77777777" w:rsidR="001673B7" w:rsidRPr="001673B7" w:rsidRDefault="001673B7" w:rsidP="001673B7">
      <w:pPr>
        <w:spacing w:before="100" w:beforeAutospacing="1" w:after="100" w:afterAutospacing="1" w:line="276" w:lineRule="auto"/>
        <w:rPr>
          <w:rFonts w:ascii="Arial" w:hAnsi="Arial" w:cs="Arial"/>
          <w:sz w:val="22"/>
          <w:szCs w:val="22"/>
        </w:rPr>
      </w:pPr>
      <w:r w:rsidRPr="001673B7">
        <w:rPr>
          <w:rFonts w:ascii="Arial" w:hAnsi="Arial" w:cs="Arial"/>
          <w:b/>
          <w:bCs/>
          <w:sz w:val="22"/>
          <w:szCs w:val="22"/>
        </w:rPr>
        <w:t>Conclusion:</w:t>
      </w:r>
      <w:r w:rsidRPr="001673B7">
        <w:rPr>
          <w:rFonts w:ascii="Arial" w:hAnsi="Arial" w:cs="Arial"/>
          <w:sz w:val="22"/>
          <w:szCs w:val="22"/>
        </w:rPr>
        <w:br/>
        <w:t>The "Golden Prediction" of a parity-violating CMB cross-correlation spectrum is not just a theoretical curiosity. It is a concrete, calculable signal that is well within the reach of the next generation of cosmological observatories. The successful detection of an EB spectrum with the specific acoustic shape and amplitude derived from our framework would provide powerful evidence for a universe born from a chiral, complex "Golden Impulse." Conversely, a null result from these experiments would strongly falsify the theory's foundational premise. The stage is set for a decisive confrontation between theory and observation.</w:t>
      </w:r>
    </w:p>
    <w:p w14:paraId="66BE1398" w14:textId="20E76E33" w:rsidR="001673B7" w:rsidRPr="001673B7" w:rsidRDefault="001673B7" w:rsidP="001673B7">
      <w:pPr>
        <w:spacing w:line="276" w:lineRule="auto"/>
        <w:rPr>
          <w:rFonts w:ascii="Arial" w:hAnsi="Arial" w:cs="Arial"/>
          <w:sz w:val="22"/>
          <w:szCs w:val="22"/>
        </w:rPr>
      </w:pPr>
      <w:r w:rsidRPr="001673B7">
        <w:rPr>
          <w:rFonts w:ascii="Arial" w:hAnsi="Arial" w:cs="Arial"/>
          <w:sz w:val="22"/>
          <w:szCs w:val="22"/>
        </w:rPr>
        <w:br w:type="page"/>
      </w:r>
    </w:p>
    <w:p w14:paraId="49AFC1D5" w14:textId="2DE7781C" w:rsidR="00822025" w:rsidRPr="00822025" w:rsidRDefault="00822025" w:rsidP="00822025">
      <w:pPr>
        <w:pStyle w:val="Heading3"/>
        <w:shd w:val="clear" w:color="auto" w:fill="FFFFFF"/>
        <w:spacing w:before="0" w:after="0" w:line="276" w:lineRule="auto"/>
        <w:rPr>
          <w:rFonts w:ascii="Arial" w:hAnsi="Arial" w:cs="Arial"/>
          <w:b/>
          <w:bCs/>
          <w:color w:val="000000" w:themeColor="text1"/>
          <w:sz w:val="26"/>
          <w:szCs w:val="26"/>
        </w:rPr>
      </w:pPr>
      <w:r w:rsidRPr="00822025">
        <w:rPr>
          <w:rStyle w:val="ng-star-inserted"/>
          <w:rFonts w:ascii="Arial" w:hAnsi="Arial" w:cs="Arial"/>
          <w:b/>
          <w:bCs/>
          <w:color w:val="000000" w:themeColor="text1"/>
          <w:sz w:val="26"/>
          <w:szCs w:val="26"/>
        </w:rPr>
        <w:lastRenderedPageBreak/>
        <w:t>Chapter 5. Conclusion: A Universe Realized Through Geometric First Principle</w:t>
      </w:r>
      <w:r>
        <w:rPr>
          <w:rStyle w:val="ng-star-inserted"/>
          <w:rFonts w:ascii="Arial" w:hAnsi="Arial" w:cs="Arial"/>
          <w:b/>
          <w:bCs/>
          <w:color w:val="000000" w:themeColor="text1"/>
          <w:sz w:val="26"/>
          <w:szCs w:val="26"/>
        </w:rPr>
        <w:t>s</w:t>
      </w:r>
      <w:r>
        <w:rPr>
          <w:rStyle w:val="ng-star-inserted"/>
          <w:rFonts w:ascii="Arial" w:hAnsi="Arial" w:cs="Arial"/>
          <w:b/>
          <w:bCs/>
          <w:color w:val="000000" w:themeColor="text1"/>
          <w:sz w:val="26"/>
          <w:szCs w:val="26"/>
        </w:rPr>
        <w:br/>
      </w:r>
    </w:p>
    <w:p w14:paraId="76ABE1B1" w14:textId="77777777" w:rsidR="00822025" w:rsidRPr="00822025" w:rsidRDefault="00822025" w:rsidP="00822025">
      <w:pPr>
        <w:shd w:val="clear" w:color="auto" w:fill="FFFFFF"/>
        <w:spacing w:after="270"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 xml:space="preserve">The standard models of physics and cosmology, while tremendously successful, describe a universe populated by arbitrary constants and beset by foundational puzzles. They tell us how the universe works with stunning precision but remain silent on the question of why it works this way. This paper has demonstrated a new paradigm—the Golden Universe—which posits that the "why" is not a separate philosophical </w:t>
      </w:r>
      <w:proofErr w:type="gramStart"/>
      <w:r w:rsidRPr="00822025">
        <w:rPr>
          <w:rStyle w:val="ng-star-inserted"/>
          <w:rFonts w:ascii="Arial" w:eastAsiaTheme="majorEastAsia" w:hAnsi="Arial" w:cs="Arial"/>
          <w:color w:val="000000" w:themeColor="text1"/>
          <w:sz w:val="22"/>
          <w:szCs w:val="22"/>
        </w:rPr>
        <w:t>question, but</w:t>
      </w:r>
      <w:proofErr w:type="gramEnd"/>
      <w:r w:rsidRPr="00822025">
        <w:rPr>
          <w:rStyle w:val="ng-star-inserted"/>
          <w:rFonts w:ascii="Arial" w:eastAsiaTheme="majorEastAsia" w:hAnsi="Arial" w:cs="Arial"/>
          <w:color w:val="000000" w:themeColor="text1"/>
          <w:sz w:val="22"/>
          <w:szCs w:val="22"/>
        </w:rPr>
        <w:t xml:space="preserve"> is encoded in the very genesis and generative rules of the cosmos.</w:t>
      </w:r>
    </w:p>
    <w:p w14:paraId="3AFE30EC" w14:textId="77777777" w:rsidR="00822025" w:rsidRPr="00822025" w:rsidRDefault="00822025" w:rsidP="00822025">
      <w:pPr>
        <w:shd w:val="clear" w:color="auto" w:fill="FFFFFF"/>
        <w:spacing w:after="270"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We have followed a strict, deductive pathway, beginning not with a complex array of fields and forces, but with the postulate of a single, fundamental substrate, </w:t>
      </w:r>
      <w:r w:rsidRPr="00822025">
        <w:rPr>
          <w:rStyle w:val="ng-star-inserted"/>
          <w:rFonts w:ascii="Arial" w:eastAsiaTheme="majorEastAsia" w:hAnsi="Arial" w:cs="Arial"/>
          <w:b/>
          <w:bCs/>
          <w:color w:val="000000" w:themeColor="text1"/>
          <w:sz w:val="22"/>
          <w:szCs w:val="22"/>
        </w:rPr>
        <w:t>Ω</w:t>
      </w:r>
      <w:r w:rsidRPr="00822025">
        <w:rPr>
          <w:rStyle w:val="ng-star-inserted"/>
          <w:rFonts w:ascii="Arial" w:eastAsiaTheme="majorEastAsia" w:hAnsi="Arial" w:cs="Arial"/>
          <w:color w:val="000000" w:themeColor="text1"/>
          <w:sz w:val="22"/>
          <w:szCs w:val="22"/>
        </w:rPr>
        <w:t xml:space="preserve">, whose dynamics are governed by a </w:t>
      </w:r>
      <w:proofErr w:type="spellStart"/>
      <w:r w:rsidRPr="00822025">
        <w:rPr>
          <w:rStyle w:val="ng-star-inserted"/>
          <w:rFonts w:ascii="Arial" w:eastAsiaTheme="majorEastAsia" w:hAnsi="Arial" w:cs="Arial"/>
          <w:color w:val="000000" w:themeColor="text1"/>
          <w:sz w:val="22"/>
          <w:szCs w:val="22"/>
        </w:rPr>
        <w:t>Lagrangian</w:t>
      </w:r>
      <w:proofErr w:type="spellEnd"/>
      <w:r w:rsidRPr="00822025">
        <w:rPr>
          <w:rStyle w:val="ng-star-inserted"/>
          <w:rFonts w:ascii="Arial" w:eastAsiaTheme="majorEastAsia" w:hAnsi="Arial" w:cs="Arial"/>
          <w:color w:val="000000" w:themeColor="text1"/>
          <w:sz w:val="22"/>
          <w:szCs w:val="22"/>
        </w:rPr>
        <w:t>, </w:t>
      </w:r>
      <w:proofErr w:type="spellStart"/>
      <w:r w:rsidRPr="00822025">
        <w:rPr>
          <w:rStyle w:val="inline-code"/>
          <w:rFonts w:ascii="Arial" w:eastAsiaTheme="majorEastAsia" w:hAnsi="Arial" w:cs="Arial"/>
          <w:color w:val="000000" w:themeColor="text1"/>
          <w:sz w:val="22"/>
          <w:szCs w:val="22"/>
          <w:bdr w:val="single" w:sz="6" w:space="0" w:color="FFFFFF" w:frame="1"/>
        </w:rPr>
        <w:t>L_total</w:t>
      </w:r>
      <w:proofErr w:type="spellEnd"/>
      <w:r w:rsidRPr="00822025">
        <w:rPr>
          <w:rStyle w:val="ng-star-inserted"/>
          <w:rFonts w:ascii="Arial" w:eastAsiaTheme="majorEastAsia" w:hAnsi="Arial" w:cs="Arial"/>
          <w:color w:val="000000" w:themeColor="text1"/>
          <w:sz w:val="22"/>
          <w:szCs w:val="22"/>
        </w:rPr>
        <w:t>, intrinsically structured by the mathematical constants </w:t>
      </w:r>
      <w:r w:rsidRPr="00822025">
        <w:rPr>
          <w:rStyle w:val="ng-star-inserted"/>
          <w:rFonts w:ascii="Arial" w:eastAsiaTheme="majorEastAsia" w:hAnsi="Arial" w:cs="Arial"/>
          <w:b/>
          <w:bCs/>
          <w:color w:val="000000" w:themeColor="text1"/>
          <w:sz w:val="22"/>
          <w:szCs w:val="22"/>
        </w:rPr>
        <w:t>π and ϕ</w:t>
      </w:r>
      <w:r w:rsidRPr="00822025">
        <w:rPr>
          <w:rStyle w:val="ng-star-inserted"/>
          <w:rFonts w:ascii="Arial" w:eastAsiaTheme="majorEastAsia" w:hAnsi="Arial" w:cs="Arial"/>
          <w:color w:val="000000" w:themeColor="text1"/>
          <w:sz w:val="22"/>
          <w:szCs w:val="22"/>
        </w:rPr>
        <w:t>. From this foundation, we have demonstrated a cascade of profound results through direct calculation.</w:t>
      </w:r>
    </w:p>
    <w:p w14:paraId="44A79DAF" w14:textId="77777777" w:rsidR="00822025" w:rsidRPr="00822025" w:rsidRDefault="00822025" w:rsidP="00822025">
      <w:pPr>
        <w:pStyle w:val="Heading4"/>
        <w:shd w:val="clear" w:color="auto" w:fill="FFFFFF"/>
        <w:spacing w:before="0" w:after="0" w:line="276" w:lineRule="auto"/>
        <w:rPr>
          <w:rFonts w:ascii="Arial" w:hAnsi="Arial" w:cs="Arial"/>
          <w:b/>
          <w:bCs/>
          <w:i w:val="0"/>
          <w:iCs w:val="0"/>
          <w:color w:val="000000" w:themeColor="text1"/>
          <w:spacing w:val="2"/>
          <w:sz w:val="22"/>
          <w:szCs w:val="22"/>
        </w:rPr>
      </w:pPr>
      <w:r w:rsidRPr="00822025">
        <w:rPr>
          <w:rStyle w:val="ng-star-inserted"/>
          <w:rFonts w:ascii="Arial" w:hAnsi="Arial" w:cs="Arial"/>
          <w:b/>
          <w:bCs/>
          <w:i w:val="0"/>
          <w:iCs w:val="0"/>
          <w:color w:val="000000" w:themeColor="text1"/>
          <w:spacing w:val="2"/>
          <w:sz w:val="22"/>
          <w:szCs w:val="22"/>
        </w:rPr>
        <w:t>5.1. Summary of Derived Results</w:t>
      </w:r>
    </w:p>
    <w:p w14:paraId="6D591525" w14:textId="77777777" w:rsidR="00822025" w:rsidRPr="00822025" w:rsidRDefault="00822025" w:rsidP="00822025">
      <w:pPr>
        <w:shd w:val="clear" w:color="auto" w:fill="FFFFFF"/>
        <w:spacing w:after="270"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From this foundational framework, we have derived the core features of physical reality as emergent necessities:</w:t>
      </w:r>
    </w:p>
    <w:p w14:paraId="0D8D0CBA" w14:textId="77777777" w:rsidR="00822025" w:rsidRPr="00822025" w:rsidRDefault="00822025" w:rsidP="00822025">
      <w:pPr>
        <w:numPr>
          <w:ilvl w:val="0"/>
          <w:numId w:val="61"/>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b/>
          <w:bCs/>
          <w:color w:val="000000" w:themeColor="text1"/>
          <w:sz w:val="22"/>
          <w:szCs w:val="22"/>
        </w:rPr>
        <w:t>The Origin of Particles and Forces:</w:t>
      </w:r>
      <w:r w:rsidRPr="00822025">
        <w:rPr>
          <w:rStyle w:val="ng-star-inserted"/>
          <w:rFonts w:ascii="Arial" w:eastAsiaTheme="majorEastAsia" w:hAnsi="Arial" w:cs="Arial"/>
          <w:color w:val="000000" w:themeColor="text1"/>
          <w:sz w:val="22"/>
          <w:szCs w:val="22"/>
        </w:rPr>
        <w:t> We demonstrated that the Standard Model gauge group, </w:t>
      </w:r>
      <w:r w:rsidRPr="00822025">
        <w:rPr>
          <w:rStyle w:val="inline-code"/>
          <w:rFonts w:ascii="Arial" w:eastAsiaTheme="majorEastAsia" w:hAnsi="Arial" w:cs="Arial"/>
          <w:color w:val="000000" w:themeColor="text1"/>
          <w:sz w:val="22"/>
          <w:szCs w:val="22"/>
          <w:bdr w:val="single" w:sz="6" w:space="0" w:color="FFFFFF" w:frame="1"/>
        </w:rPr>
        <w:t>SU(</w:t>
      </w:r>
      <w:proofErr w:type="gramStart"/>
      <w:r w:rsidRPr="00822025">
        <w:rPr>
          <w:rStyle w:val="inline-code"/>
          <w:rFonts w:ascii="Arial" w:eastAsiaTheme="majorEastAsia" w:hAnsi="Arial" w:cs="Arial"/>
          <w:color w:val="000000" w:themeColor="text1"/>
          <w:sz w:val="22"/>
          <w:szCs w:val="22"/>
          <w:bdr w:val="single" w:sz="6" w:space="0" w:color="FFFFFF" w:frame="1"/>
        </w:rPr>
        <w:t>3)×</w:t>
      </w:r>
      <w:proofErr w:type="gramEnd"/>
      <w:r w:rsidRPr="00822025">
        <w:rPr>
          <w:rStyle w:val="inline-code"/>
          <w:rFonts w:ascii="Arial" w:eastAsiaTheme="majorEastAsia" w:hAnsi="Arial" w:cs="Arial"/>
          <w:color w:val="000000" w:themeColor="text1"/>
          <w:sz w:val="22"/>
          <w:szCs w:val="22"/>
          <w:bdr w:val="single" w:sz="6" w:space="0" w:color="FFFFFF" w:frame="1"/>
        </w:rPr>
        <w:t>SU(</w:t>
      </w:r>
      <w:proofErr w:type="gramStart"/>
      <w:r w:rsidRPr="00822025">
        <w:rPr>
          <w:rStyle w:val="inline-code"/>
          <w:rFonts w:ascii="Arial" w:eastAsiaTheme="majorEastAsia" w:hAnsi="Arial" w:cs="Arial"/>
          <w:color w:val="000000" w:themeColor="text1"/>
          <w:sz w:val="22"/>
          <w:szCs w:val="22"/>
          <w:bdr w:val="single" w:sz="6" w:space="0" w:color="FFFFFF" w:frame="1"/>
        </w:rPr>
        <w:t>2)×U(</w:t>
      </w:r>
      <w:proofErr w:type="gramEnd"/>
      <w:r w:rsidRPr="00822025">
        <w:rPr>
          <w:rStyle w:val="inline-code"/>
          <w:rFonts w:ascii="Arial" w:eastAsiaTheme="majorEastAsia" w:hAnsi="Arial" w:cs="Arial"/>
          <w:color w:val="000000" w:themeColor="text1"/>
          <w:sz w:val="22"/>
          <w:szCs w:val="22"/>
          <w:bdr w:val="single" w:sz="6" w:space="0" w:color="FFFFFF" w:frame="1"/>
        </w:rPr>
        <w:t>1)</w:t>
      </w:r>
      <w:r w:rsidRPr="00822025">
        <w:rPr>
          <w:rStyle w:val="ng-star-inserted"/>
          <w:rFonts w:ascii="Arial" w:eastAsiaTheme="majorEastAsia" w:hAnsi="Arial" w:cs="Arial"/>
          <w:color w:val="000000" w:themeColor="text1"/>
          <w:sz w:val="22"/>
          <w:szCs w:val="22"/>
        </w:rPr>
        <w:t>, is not a fundamental input but emerges dynamically as the cosmic driver field </w:t>
      </w:r>
      <w:r w:rsidRPr="00822025">
        <w:rPr>
          <w:rStyle w:val="inline-code"/>
          <w:rFonts w:ascii="Arial" w:eastAsiaTheme="majorEastAsia" w:hAnsi="Arial" w:cs="Arial"/>
          <w:color w:val="000000" w:themeColor="text1"/>
          <w:sz w:val="22"/>
          <w:szCs w:val="22"/>
          <w:bdr w:val="single" w:sz="6" w:space="0" w:color="FFFFFF" w:frame="1"/>
        </w:rPr>
        <w:t>X</w:t>
      </w:r>
      <w:r w:rsidRPr="00822025">
        <w:rPr>
          <w:rStyle w:val="ng-star-inserted"/>
          <w:rFonts w:ascii="Arial" w:eastAsiaTheme="majorEastAsia" w:hAnsi="Arial" w:cs="Arial"/>
          <w:color w:val="000000" w:themeColor="text1"/>
          <w:sz w:val="22"/>
          <w:szCs w:val="22"/>
        </w:rPr>
        <w:t> evolves, sequentially activating different degrees of freedom within the Ω-substrate. The forces of nature are a necessary consequence of the substrate’s inherent symmetries.</w:t>
      </w:r>
    </w:p>
    <w:p w14:paraId="772DFEC7" w14:textId="77777777" w:rsidR="00822025" w:rsidRPr="00822025" w:rsidRDefault="00822025" w:rsidP="00822025">
      <w:pPr>
        <w:numPr>
          <w:ilvl w:val="0"/>
          <w:numId w:val="61"/>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b/>
          <w:bCs/>
          <w:color w:val="000000" w:themeColor="text1"/>
          <w:sz w:val="22"/>
          <w:szCs w:val="22"/>
        </w:rPr>
        <w:t>The Solution to the Flavor Problem:</w:t>
      </w:r>
      <w:r w:rsidRPr="00822025">
        <w:rPr>
          <w:rStyle w:val="ng-star-inserted"/>
          <w:rFonts w:ascii="Arial" w:eastAsiaTheme="majorEastAsia" w:hAnsi="Arial" w:cs="Arial"/>
          <w:color w:val="000000" w:themeColor="text1"/>
          <w:sz w:val="22"/>
          <w:szCs w:val="22"/>
        </w:rPr>
        <w:t xml:space="preserve"> We showed that the masses of elementary particles are not arbitrary but are calculable properties of stable, </w:t>
      </w:r>
      <w:proofErr w:type="spellStart"/>
      <w:r w:rsidRPr="00822025">
        <w:rPr>
          <w:rStyle w:val="ng-star-inserted"/>
          <w:rFonts w:ascii="Arial" w:eastAsiaTheme="majorEastAsia" w:hAnsi="Arial" w:cs="Arial"/>
          <w:color w:val="000000" w:themeColor="text1"/>
          <w:sz w:val="22"/>
          <w:szCs w:val="22"/>
        </w:rPr>
        <w:t>solitonic</w:t>
      </w:r>
      <w:proofErr w:type="spellEnd"/>
      <w:r w:rsidRPr="00822025">
        <w:rPr>
          <w:rStyle w:val="ng-star-inserted"/>
          <w:rFonts w:ascii="Arial" w:eastAsiaTheme="majorEastAsia" w:hAnsi="Arial" w:cs="Arial"/>
          <w:color w:val="000000" w:themeColor="text1"/>
          <w:sz w:val="22"/>
          <w:szCs w:val="22"/>
        </w:rPr>
        <w:t xml:space="preserve"> configurations of the Ω-field. We derived the observed lepton mass hierarchy from a </w:t>
      </w:r>
      <w:r w:rsidRPr="00822025">
        <w:rPr>
          <w:rStyle w:val="ng-star-inserted"/>
          <w:rFonts w:ascii="Arial" w:eastAsiaTheme="majorEastAsia" w:hAnsi="Arial" w:cs="Arial"/>
          <w:b/>
          <w:bCs/>
          <w:color w:val="000000" w:themeColor="text1"/>
          <w:sz w:val="22"/>
          <w:szCs w:val="22"/>
        </w:rPr>
        <w:t>Generational Scaling Law, </w:t>
      </w:r>
      <w:proofErr w:type="spellStart"/>
      <w:r w:rsidRPr="00822025">
        <w:rPr>
          <w:rStyle w:val="inline-code"/>
          <w:rFonts w:ascii="Arial" w:eastAsiaTheme="majorEastAsia" w:hAnsi="Arial" w:cs="Arial"/>
          <w:b/>
          <w:bCs/>
          <w:color w:val="000000" w:themeColor="text1"/>
          <w:sz w:val="22"/>
          <w:szCs w:val="22"/>
          <w:bdr w:val="single" w:sz="6" w:space="0" w:color="FFFFFF" w:frame="1"/>
        </w:rPr>
        <w:t>m_i</w:t>
      </w:r>
      <w:proofErr w:type="spellEnd"/>
      <w:r w:rsidRPr="00822025">
        <w:rPr>
          <w:rStyle w:val="inline-code"/>
          <w:rFonts w:ascii="Arial" w:eastAsiaTheme="majorEastAsia" w:hAnsi="Arial" w:cs="Arial"/>
          <w:b/>
          <w:bCs/>
          <w:color w:val="000000" w:themeColor="text1"/>
          <w:sz w:val="22"/>
          <w:szCs w:val="22"/>
          <w:bdr w:val="single" w:sz="6" w:space="0" w:color="FFFFFF" w:frame="1"/>
        </w:rPr>
        <w:t xml:space="preserve"> ≈ </w:t>
      </w:r>
      <w:proofErr w:type="spellStart"/>
      <w:r w:rsidRPr="00822025">
        <w:rPr>
          <w:rStyle w:val="inline-code"/>
          <w:rFonts w:ascii="Arial" w:eastAsiaTheme="majorEastAsia" w:hAnsi="Arial" w:cs="Arial"/>
          <w:b/>
          <w:bCs/>
          <w:color w:val="000000" w:themeColor="text1"/>
          <w:sz w:val="22"/>
          <w:szCs w:val="22"/>
          <w:bdr w:val="single" w:sz="6" w:space="0" w:color="FFFFFF" w:frame="1"/>
        </w:rPr>
        <w:t>C_i</w:t>
      </w:r>
      <w:proofErr w:type="spellEnd"/>
      <w:r w:rsidRPr="00822025">
        <w:rPr>
          <w:rStyle w:val="inline-code"/>
          <w:rFonts w:ascii="Arial" w:eastAsiaTheme="majorEastAsia" w:hAnsi="Arial" w:cs="Arial"/>
          <w:b/>
          <w:bCs/>
          <w:color w:val="000000" w:themeColor="text1"/>
          <w:sz w:val="22"/>
          <w:szCs w:val="22"/>
          <w:bdr w:val="single" w:sz="6" w:space="0" w:color="FFFFFF" w:frame="1"/>
        </w:rPr>
        <w:t xml:space="preserve"> M_P ϕ</w:t>
      </w:r>
      <w:r w:rsidRPr="00822025">
        <w:rPr>
          <w:rStyle w:val="inline-code"/>
          <w:rFonts w:ascii="Cambria Math" w:eastAsiaTheme="majorEastAsia" w:hAnsi="Cambria Math" w:cs="Cambria Math"/>
          <w:b/>
          <w:bCs/>
          <w:color w:val="000000" w:themeColor="text1"/>
          <w:sz w:val="22"/>
          <w:szCs w:val="22"/>
          <w:bdr w:val="single" w:sz="6" w:space="0" w:color="FFFFFF" w:frame="1"/>
        </w:rPr>
        <w:t>⁻</w:t>
      </w:r>
      <w:r w:rsidRPr="00822025">
        <w:rPr>
          <w:rStyle w:val="inline-code"/>
          <w:rFonts w:ascii="Arial" w:eastAsiaTheme="majorEastAsia" w:hAnsi="Arial" w:cs="Arial"/>
          <w:b/>
          <w:bCs/>
          <w:color w:val="000000" w:themeColor="text1"/>
          <w:sz w:val="22"/>
          <w:szCs w:val="22"/>
          <w:bdr w:val="single" w:sz="6" w:space="0" w:color="FFFFFF" w:frame="1"/>
        </w:rPr>
        <w:t>ᴺ</w:t>
      </w:r>
      <w:r w:rsidRPr="00822025">
        <w:rPr>
          <w:rStyle w:val="inline-code"/>
          <w:rFonts w:ascii="Cambria Math" w:eastAsiaTheme="majorEastAsia" w:hAnsi="Cambria Math" w:cs="Cambria Math"/>
          <w:b/>
          <w:bCs/>
          <w:color w:val="000000" w:themeColor="text1"/>
          <w:sz w:val="22"/>
          <w:szCs w:val="22"/>
          <w:bdr w:val="single" w:sz="6" w:space="0" w:color="FFFFFF" w:frame="1"/>
        </w:rPr>
        <w:t>ⁱ</w:t>
      </w:r>
      <w:r w:rsidRPr="00822025">
        <w:rPr>
          <w:rStyle w:val="ng-star-inserted"/>
          <w:rFonts w:ascii="Arial" w:eastAsiaTheme="majorEastAsia" w:hAnsi="Arial" w:cs="Arial"/>
          <w:color w:val="000000" w:themeColor="text1"/>
          <w:sz w:val="22"/>
          <w:szCs w:val="22"/>
        </w:rPr>
        <w:t>, and calculated the integer exponents </w:t>
      </w:r>
      <w:proofErr w:type="spellStart"/>
      <w:r w:rsidRPr="00822025">
        <w:rPr>
          <w:rStyle w:val="inline-code"/>
          <w:rFonts w:ascii="Arial" w:eastAsiaTheme="majorEastAsia" w:hAnsi="Arial" w:cs="Arial"/>
          <w:color w:val="000000" w:themeColor="text1"/>
          <w:sz w:val="22"/>
          <w:szCs w:val="22"/>
          <w:bdr w:val="single" w:sz="6" w:space="0" w:color="FFFFFF" w:frame="1"/>
        </w:rPr>
        <w:t>N_μ</w:t>
      </w:r>
      <w:proofErr w:type="spellEnd"/>
      <w:r w:rsidRPr="00822025">
        <w:rPr>
          <w:rStyle w:val="inline-code"/>
          <w:rFonts w:ascii="Arial" w:eastAsiaTheme="majorEastAsia" w:hAnsi="Arial" w:cs="Arial"/>
          <w:color w:val="000000" w:themeColor="text1"/>
          <w:sz w:val="22"/>
          <w:szCs w:val="22"/>
          <w:bdr w:val="single" w:sz="6" w:space="0" w:color="FFFFFF" w:frame="1"/>
        </w:rPr>
        <w:t xml:space="preserve"> ≈ </w:t>
      </w:r>
      <w:proofErr w:type="spellStart"/>
      <w:r w:rsidRPr="00822025">
        <w:rPr>
          <w:rStyle w:val="inline-code"/>
          <w:rFonts w:ascii="Arial" w:eastAsiaTheme="majorEastAsia" w:hAnsi="Arial" w:cs="Arial"/>
          <w:color w:val="000000" w:themeColor="text1"/>
          <w:sz w:val="22"/>
          <w:szCs w:val="22"/>
          <w:bdr w:val="single" w:sz="6" w:space="0" w:color="FFFFFF" w:frame="1"/>
        </w:rPr>
        <w:t>N_e</w:t>
      </w:r>
      <w:proofErr w:type="spellEnd"/>
      <w:r w:rsidRPr="00822025">
        <w:rPr>
          <w:rStyle w:val="inline-code"/>
          <w:rFonts w:ascii="Arial" w:eastAsiaTheme="majorEastAsia" w:hAnsi="Arial" w:cs="Arial"/>
          <w:color w:val="000000" w:themeColor="text1"/>
          <w:sz w:val="22"/>
          <w:szCs w:val="22"/>
          <w:bdr w:val="single" w:sz="6" w:space="0" w:color="FFFFFF" w:frame="1"/>
        </w:rPr>
        <w:t xml:space="preserve"> - 11</w:t>
      </w:r>
      <w:r w:rsidRPr="00822025">
        <w:rPr>
          <w:rStyle w:val="ng-star-inserted"/>
          <w:rFonts w:ascii="Arial" w:eastAsiaTheme="majorEastAsia" w:hAnsi="Arial" w:cs="Arial"/>
          <w:color w:val="000000" w:themeColor="text1"/>
          <w:sz w:val="22"/>
          <w:szCs w:val="22"/>
        </w:rPr>
        <w:t> and </w:t>
      </w:r>
      <w:proofErr w:type="spellStart"/>
      <w:r w:rsidRPr="00822025">
        <w:rPr>
          <w:rStyle w:val="inline-code"/>
          <w:rFonts w:ascii="Arial" w:eastAsiaTheme="majorEastAsia" w:hAnsi="Arial" w:cs="Arial"/>
          <w:color w:val="000000" w:themeColor="text1"/>
          <w:sz w:val="22"/>
          <w:szCs w:val="22"/>
          <w:bdr w:val="single" w:sz="6" w:space="0" w:color="FFFFFF" w:frame="1"/>
        </w:rPr>
        <w:t>N_τ</w:t>
      </w:r>
      <w:proofErr w:type="spellEnd"/>
      <w:r w:rsidRPr="00822025">
        <w:rPr>
          <w:rStyle w:val="inline-code"/>
          <w:rFonts w:ascii="Arial" w:eastAsiaTheme="majorEastAsia" w:hAnsi="Arial" w:cs="Arial"/>
          <w:color w:val="000000" w:themeColor="text1"/>
          <w:sz w:val="22"/>
          <w:szCs w:val="22"/>
          <w:bdr w:val="single" w:sz="6" w:space="0" w:color="FFFFFF" w:frame="1"/>
        </w:rPr>
        <w:t xml:space="preserve"> ≈ </w:t>
      </w:r>
      <w:proofErr w:type="spellStart"/>
      <w:r w:rsidRPr="00822025">
        <w:rPr>
          <w:rStyle w:val="inline-code"/>
          <w:rFonts w:ascii="Arial" w:eastAsiaTheme="majorEastAsia" w:hAnsi="Arial" w:cs="Arial"/>
          <w:color w:val="000000" w:themeColor="text1"/>
          <w:sz w:val="22"/>
          <w:szCs w:val="22"/>
          <w:bdr w:val="single" w:sz="6" w:space="0" w:color="FFFFFF" w:frame="1"/>
        </w:rPr>
        <w:t>N_e</w:t>
      </w:r>
      <w:proofErr w:type="spellEnd"/>
      <w:r w:rsidRPr="00822025">
        <w:rPr>
          <w:rStyle w:val="inline-code"/>
          <w:rFonts w:ascii="Arial" w:eastAsiaTheme="majorEastAsia" w:hAnsi="Arial" w:cs="Arial"/>
          <w:color w:val="000000" w:themeColor="text1"/>
          <w:sz w:val="22"/>
          <w:szCs w:val="22"/>
          <w:bdr w:val="single" w:sz="6" w:space="0" w:color="FFFFFF" w:frame="1"/>
        </w:rPr>
        <w:t xml:space="preserve"> - 17</w:t>
      </w:r>
      <w:r w:rsidRPr="00822025">
        <w:rPr>
          <w:rStyle w:val="ng-star-inserted"/>
          <w:rFonts w:ascii="Arial" w:eastAsiaTheme="majorEastAsia" w:hAnsi="Arial" w:cs="Arial"/>
          <w:color w:val="000000" w:themeColor="text1"/>
          <w:sz w:val="22"/>
          <w:szCs w:val="22"/>
        </w:rPr>
        <w:t xml:space="preserve"> that stunningly match experimental data. The small, residual </w:t>
      </w:r>
      <w:proofErr w:type="gramStart"/>
      <w:r w:rsidRPr="00822025">
        <w:rPr>
          <w:rStyle w:val="ng-star-inserted"/>
          <w:rFonts w:ascii="Arial" w:eastAsiaTheme="majorEastAsia" w:hAnsi="Arial" w:cs="Arial"/>
          <w:color w:val="000000" w:themeColor="text1"/>
          <w:sz w:val="22"/>
          <w:szCs w:val="22"/>
        </w:rPr>
        <w:t>O(</w:t>
      </w:r>
      <w:proofErr w:type="gramEnd"/>
      <w:r w:rsidRPr="00822025">
        <w:rPr>
          <w:rStyle w:val="ng-star-inserted"/>
          <w:rFonts w:ascii="Arial" w:eastAsiaTheme="majorEastAsia" w:hAnsi="Arial" w:cs="Arial"/>
          <w:color w:val="000000" w:themeColor="text1"/>
          <w:sz w:val="22"/>
          <w:szCs w:val="22"/>
        </w:rPr>
        <w:t>1) correction factors, </w:t>
      </w:r>
      <w:proofErr w:type="spellStart"/>
      <w:r w:rsidRPr="00822025">
        <w:rPr>
          <w:rStyle w:val="inline-code"/>
          <w:rFonts w:ascii="Arial" w:eastAsiaTheme="majorEastAsia" w:hAnsi="Arial" w:cs="Arial"/>
          <w:color w:val="000000" w:themeColor="text1"/>
          <w:sz w:val="22"/>
          <w:szCs w:val="22"/>
          <w:bdr w:val="single" w:sz="6" w:space="0" w:color="FFFFFF" w:frame="1"/>
        </w:rPr>
        <w:t>C_i</w:t>
      </w:r>
      <w:proofErr w:type="spellEnd"/>
      <w:r w:rsidRPr="00822025">
        <w:rPr>
          <w:rStyle w:val="ng-star-inserted"/>
          <w:rFonts w:ascii="Arial" w:eastAsiaTheme="majorEastAsia" w:hAnsi="Arial" w:cs="Arial"/>
          <w:color w:val="000000" w:themeColor="text1"/>
          <w:sz w:val="22"/>
          <w:szCs w:val="22"/>
        </w:rPr>
        <w:t>, were shown to arise from calculable π-dependent terms in the theory.</w:t>
      </w:r>
    </w:p>
    <w:p w14:paraId="3A9415E0" w14:textId="77777777" w:rsidR="00822025" w:rsidRPr="00822025" w:rsidRDefault="00822025" w:rsidP="00822025">
      <w:pPr>
        <w:numPr>
          <w:ilvl w:val="0"/>
          <w:numId w:val="61"/>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b/>
          <w:bCs/>
          <w:color w:val="000000" w:themeColor="text1"/>
          <w:sz w:val="22"/>
          <w:szCs w:val="22"/>
        </w:rPr>
        <w:t>A Complete Dark Matter Solution:</w:t>
      </w:r>
      <w:r w:rsidRPr="00822025">
        <w:rPr>
          <w:rStyle w:val="ng-star-inserted"/>
          <w:rFonts w:ascii="Arial" w:eastAsiaTheme="majorEastAsia" w:hAnsi="Arial" w:cs="Arial"/>
          <w:color w:val="000000" w:themeColor="text1"/>
          <w:sz w:val="22"/>
          <w:szCs w:val="22"/>
        </w:rPr>
        <w:t> The theory naturally predicts a </w:t>
      </w:r>
      <w:r w:rsidRPr="00822025">
        <w:rPr>
          <w:rStyle w:val="ng-star-inserted"/>
          <w:rFonts w:ascii="Arial" w:eastAsiaTheme="majorEastAsia" w:hAnsi="Arial" w:cs="Arial"/>
          <w:b/>
          <w:bCs/>
          <w:color w:val="000000" w:themeColor="text1"/>
          <w:sz w:val="22"/>
          <w:szCs w:val="22"/>
        </w:rPr>
        <w:t>two-component dark matter sector</w:t>
      </w:r>
      <w:r w:rsidRPr="00822025">
        <w:rPr>
          <w:rStyle w:val="ng-star-inserted"/>
          <w:rFonts w:ascii="Arial" w:eastAsiaTheme="majorEastAsia" w:hAnsi="Arial" w:cs="Arial"/>
          <w:color w:val="000000" w:themeColor="text1"/>
          <w:sz w:val="22"/>
          <w:szCs w:val="22"/>
        </w:rPr>
        <w:t>, resolving multiple cosmological tensions at once. We demonstrated that:</w:t>
      </w:r>
    </w:p>
    <w:p w14:paraId="5E17F655" w14:textId="77777777" w:rsidR="00822025" w:rsidRPr="00822025" w:rsidRDefault="00822025" w:rsidP="00822025">
      <w:pPr>
        <w:numPr>
          <w:ilvl w:val="1"/>
          <w:numId w:val="61"/>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The primary component, the </w:t>
      </w:r>
      <w:r w:rsidRPr="00822025">
        <w:rPr>
          <w:rStyle w:val="ng-star-inserted"/>
          <w:rFonts w:ascii="Arial" w:eastAsiaTheme="majorEastAsia" w:hAnsi="Arial" w:cs="Arial"/>
          <w:b/>
          <w:bCs/>
          <w:color w:val="000000" w:themeColor="text1"/>
          <w:sz w:val="22"/>
          <w:szCs w:val="22"/>
        </w:rPr>
        <w:t xml:space="preserve">~2.8 TeV </w:t>
      </w:r>
      <w:proofErr w:type="spellStart"/>
      <w:r w:rsidRPr="00822025">
        <w:rPr>
          <w:rStyle w:val="ng-star-inserted"/>
          <w:rFonts w:ascii="Arial" w:eastAsiaTheme="majorEastAsia" w:hAnsi="Arial" w:cs="Arial"/>
          <w:b/>
          <w:bCs/>
          <w:color w:val="000000" w:themeColor="text1"/>
          <w:sz w:val="22"/>
          <w:szCs w:val="22"/>
        </w:rPr>
        <w:t>Topoknot</w:t>
      </w:r>
      <w:proofErr w:type="spellEnd"/>
      <w:r w:rsidRPr="00822025">
        <w:rPr>
          <w:rStyle w:val="ng-star-inserted"/>
          <w:rFonts w:ascii="Arial" w:eastAsiaTheme="majorEastAsia" w:hAnsi="Arial" w:cs="Arial"/>
          <w:color w:val="000000" w:themeColor="text1"/>
          <w:sz w:val="22"/>
          <w:szCs w:val="22"/>
        </w:rPr>
        <w:t>, is a non-thermal relic whose abundance is set by precisely </w:t>
      </w:r>
      <w:r w:rsidRPr="00822025">
        <w:rPr>
          <w:rStyle w:val="ng-star-inserted"/>
          <w:rFonts w:ascii="Arial" w:eastAsiaTheme="majorEastAsia" w:hAnsi="Arial" w:cs="Arial"/>
          <w:b/>
          <w:bCs/>
          <w:color w:val="000000" w:themeColor="text1"/>
          <w:sz w:val="22"/>
          <w:szCs w:val="22"/>
        </w:rPr>
        <w:t>~71 e-folds of cosmic inflation</w:t>
      </w:r>
      <w:r w:rsidRPr="00822025">
        <w:rPr>
          <w:rStyle w:val="ng-star-inserted"/>
          <w:rFonts w:ascii="Arial" w:eastAsiaTheme="majorEastAsia" w:hAnsi="Arial" w:cs="Arial"/>
          <w:color w:val="000000" w:themeColor="text1"/>
          <w:sz w:val="22"/>
          <w:szCs w:val="22"/>
        </w:rPr>
        <w:t>, unifying the dark matter problem with the inflationary solution to the horizon and flatness problems.</w:t>
      </w:r>
    </w:p>
    <w:p w14:paraId="5852116A" w14:textId="77777777" w:rsidR="00822025" w:rsidRPr="00822025" w:rsidRDefault="00822025" w:rsidP="00822025">
      <w:pPr>
        <w:numPr>
          <w:ilvl w:val="1"/>
          <w:numId w:val="61"/>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The sub-dominant component, the </w:t>
      </w:r>
      <w:r w:rsidRPr="00822025">
        <w:rPr>
          <w:rStyle w:val="ng-star-inserted"/>
          <w:rFonts w:ascii="Arial" w:eastAsiaTheme="majorEastAsia" w:hAnsi="Arial" w:cs="Arial"/>
          <w:b/>
          <w:bCs/>
          <w:color w:val="000000" w:themeColor="text1"/>
          <w:sz w:val="22"/>
          <w:szCs w:val="22"/>
        </w:rPr>
        <w:t>~10 MeV Dark Glueball</w:t>
      </w:r>
      <w:r w:rsidRPr="00822025">
        <w:rPr>
          <w:rStyle w:val="ng-star-inserted"/>
          <w:rFonts w:ascii="Arial" w:eastAsiaTheme="majorEastAsia" w:hAnsi="Arial" w:cs="Arial"/>
          <w:color w:val="000000" w:themeColor="text1"/>
          <w:sz w:val="22"/>
          <w:szCs w:val="22"/>
        </w:rPr>
        <w:t xml:space="preserve">, is a self-interacting thermal relic whose existence and properties solve the core/cusp problem. We calculated that its confinement scale simultaneously yields the correct relic </w:t>
      </w:r>
      <w:r w:rsidRPr="00822025">
        <w:rPr>
          <w:rStyle w:val="ng-star-inserted"/>
          <w:rFonts w:ascii="Arial" w:eastAsiaTheme="majorEastAsia" w:hAnsi="Arial" w:cs="Arial"/>
          <w:color w:val="000000" w:themeColor="text1"/>
          <w:sz w:val="22"/>
          <w:szCs w:val="22"/>
        </w:rPr>
        <w:lastRenderedPageBreak/>
        <w:t>abundance (the missing ~15%) and the required astrophysical self-interaction strength (</w:t>
      </w:r>
      <w:r w:rsidRPr="00822025">
        <w:rPr>
          <w:rStyle w:val="inline-code"/>
          <w:rFonts w:ascii="Arial" w:eastAsiaTheme="majorEastAsia" w:hAnsi="Arial" w:cs="Arial"/>
          <w:color w:val="000000" w:themeColor="text1"/>
          <w:sz w:val="22"/>
          <w:szCs w:val="22"/>
          <w:bdr w:val="single" w:sz="6" w:space="0" w:color="FFFFFF" w:frame="1"/>
        </w:rPr>
        <w:t>σ/m ≈ 1.8 cm²/g</w:t>
      </w:r>
      <w:r w:rsidRPr="00822025">
        <w:rPr>
          <w:rStyle w:val="ng-star-inserted"/>
          <w:rFonts w:ascii="Arial" w:eastAsiaTheme="majorEastAsia" w:hAnsi="Arial" w:cs="Arial"/>
          <w:color w:val="000000" w:themeColor="text1"/>
          <w:sz w:val="22"/>
          <w:szCs w:val="22"/>
        </w:rPr>
        <w:t>).</w:t>
      </w:r>
    </w:p>
    <w:p w14:paraId="5F72F6FB" w14:textId="77777777" w:rsidR="00822025" w:rsidRPr="00822025" w:rsidRDefault="00822025" w:rsidP="00822025">
      <w:pPr>
        <w:numPr>
          <w:ilvl w:val="0"/>
          <w:numId w:val="61"/>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b/>
          <w:bCs/>
          <w:color w:val="000000" w:themeColor="text1"/>
          <w:sz w:val="22"/>
          <w:szCs w:val="22"/>
        </w:rPr>
        <w:t>The Emergence of Gravity and Spacetime:</w:t>
      </w:r>
      <w:r w:rsidRPr="00822025">
        <w:rPr>
          <w:rStyle w:val="ng-star-inserted"/>
          <w:rFonts w:ascii="Arial" w:eastAsiaTheme="majorEastAsia" w:hAnsi="Arial" w:cs="Arial"/>
          <w:color w:val="000000" w:themeColor="text1"/>
          <w:sz w:val="22"/>
          <w:szCs w:val="22"/>
        </w:rPr>
        <w:t xml:space="preserve"> We have shown that gravity is not a fundamental force to be </w:t>
      </w:r>
      <w:proofErr w:type="gramStart"/>
      <w:r w:rsidRPr="00822025">
        <w:rPr>
          <w:rStyle w:val="ng-star-inserted"/>
          <w:rFonts w:ascii="Arial" w:eastAsiaTheme="majorEastAsia" w:hAnsi="Arial" w:cs="Arial"/>
          <w:color w:val="000000" w:themeColor="text1"/>
          <w:sz w:val="22"/>
          <w:szCs w:val="22"/>
        </w:rPr>
        <w:t>quantized, but</w:t>
      </w:r>
      <w:proofErr w:type="gramEnd"/>
      <w:r w:rsidRPr="00822025">
        <w:rPr>
          <w:rStyle w:val="ng-star-inserted"/>
          <w:rFonts w:ascii="Arial" w:eastAsiaTheme="majorEastAsia" w:hAnsi="Arial" w:cs="Arial"/>
          <w:color w:val="000000" w:themeColor="text1"/>
          <w:sz w:val="22"/>
          <w:szCs w:val="22"/>
        </w:rPr>
        <w:t xml:space="preserve"> is an </w:t>
      </w:r>
      <w:r w:rsidRPr="00822025">
        <w:rPr>
          <w:rStyle w:val="ng-star-inserted"/>
          <w:rFonts w:ascii="Arial" w:eastAsiaTheme="majorEastAsia" w:hAnsi="Arial" w:cs="Arial"/>
          <w:b/>
          <w:bCs/>
          <w:color w:val="000000" w:themeColor="text1"/>
          <w:sz w:val="22"/>
          <w:szCs w:val="22"/>
        </w:rPr>
        <w:t>induced phenomenon</w:t>
      </w:r>
      <w:r w:rsidRPr="00822025">
        <w:rPr>
          <w:rStyle w:val="ng-star-inserted"/>
          <w:rFonts w:ascii="Arial" w:eastAsiaTheme="majorEastAsia" w:hAnsi="Arial" w:cs="Arial"/>
          <w:color w:val="000000" w:themeColor="text1"/>
          <w:sz w:val="22"/>
          <w:szCs w:val="22"/>
        </w:rPr>
        <w:t>. The Einstein-Hilbert action and thus Newton’s constant </w:t>
      </w:r>
      <w:r w:rsidRPr="00822025">
        <w:rPr>
          <w:rStyle w:val="inline-code"/>
          <w:rFonts w:ascii="Arial" w:eastAsiaTheme="majorEastAsia" w:hAnsi="Arial" w:cs="Arial"/>
          <w:color w:val="000000" w:themeColor="text1"/>
          <w:sz w:val="22"/>
          <w:szCs w:val="22"/>
          <w:bdr w:val="single" w:sz="6" w:space="0" w:color="FFFFFF" w:frame="1"/>
        </w:rPr>
        <w:t>G_N</w:t>
      </w:r>
      <w:r w:rsidRPr="00822025">
        <w:rPr>
          <w:rStyle w:val="ng-star-inserted"/>
          <w:rFonts w:ascii="Arial" w:eastAsiaTheme="majorEastAsia" w:hAnsi="Arial" w:cs="Arial"/>
          <w:color w:val="000000" w:themeColor="text1"/>
          <w:sz w:val="22"/>
          <w:szCs w:val="22"/>
        </w:rPr>
        <w:t> emerge as a radiative quantum effect from the underlying Ω-substrate. This makes the Planck scale itself a derived quantity, unifying gravity with the quantum field theory of matter and forces.</w:t>
      </w:r>
    </w:p>
    <w:p w14:paraId="5879F577" w14:textId="23F79554" w:rsidR="00822025" w:rsidRPr="00822025" w:rsidRDefault="00822025" w:rsidP="00822025">
      <w:pPr>
        <w:numPr>
          <w:ilvl w:val="0"/>
          <w:numId w:val="61"/>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b/>
          <w:bCs/>
          <w:color w:val="000000" w:themeColor="text1"/>
          <w:sz w:val="22"/>
          <w:szCs w:val="22"/>
        </w:rPr>
        <w:t>A Dynamical Solution to the Cosmological Constant Problem:</w:t>
      </w:r>
      <w:r w:rsidRPr="00822025">
        <w:rPr>
          <w:rStyle w:val="ng-star-inserted"/>
          <w:rFonts w:ascii="Arial" w:eastAsiaTheme="majorEastAsia" w:hAnsi="Arial" w:cs="Arial"/>
          <w:color w:val="000000" w:themeColor="text1"/>
          <w:sz w:val="22"/>
          <w:szCs w:val="22"/>
        </w:rPr>
        <w:t> We demonstrated a synergistic, three-stage mechanism to resolve the 120-order-of-magnitude discrepancy in the vacuum energy: initial suppression from the Ω-spectrum's symmetries, subsequent dynamical relaxation by the evolving </w:t>
      </w:r>
      <w:r w:rsidRPr="00822025">
        <w:rPr>
          <w:rStyle w:val="inline-code"/>
          <w:rFonts w:ascii="Arial" w:eastAsiaTheme="majorEastAsia" w:hAnsi="Arial" w:cs="Arial"/>
          <w:color w:val="000000" w:themeColor="text1"/>
          <w:sz w:val="22"/>
          <w:szCs w:val="22"/>
          <w:bdr w:val="single" w:sz="6" w:space="0" w:color="FFFFFF" w:frame="1"/>
        </w:rPr>
        <w:t>X</w:t>
      </w:r>
      <w:r w:rsidRPr="00822025">
        <w:rPr>
          <w:rStyle w:val="ng-star-inserted"/>
          <w:rFonts w:ascii="Arial" w:eastAsiaTheme="majorEastAsia" w:hAnsi="Arial" w:cs="Arial"/>
          <w:color w:val="000000" w:themeColor="text1"/>
          <w:sz w:val="22"/>
          <w:szCs w:val="22"/>
        </w:rPr>
        <w:t> field, and finally, robust global cancellation via a non-local sequestering mechanism derived from the theory's memory kernel.</w:t>
      </w:r>
      <w:r>
        <w:rPr>
          <w:rStyle w:val="ng-star-inserted"/>
          <w:rFonts w:ascii="Arial" w:eastAsiaTheme="majorEastAsia" w:hAnsi="Arial" w:cs="Arial"/>
          <w:color w:val="000000" w:themeColor="text1"/>
          <w:sz w:val="22"/>
          <w:szCs w:val="22"/>
        </w:rPr>
        <w:br/>
      </w:r>
    </w:p>
    <w:p w14:paraId="59CAC0DA" w14:textId="77777777" w:rsidR="00822025" w:rsidRPr="00822025" w:rsidRDefault="00822025" w:rsidP="00822025">
      <w:pPr>
        <w:pStyle w:val="Heading4"/>
        <w:shd w:val="clear" w:color="auto" w:fill="FFFFFF"/>
        <w:spacing w:before="0" w:after="0" w:line="276" w:lineRule="auto"/>
        <w:rPr>
          <w:rFonts w:ascii="Arial" w:hAnsi="Arial" w:cs="Arial"/>
          <w:b/>
          <w:bCs/>
          <w:i w:val="0"/>
          <w:iCs w:val="0"/>
          <w:color w:val="000000" w:themeColor="text1"/>
          <w:spacing w:val="2"/>
          <w:sz w:val="22"/>
          <w:szCs w:val="22"/>
        </w:rPr>
      </w:pPr>
      <w:r w:rsidRPr="00822025">
        <w:rPr>
          <w:rStyle w:val="ng-star-inserted"/>
          <w:rFonts w:ascii="Arial" w:hAnsi="Arial" w:cs="Arial"/>
          <w:b/>
          <w:bCs/>
          <w:i w:val="0"/>
          <w:iCs w:val="0"/>
          <w:color w:val="000000" w:themeColor="text1"/>
          <w:spacing w:val="2"/>
          <w:sz w:val="22"/>
          <w:szCs w:val="22"/>
        </w:rPr>
        <w:t>5.2. A Framework of Falsifiable Predictions</w:t>
      </w:r>
    </w:p>
    <w:p w14:paraId="5255573E" w14:textId="77777777" w:rsidR="00822025" w:rsidRPr="00822025" w:rsidRDefault="00822025" w:rsidP="00822025">
      <w:pPr>
        <w:shd w:val="clear" w:color="auto" w:fill="FFFFFF"/>
        <w:spacing w:after="270"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The Golden Universe is not a self-contained philosophical system; it is a scientific theory that lives or dies by experimental test. This demonstration has culminated in a set of concrete, falsifiable predictions that distinguish it from standard models:</w:t>
      </w:r>
    </w:p>
    <w:p w14:paraId="2F00BC84" w14:textId="77777777" w:rsidR="00822025" w:rsidRPr="00822025" w:rsidRDefault="00822025" w:rsidP="00822025">
      <w:pPr>
        <w:numPr>
          <w:ilvl w:val="0"/>
          <w:numId w:val="62"/>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b/>
          <w:bCs/>
          <w:color w:val="000000" w:themeColor="text1"/>
          <w:sz w:val="22"/>
          <w:szCs w:val="22"/>
        </w:rPr>
        <w:t>Prediction 1 (Particle Physics):</w:t>
      </w:r>
      <w:r w:rsidRPr="00822025">
        <w:rPr>
          <w:rStyle w:val="ng-star-inserted"/>
          <w:rFonts w:ascii="Arial" w:eastAsiaTheme="majorEastAsia" w:hAnsi="Arial" w:cs="Arial"/>
          <w:color w:val="000000" w:themeColor="text1"/>
          <w:sz w:val="22"/>
          <w:szCs w:val="22"/>
        </w:rPr>
        <w:t> The lepton mass ratios must precisely follow the </w:t>
      </w:r>
      <w:proofErr w:type="spellStart"/>
      <w:r w:rsidRPr="00822025">
        <w:rPr>
          <w:rStyle w:val="inline-code"/>
          <w:rFonts w:ascii="Arial" w:eastAsiaTheme="majorEastAsia" w:hAnsi="Arial" w:cs="Arial"/>
          <w:color w:val="000000" w:themeColor="text1"/>
          <w:sz w:val="22"/>
          <w:szCs w:val="22"/>
          <w:bdr w:val="single" w:sz="6" w:space="0" w:color="FFFFFF" w:frame="1"/>
        </w:rPr>
        <w:t>ϕ^N</w:t>
      </w:r>
      <w:proofErr w:type="spellEnd"/>
      <w:r w:rsidRPr="00822025">
        <w:rPr>
          <w:rStyle w:val="ng-star-inserted"/>
          <w:rFonts w:ascii="Arial" w:eastAsiaTheme="majorEastAsia" w:hAnsi="Arial" w:cs="Arial"/>
          <w:color w:val="000000" w:themeColor="text1"/>
          <w:sz w:val="22"/>
          <w:szCs w:val="22"/>
        </w:rPr>
        <w:t xml:space="preserve"> scaling law. The integer sequence for generations is fundamental, and the </w:t>
      </w:r>
      <w:proofErr w:type="gramStart"/>
      <w:r w:rsidRPr="00822025">
        <w:rPr>
          <w:rStyle w:val="ng-star-inserted"/>
          <w:rFonts w:ascii="Arial" w:eastAsiaTheme="majorEastAsia" w:hAnsi="Arial" w:cs="Arial"/>
          <w:color w:val="000000" w:themeColor="text1"/>
          <w:sz w:val="22"/>
          <w:szCs w:val="22"/>
        </w:rPr>
        <w:t>O(</w:t>
      </w:r>
      <w:proofErr w:type="gramEnd"/>
      <w:r w:rsidRPr="00822025">
        <w:rPr>
          <w:rStyle w:val="ng-star-inserted"/>
          <w:rFonts w:ascii="Arial" w:eastAsiaTheme="majorEastAsia" w:hAnsi="Arial" w:cs="Arial"/>
          <w:color w:val="000000" w:themeColor="text1"/>
          <w:sz w:val="22"/>
          <w:szCs w:val="22"/>
        </w:rPr>
        <w:t>1) correction factors are calculable, π-based values. This provides a high-precision test for future lepton mass measurements.</w:t>
      </w:r>
    </w:p>
    <w:p w14:paraId="4A4CE95F" w14:textId="77777777" w:rsidR="00822025" w:rsidRPr="00822025" w:rsidRDefault="00822025" w:rsidP="00822025">
      <w:pPr>
        <w:numPr>
          <w:ilvl w:val="0"/>
          <w:numId w:val="62"/>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b/>
          <w:bCs/>
          <w:color w:val="000000" w:themeColor="text1"/>
          <w:sz w:val="22"/>
          <w:szCs w:val="22"/>
        </w:rPr>
        <w:t>Prediction 2 (Dark Matter):</w:t>
      </w:r>
      <w:r w:rsidRPr="00822025">
        <w:rPr>
          <w:rStyle w:val="ng-star-inserted"/>
          <w:rFonts w:ascii="Arial" w:eastAsiaTheme="majorEastAsia" w:hAnsi="Arial" w:cs="Arial"/>
          <w:color w:val="000000" w:themeColor="text1"/>
          <w:sz w:val="22"/>
          <w:szCs w:val="22"/>
        </w:rPr>
        <w:t> The two-component dark matter model must be confirmed. This requires a dual discovery:</w:t>
      </w:r>
    </w:p>
    <w:p w14:paraId="03A1BE0D" w14:textId="77777777" w:rsidR="00822025" w:rsidRPr="00822025" w:rsidRDefault="00822025" w:rsidP="00822025">
      <w:pPr>
        <w:numPr>
          <w:ilvl w:val="1"/>
          <w:numId w:val="62"/>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A </w:t>
      </w:r>
      <w:r w:rsidRPr="00822025">
        <w:rPr>
          <w:rStyle w:val="ng-star-inserted"/>
          <w:rFonts w:ascii="Arial" w:eastAsiaTheme="majorEastAsia" w:hAnsi="Arial" w:cs="Arial"/>
          <w:b/>
          <w:bCs/>
          <w:color w:val="000000" w:themeColor="text1"/>
          <w:sz w:val="22"/>
          <w:szCs w:val="22"/>
        </w:rPr>
        <w:t xml:space="preserve">~2.8 TeV scalar </w:t>
      </w:r>
      <w:proofErr w:type="spellStart"/>
      <w:r w:rsidRPr="00822025">
        <w:rPr>
          <w:rStyle w:val="ng-star-inserted"/>
          <w:rFonts w:ascii="Arial" w:eastAsiaTheme="majorEastAsia" w:hAnsi="Arial" w:cs="Arial"/>
          <w:b/>
          <w:bCs/>
          <w:color w:val="000000" w:themeColor="text1"/>
          <w:sz w:val="22"/>
          <w:szCs w:val="22"/>
        </w:rPr>
        <w:t>Topoknot</w:t>
      </w:r>
      <w:proofErr w:type="spellEnd"/>
      <w:r w:rsidRPr="00822025">
        <w:rPr>
          <w:rStyle w:val="ng-star-inserted"/>
          <w:rFonts w:ascii="Arial" w:eastAsiaTheme="majorEastAsia" w:hAnsi="Arial" w:cs="Arial"/>
          <w:color w:val="000000" w:themeColor="text1"/>
          <w:sz w:val="22"/>
          <w:szCs w:val="22"/>
        </w:rPr>
        <w:t>, detectable via its predicted spin-independent scattering cross-section </w:t>
      </w:r>
      <w:proofErr w:type="spellStart"/>
      <w:r w:rsidRPr="00822025">
        <w:rPr>
          <w:rStyle w:val="inline-code"/>
          <w:rFonts w:ascii="Arial" w:eastAsiaTheme="majorEastAsia" w:hAnsi="Arial" w:cs="Arial"/>
          <w:color w:val="000000" w:themeColor="text1"/>
          <w:sz w:val="22"/>
          <w:szCs w:val="22"/>
          <w:bdr w:val="single" w:sz="6" w:space="0" w:color="FFFFFF" w:frame="1"/>
        </w:rPr>
        <w:t>σ_SI</w:t>
      </w:r>
      <w:proofErr w:type="spellEnd"/>
      <w:r w:rsidRPr="00822025">
        <w:rPr>
          <w:rStyle w:val="inline-code"/>
          <w:rFonts w:ascii="Arial" w:eastAsiaTheme="majorEastAsia" w:hAnsi="Arial" w:cs="Arial"/>
          <w:color w:val="000000" w:themeColor="text1"/>
          <w:sz w:val="22"/>
          <w:szCs w:val="22"/>
          <w:bdr w:val="single" w:sz="6" w:space="0" w:color="FFFFFF" w:frame="1"/>
        </w:rPr>
        <w:t xml:space="preserve"> ≈ (3–5) × 10</w:t>
      </w:r>
      <w:r w:rsidRPr="00822025">
        <w:rPr>
          <w:rStyle w:val="inline-code"/>
          <w:rFonts w:ascii="Cambria Math" w:eastAsiaTheme="majorEastAsia" w:hAnsi="Cambria Math" w:cs="Cambria Math"/>
          <w:color w:val="000000" w:themeColor="text1"/>
          <w:sz w:val="22"/>
          <w:szCs w:val="22"/>
          <w:bdr w:val="single" w:sz="6" w:space="0" w:color="FFFFFF" w:frame="1"/>
        </w:rPr>
        <w:t>⁻</w:t>
      </w:r>
      <w:r w:rsidRPr="00822025">
        <w:rPr>
          <w:rStyle w:val="inline-code"/>
          <w:rFonts w:ascii="Arial" w:eastAsiaTheme="majorEastAsia" w:hAnsi="Arial" w:cs="Arial"/>
          <w:color w:val="000000" w:themeColor="text1"/>
          <w:sz w:val="22"/>
          <w:szCs w:val="22"/>
          <w:bdr w:val="single" w:sz="6" w:space="0" w:color="FFFFFF" w:frame="1"/>
        </w:rPr>
        <w:t>⁴⁸ cm²</w:t>
      </w:r>
      <w:r w:rsidRPr="00822025">
        <w:rPr>
          <w:rStyle w:val="ng-star-inserted"/>
          <w:rFonts w:ascii="Arial" w:eastAsiaTheme="majorEastAsia" w:hAnsi="Arial" w:cs="Arial"/>
          <w:color w:val="000000" w:themeColor="text1"/>
          <w:sz w:val="22"/>
          <w:szCs w:val="22"/>
        </w:rPr>
        <w:t> in next-generation direct detection experiments like DARWIN.</w:t>
      </w:r>
    </w:p>
    <w:p w14:paraId="6F04B8B5" w14:textId="77777777" w:rsidR="00822025" w:rsidRPr="00822025" w:rsidRDefault="00822025" w:rsidP="00822025">
      <w:pPr>
        <w:numPr>
          <w:ilvl w:val="1"/>
          <w:numId w:val="62"/>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The astrophysical signature of a </w:t>
      </w:r>
      <w:r w:rsidRPr="00822025">
        <w:rPr>
          <w:rStyle w:val="ng-star-inserted"/>
          <w:rFonts w:ascii="Arial" w:eastAsiaTheme="majorEastAsia" w:hAnsi="Arial" w:cs="Arial"/>
          <w:b/>
          <w:bCs/>
          <w:color w:val="000000" w:themeColor="text1"/>
          <w:sz w:val="22"/>
          <w:szCs w:val="22"/>
        </w:rPr>
        <w:t>~10 MeV self-interacting Dark Glueball</w:t>
      </w:r>
      <w:r w:rsidRPr="00822025">
        <w:rPr>
          <w:rStyle w:val="ng-star-inserted"/>
          <w:rFonts w:ascii="Arial" w:eastAsiaTheme="majorEastAsia" w:hAnsi="Arial" w:cs="Arial"/>
          <w:color w:val="000000" w:themeColor="text1"/>
          <w:sz w:val="22"/>
          <w:szCs w:val="22"/>
        </w:rPr>
        <w:t>, observable as cored density profiles in dwarf galaxies consistent with </w:t>
      </w:r>
      <w:r w:rsidRPr="00822025">
        <w:rPr>
          <w:rStyle w:val="inline-code"/>
          <w:rFonts w:ascii="Arial" w:eastAsiaTheme="majorEastAsia" w:hAnsi="Arial" w:cs="Arial"/>
          <w:color w:val="000000" w:themeColor="text1"/>
          <w:sz w:val="22"/>
          <w:szCs w:val="22"/>
          <w:bdr w:val="single" w:sz="6" w:space="0" w:color="FFFFFF" w:frame="1"/>
        </w:rPr>
        <w:t>σ/m ≈ 1.8 cm²/g</w:t>
      </w:r>
      <w:r w:rsidRPr="00822025">
        <w:rPr>
          <w:rStyle w:val="ng-star-inserted"/>
          <w:rFonts w:ascii="Arial" w:eastAsiaTheme="majorEastAsia" w:hAnsi="Arial" w:cs="Arial"/>
          <w:color w:val="000000" w:themeColor="text1"/>
          <w:sz w:val="22"/>
          <w:szCs w:val="22"/>
        </w:rPr>
        <w:t>.</w:t>
      </w:r>
    </w:p>
    <w:p w14:paraId="232EFC9B" w14:textId="77777777" w:rsidR="00822025" w:rsidRPr="00822025" w:rsidRDefault="00822025" w:rsidP="00822025">
      <w:pPr>
        <w:numPr>
          <w:ilvl w:val="0"/>
          <w:numId w:val="62"/>
        </w:numPr>
        <w:shd w:val="clear" w:color="auto" w:fill="FFFFFF"/>
        <w:spacing w:after="45" w:line="276" w:lineRule="auto"/>
        <w:rPr>
          <w:rFonts w:ascii="Arial" w:hAnsi="Arial" w:cs="Arial"/>
          <w:color w:val="000000" w:themeColor="text1"/>
          <w:sz w:val="22"/>
          <w:szCs w:val="22"/>
        </w:rPr>
      </w:pPr>
      <w:r w:rsidRPr="00822025">
        <w:rPr>
          <w:rStyle w:val="ng-star-inserted"/>
          <w:rFonts w:ascii="Arial" w:eastAsiaTheme="majorEastAsia" w:hAnsi="Arial" w:cs="Arial"/>
          <w:b/>
          <w:bCs/>
          <w:color w:val="000000" w:themeColor="text1"/>
          <w:sz w:val="22"/>
          <w:szCs w:val="22"/>
        </w:rPr>
        <w:t>Prediction 3 (Cosmology):</w:t>
      </w:r>
      <w:r w:rsidRPr="00822025">
        <w:rPr>
          <w:rStyle w:val="ng-star-inserted"/>
          <w:rFonts w:ascii="Arial" w:eastAsiaTheme="majorEastAsia" w:hAnsi="Arial" w:cs="Arial"/>
          <w:color w:val="000000" w:themeColor="text1"/>
          <w:sz w:val="22"/>
          <w:szCs w:val="22"/>
        </w:rPr>
        <w:t> The theory predicts a specific, non-trivial evolution for the dark energy equation of state, </w:t>
      </w:r>
      <w:r w:rsidRPr="00822025">
        <w:rPr>
          <w:rStyle w:val="inline-code"/>
          <w:rFonts w:ascii="Arial" w:eastAsiaTheme="majorEastAsia" w:hAnsi="Arial" w:cs="Arial"/>
          <w:color w:val="000000" w:themeColor="text1"/>
          <w:sz w:val="22"/>
          <w:szCs w:val="22"/>
          <w:bdr w:val="single" w:sz="6" w:space="0" w:color="FFFFFF" w:frame="1"/>
        </w:rPr>
        <w:t>w(z)</w:t>
      </w:r>
      <w:r w:rsidRPr="00822025">
        <w:rPr>
          <w:rStyle w:val="ng-star-inserted"/>
          <w:rFonts w:ascii="Arial" w:eastAsiaTheme="majorEastAsia" w:hAnsi="Arial" w:cs="Arial"/>
          <w:color w:val="000000" w:themeColor="text1"/>
          <w:sz w:val="22"/>
          <w:szCs w:val="22"/>
        </w:rPr>
        <w:t>, driven by the dynamics of the </w:t>
      </w:r>
      <w:r w:rsidRPr="00822025">
        <w:rPr>
          <w:rStyle w:val="inline-code"/>
          <w:rFonts w:ascii="Arial" w:eastAsiaTheme="majorEastAsia" w:hAnsi="Arial" w:cs="Arial"/>
          <w:color w:val="000000" w:themeColor="text1"/>
          <w:sz w:val="22"/>
          <w:szCs w:val="22"/>
          <w:bdr w:val="single" w:sz="6" w:space="0" w:color="FFFFFF" w:frame="1"/>
        </w:rPr>
        <w:t>X</w:t>
      </w:r>
      <w:r w:rsidRPr="00822025">
        <w:rPr>
          <w:rStyle w:val="ng-star-inserted"/>
          <w:rFonts w:ascii="Arial" w:eastAsiaTheme="majorEastAsia" w:hAnsi="Arial" w:cs="Arial"/>
          <w:color w:val="000000" w:themeColor="text1"/>
          <w:sz w:val="22"/>
          <w:szCs w:val="22"/>
        </w:rPr>
        <w:t> field. This signature is a prime target for upcoming cosmological surveys like DESI, Euclid, and the Roman Space Telescope.</w:t>
      </w:r>
    </w:p>
    <w:p w14:paraId="5C9D7BBB" w14:textId="77777777" w:rsidR="00822025" w:rsidRPr="00822025" w:rsidRDefault="00822025" w:rsidP="00822025">
      <w:pPr>
        <w:shd w:val="clear" w:color="auto" w:fill="FFFFFF"/>
        <w:spacing w:after="270"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The falsification of any of these co-equal predictions would be sufficient to invalidate the entire framework as presented. Conversely, their cumulative confirmation would provide revolutionary evidence for this new picture of the cosmos.</w:t>
      </w:r>
    </w:p>
    <w:p w14:paraId="20A0A255" w14:textId="77777777" w:rsidR="00822025" w:rsidRPr="00822025" w:rsidRDefault="00822025" w:rsidP="00822025">
      <w:pPr>
        <w:pStyle w:val="Heading4"/>
        <w:shd w:val="clear" w:color="auto" w:fill="FFFFFF"/>
        <w:spacing w:before="0" w:after="0" w:line="276" w:lineRule="auto"/>
        <w:rPr>
          <w:rFonts w:ascii="Arial" w:hAnsi="Arial" w:cs="Arial"/>
          <w:b/>
          <w:bCs/>
          <w:i w:val="0"/>
          <w:iCs w:val="0"/>
          <w:color w:val="000000" w:themeColor="text1"/>
          <w:spacing w:val="2"/>
          <w:sz w:val="22"/>
          <w:szCs w:val="22"/>
        </w:rPr>
      </w:pPr>
      <w:r w:rsidRPr="00822025">
        <w:rPr>
          <w:rStyle w:val="ng-star-inserted"/>
          <w:rFonts w:ascii="Arial" w:hAnsi="Arial" w:cs="Arial"/>
          <w:b/>
          <w:bCs/>
          <w:i w:val="0"/>
          <w:iCs w:val="0"/>
          <w:color w:val="000000" w:themeColor="text1"/>
          <w:spacing w:val="2"/>
          <w:sz w:val="22"/>
          <w:szCs w:val="22"/>
        </w:rPr>
        <w:t>5.3. The Path Forward: From Blueprint to Edifice</w:t>
      </w:r>
    </w:p>
    <w:p w14:paraId="4D8051D9" w14:textId="77777777" w:rsidR="00822025" w:rsidRPr="00822025" w:rsidRDefault="00822025" w:rsidP="00822025">
      <w:pPr>
        <w:shd w:val="clear" w:color="auto" w:fill="FFFFFF"/>
        <w:spacing w:after="270"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 xml:space="preserve">This paper has laid out the conceptual and calculational blueprint of the Golden Universe. The immediate task is to elevate this framework from a parameterized model to a fully predictive </w:t>
      </w:r>
      <w:r w:rsidRPr="00822025">
        <w:rPr>
          <w:rStyle w:val="ng-star-inserted"/>
          <w:rFonts w:ascii="Arial" w:eastAsiaTheme="majorEastAsia" w:hAnsi="Arial" w:cs="Arial"/>
          <w:color w:val="000000" w:themeColor="text1"/>
          <w:sz w:val="22"/>
          <w:szCs w:val="22"/>
        </w:rPr>
        <w:lastRenderedPageBreak/>
        <w:t xml:space="preserve">theory. This requires deriving the benchmark parameters used in our demonstrations—such as the </w:t>
      </w:r>
      <w:proofErr w:type="spellStart"/>
      <w:r w:rsidRPr="00822025">
        <w:rPr>
          <w:rStyle w:val="ng-star-inserted"/>
          <w:rFonts w:ascii="Arial" w:eastAsiaTheme="majorEastAsia" w:hAnsi="Arial" w:cs="Arial"/>
          <w:color w:val="000000" w:themeColor="text1"/>
          <w:sz w:val="22"/>
          <w:szCs w:val="22"/>
        </w:rPr>
        <w:t>Topoknot</w:t>
      </w:r>
      <w:proofErr w:type="spellEnd"/>
      <w:r w:rsidRPr="00822025">
        <w:rPr>
          <w:rStyle w:val="ng-star-inserted"/>
          <w:rFonts w:ascii="Arial" w:eastAsiaTheme="majorEastAsia" w:hAnsi="Arial" w:cs="Arial"/>
          <w:color w:val="000000" w:themeColor="text1"/>
          <w:sz w:val="22"/>
          <w:szCs w:val="22"/>
        </w:rPr>
        <w:t xml:space="preserve"> mass, the dark confinement scale, and the fundamental mass scale </w:t>
      </w:r>
      <w:r w:rsidRPr="00822025">
        <w:rPr>
          <w:rStyle w:val="inline-code"/>
          <w:rFonts w:ascii="Arial" w:eastAsiaTheme="majorEastAsia" w:hAnsi="Arial" w:cs="Arial"/>
          <w:color w:val="000000" w:themeColor="text1"/>
          <w:sz w:val="22"/>
          <w:szCs w:val="22"/>
          <w:bdr w:val="single" w:sz="6" w:space="0" w:color="FFFFFF" w:frame="1"/>
        </w:rPr>
        <w:t>M</w:t>
      </w:r>
      <w:r w:rsidRPr="00822025">
        <w:rPr>
          <w:rStyle w:val="inline-code"/>
          <w:rFonts w:ascii="Cambria Math" w:eastAsiaTheme="majorEastAsia" w:hAnsi="Cambria Math" w:cs="Cambria Math"/>
          <w:color w:val="000000" w:themeColor="text1"/>
          <w:sz w:val="22"/>
          <w:szCs w:val="22"/>
          <w:bdr w:val="single" w:sz="6" w:space="0" w:color="FFFFFF" w:frame="1"/>
        </w:rPr>
        <w:t>₀</w:t>
      </w:r>
      <w:r w:rsidRPr="00822025">
        <w:rPr>
          <w:rStyle w:val="ng-star-inserted"/>
          <w:rFonts w:ascii="Arial" w:eastAsiaTheme="majorEastAsia" w:hAnsi="Arial" w:cs="Arial"/>
          <w:color w:val="000000" w:themeColor="text1"/>
          <w:sz w:val="22"/>
          <w:szCs w:val="22"/>
        </w:rPr>
        <w:t>—directly from the minimal set of dimensionless, </w:t>
      </w:r>
      <w:proofErr w:type="gramStart"/>
      <w:r w:rsidRPr="00822025">
        <w:rPr>
          <w:rStyle w:val="inline-code"/>
          <w:rFonts w:ascii="Arial" w:eastAsiaTheme="majorEastAsia" w:hAnsi="Arial" w:cs="Arial"/>
          <w:color w:val="000000" w:themeColor="text1"/>
          <w:sz w:val="22"/>
          <w:szCs w:val="22"/>
          <w:bdr w:val="single" w:sz="6" w:space="0" w:color="FFFFFF" w:frame="1"/>
        </w:rPr>
        <w:t>π,ϕ</w:t>
      </w:r>
      <w:proofErr w:type="gramEnd"/>
      <w:r w:rsidRPr="00822025">
        <w:rPr>
          <w:rStyle w:val="ng-star-inserted"/>
          <w:rFonts w:ascii="Arial" w:eastAsiaTheme="majorEastAsia" w:hAnsi="Arial" w:cs="Arial"/>
          <w:color w:val="000000" w:themeColor="text1"/>
          <w:sz w:val="22"/>
          <w:szCs w:val="22"/>
        </w:rPr>
        <w:t xml:space="preserve">-infused constants within the foundational </w:t>
      </w:r>
      <w:proofErr w:type="spellStart"/>
      <w:r w:rsidRPr="00822025">
        <w:rPr>
          <w:rStyle w:val="ng-star-inserted"/>
          <w:rFonts w:ascii="Arial" w:eastAsiaTheme="majorEastAsia" w:hAnsi="Arial" w:cs="Arial"/>
          <w:color w:val="000000" w:themeColor="text1"/>
          <w:sz w:val="22"/>
          <w:szCs w:val="22"/>
        </w:rPr>
        <w:t>Lagrangian</w:t>
      </w:r>
      <w:proofErr w:type="spellEnd"/>
      <w:r w:rsidRPr="00822025">
        <w:rPr>
          <w:rStyle w:val="ng-star-inserted"/>
          <w:rFonts w:ascii="Arial" w:eastAsiaTheme="majorEastAsia" w:hAnsi="Arial" w:cs="Arial"/>
          <w:color w:val="000000" w:themeColor="text1"/>
          <w:sz w:val="22"/>
          <w:szCs w:val="22"/>
        </w:rPr>
        <w:t>, </w:t>
      </w:r>
      <w:proofErr w:type="spellStart"/>
      <w:r w:rsidRPr="00822025">
        <w:rPr>
          <w:rStyle w:val="inline-code"/>
          <w:rFonts w:ascii="Arial" w:eastAsiaTheme="majorEastAsia" w:hAnsi="Arial" w:cs="Arial"/>
          <w:color w:val="000000" w:themeColor="text1"/>
          <w:sz w:val="22"/>
          <w:szCs w:val="22"/>
          <w:bdr w:val="single" w:sz="6" w:space="0" w:color="FFFFFF" w:frame="1"/>
        </w:rPr>
        <w:t>L_total</w:t>
      </w:r>
      <w:proofErr w:type="spellEnd"/>
      <w:r w:rsidRPr="00822025">
        <w:rPr>
          <w:rStyle w:val="ng-star-inserted"/>
          <w:rFonts w:ascii="Arial" w:eastAsiaTheme="majorEastAsia" w:hAnsi="Arial" w:cs="Arial"/>
          <w:color w:val="000000" w:themeColor="text1"/>
          <w:sz w:val="22"/>
          <w:szCs w:val="22"/>
        </w:rPr>
        <w:t>.</w:t>
      </w:r>
    </w:p>
    <w:p w14:paraId="4ED0C9CC" w14:textId="77777777" w:rsidR="00822025" w:rsidRPr="00822025" w:rsidRDefault="00822025" w:rsidP="00822025">
      <w:pPr>
        <w:shd w:val="clear" w:color="auto" w:fill="FFFFFF"/>
        <w:spacing w:line="276" w:lineRule="auto"/>
        <w:rPr>
          <w:rFonts w:ascii="Arial" w:hAnsi="Arial" w:cs="Arial"/>
          <w:color w:val="000000" w:themeColor="text1"/>
          <w:sz w:val="22"/>
          <w:szCs w:val="22"/>
        </w:rPr>
      </w:pPr>
      <w:r w:rsidRPr="00822025">
        <w:rPr>
          <w:rStyle w:val="ng-star-inserted"/>
          <w:rFonts w:ascii="Arial" w:eastAsiaTheme="majorEastAsia" w:hAnsi="Arial" w:cs="Arial"/>
          <w:color w:val="000000" w:themeColor="text1"/>
          <w:sz w:val="22"/>
          <w:szCs w:val="22"/>
        </w:rPr>
        <w:t>Ultimately, the Golden Universe framework suggests that the constants and laws of nature are not random. They are the calculable, harmonic outputs of a universe governed by an elegant, generative source code—a universe realizing itself through the principles of geometric and recursive necessity. The journey to test this vision continues.</w:t>
      </w:r>
    </w:p>
    <w:p w14:paraId="697B5498" w14:textId="4F73D7BB" w:rsidR="000968D0" w:rsidRDefault="000968D0">
      <w:pPr>
        <w:rPr>
          <w:rFonts w:ascii="Arial" w:hAnsi="Arial" w:cs="Arial"/>
          <w:sz w:val="22"/>
          <w:szCs w:val="22"/>
        </w:rPr>
      </w:pPr>
      <w:r>
        <w:rPr>
          <w:rFonts w:ascii="Arial" w:hAnsi="Arial" w:cs="Arial"/>
          <w:sz w:val="22"/>
          <w:szCs w:val="22"/>
        </w:rPr>
        <w:br w:type="page"/>
      </w:r>
    </w:p>
    <w:p w14:paraId="2A27F694" w14:textId="141CEA8F" w:rsidR="001307B9" w:rsidRDefault="000968D0" w:rsidP="005A5D86">
      <w:pPr>
        <w:spacing w:line="276" w:lineRule="auto"/>
        <w:rPr>
          <w:rFonts w:ascii="Arial" w:hAnsi="Arial" w:cs="Arial"/>
          <w:b/>
          <w:bCs/>
          <w:sz w:val="26"/>
          <w:szCs w:val="26"/>
        </w:rPr>
      </w:pPr>
      <w:r w:rsidRPr="000968D0">
        <w:rPr>
          <w:rFonts w:ascii="Arial" w:hAnsi="Arial" w:cs="Arial"/>
          <w:b/>
          <w:bCs/>
          <w:sz w:val="26"/>
          <w:szCs w:val="26"/>
        </w:rPr>
        <w:lastRenderedPageBreak/>
        <w:t>References</w:t>
      </w:r>
    </w:p>
    <w:p w14:paraId="55457DE6" w14:textId="77777777" w:rsidR="00847C1A" w:rsidRPr="00847C1A" w:rsidRDefault="00847C1A" w:rsidP="00847C1A">
      <w:pPr>
        <w:shd w:val="clear" w:color="auto" w:fill="FFFFFF"/>
        <w:spacing w:before="100" w:beforeAutospacing="1" w:after="270" w:line="276" w:lineRule="auto"/>
        <w:rPr>
          <w:rFonts w:ascii="Arial" w:hAnsi="Arial" w:cs="Arial"/>
          <w:color w:val="1A1C1E"/>
          <w:sz w:val="22"/>
          <w:szCs w:val="22"/>
        </w:rPr>
      </w:pPr>
      <w:r w:rsidRPr="00847C1A">
        <w:rPr>
          <w:rFonts w:ascii="Arial" w:hAnsi="Arial" w:cs="Arial"/>
          <w:b/>
          <w:bCs/>
          <w:color w:val="1A1C1E"/>
          <w:sz w:val="22"/>
          <w:szCs w:val="22"/>
        </w:rPr>
        <w:t>I. Foundational Frameworks in Physics</w:t>
      </w:r>
    </w:p>
    <w:p w14:paraId="65FBB8BE" w14:textId="77777777" w:rsidR="00847C1A" w:rsidRPr="00847C1A" w:rsidRDefault="00847C1A" w:rsidP="00847C1A">
      <w:pPr>
        <w:numPr>
          <w:ilvl w:val="0"/>
          <w:numId w:val="32"/>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Standard Model of Particle Physics &amp; Quantum Field Theory:</w:t>
      </w:r>
    </w:p>
    <w:p w14:paraId="04EB4936" w14:textId="77777777" w:rsidR="00847C1A" w:rsidRPr="00847C1A" w:rsidRDefault="00847C1A" w:rsidP="00847C1A">
      <w:pPr>
        <w:numPr>
          <w:ilvl w:val="1"/>
          <w:numId w:val="32"/>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Peskin, M. E., &amp; Schroeder, D. V. (1995). </w:t>
      </w:r>
      <w:r w:rsidRPr="00847C1A">
        <w:rPr>
          <w:rFonts w:ascii="Arial" w:hAnsi="Arial" w:cs="Arial"/>
          <w:i/>
          <w:iCs/>
          <w:color w:val="1A1C1E"/>
          <w:sz w:val="22"/>
          <w:szCs w:val="22"/>
        </w:rPr>
        <w:t>An Introduction to Quantum Field Theory</w:t>
      </w:r>
      <w:r w:rsidRPr="00847C1A">
        <w:rPr>
          <w:rFonts w:ascii="Arial" w:hAnsi="Arial" w:cs="Arial"/>
          <w:color w:val="1A1C1E"/>
          <w:sz w:val="22"/>
          <w:szCs w:val="22"/>
        </w:rPr>
        <w:t>. Perseus Books.</w:t>
      </w:r>
    </w:p>
    <w:p w14:paraId="51645D94" w14:textId="77777777" w:rsidR="00847C1A" w:rsidRPr="00847C1A" w:rsidRDefault="00847C1A" w:rsidP="00847C1A">
      <w:pPr>
        <w:numPr>
          <w:ilvl w:val="1"/>
          <w:numId w:val="32"/>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Weinberg, S. (1995). </w:t>
      </w:r>
      <w:r w:rsidRPr="00847C1A">
        <w:rPr>
          <w:rFonts w:ascii="Arial" w:hAnsi="Arial" w:cs="Arial"/>
          <w:i/>
          <w:iCs/>
          <w:color w:val="1A1C1E"/>
          <w:sz w:val="22"/>
          <w:szCs w:val="22"/>
        </w:rPr>
        <w:t>The Quantum Theory of Fields</w:t>
      </w:r>
      <w:r w:rsidRPr="00847C1A">
        <w:rPr>
          <w:rFonts w:ascii="Arial" w:hAnsi="Arial" w:cs="Arial"/>
          <w:color w:val="1A1C1E"/>
          <w:sz w:val="22"/>
          <w:szCs w:val="22"/>
        </w:rPr>
        <w:t> (Vols. 1-3). Cambridge University Press.</w:t>
      </w:r>
    </w:p>
    <w:p w14:paraId="1266E31D" w14:textId="77777777" w:rsidR="00847C1A" w:rsidRPr="00847C1A" w:rsidRDefault="00847C1A" w:rsidP="00847C1A">
      <w:pPr>
        <w:numPr>
          <w:ilvl w:val="1"/>
          <w:numId w:val="32"/>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Schwarz, J. H. (Ed.). (2014). </w:t>
      </w:r>
      <w:r w:rsidRPr="00847C1A">
        <w:rPr>
          <w:rFonts w:ascii="Arial" w:hAnsi="Arial" w:cs="Arial"/>
          <w:i/>
          <w:iCs/>
          <w:color w:val="1A1C1E"/>
          <w:sz w:val="22"/>
          <w:szCs w:val="22"/>
        </w:rPr>
        <w:t>The Standard Model of Particle Physics</w:t>
      </w:r>
      <w:r w:rsidRPr="00847C1A">
        <w:rPr>
          <w:rFonts w:ascii="Arial" w:hAnsi="Arial" w:cs="Arial"/>
          <w:color w:val="1A1C1E"/>
          <w:sz w:val="22"/>
          <w:szCs w:val="22"/>
        </w:rPr>
        <w:t>. World Scientific.</w:t>
      </w:r>
    </w:p>
    <w:p w14:paraId="10239C0A" w14:textId="77777777" w:rsidR="00847C1A" w:rsidRPr="00847C1A" w:rsidRDefault="00847C1A" w:rsidP="00847C1A">
      <w:pPr>
        <w:numPr>
          <w:ilvl w:val="0"/>
          <w:numId w:val="32"/>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General Relativity and Cosmology:</w:t>
      </w:r>
    </w:p>
    <w:p w14:paraId="4125F091" w14:textId="77777777" w:rsidR="00847C1A" w:rsidRPr="00847C1A" w:rsidRDefault="00847C1A" w:rsidP="00847C1A">
      <w:pPr>
        <w:numPr>
          <w:ilvl w:val="1"/>
          <w:numId w:val="32"/>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Wald, R. M. (1984). </w:t>
      </w:r>
      <w:r w:rsidRPr="00847C1A">
        <w:rPr>
          <w:rFonts w:ascii="Arial" w:hAnsi="Arial" w:cs="Arial"/>
          <w:i/>
          <w:iCs/>
          <w:color w:val="1A1C1E"/>
          <w:sz w:val="22"/>
          <w:szCs w:val="22"/>
        </w:rPr>
        <w:t>General Relativity</w:t>
      </w:r>
      <w:r w:rsidRPr="00847C1A">
        <w:rPr>
          <w:rFonts w:ascii="Arial" w:hAnsi="Arial" w:cs="Arial"/>
          <w:color w:val="1A1C1E"/>
          <w:sz w:val="22"/>
          <w:szCs w:val="22"/>
        </w:rPr>
        <w:t>. University of Chicago Press.</w:t>
      </w:r>
    </w:p>
    <w:p w14:paraId="678AC8B5" w14:textId="77777777" w:rsidR="00847C1A" w:rsidRPr="00847C1A" w:rsidRDefault="00847C1A" w:rsidP="00847C1A">
      <w:pPr>
        <w:numPr>
          <w:ilvl w:val="1"/>
          <w:numId w:val="32"/>
        </w:numPr>
        <w:shd w:val="clear" w:color="auto" w:fill="FFFFFF"/>
        <w:spacing w:after="45" w:line="276" w:lineRule="auto"/>
        <w:rPr>
          <w:rFonts w:ascii="Arial" w:hAnsi="Arial" w:cs="Arial"/>
          <w:color w:val="1A1C1E"/>
          <w:sz w:val="22"/>
          <w:szCs w:val="22"/>
        </w:rPr>
      </w:pPr>
      <w:proofErr w:type="spellStart"/>
      <w:r w:rsidRPr="00847C1A">
        <w:rPr>
          <w:rFonts w:ascii="Arial" w:hAnsi="Arial" w:cs="Arial"/>
          <w:color w:val="1A1C1E"/>
          <w:sz w:val="22"/>
          <w:szCs w:val="22"/>
        </w:rPr>
        <w:t>Dodelson</w:t>
      </w:r>
      <w:proofErr w:type="spellEnd"/>
      <w:r w:rsidRPr="00847C1A">
        <w:rPr>
          <w:rFonts w:ascii="Arial" w:hAnsi="Arial" w:cs="Arial"/>
          <w:color w:val="1A1C1E"/>
          <w:sz w:val="22"/>
          <w:szCs w:val="22"/>
        </w:rPr>
        <w:t>, S., &amp; Schmidt, F. (2020). </w:t>
      </w:r>
      <w:r w:rsidRPr="00847C1A">
        <w:rPr>
          <w:rFonts w:ascii="Arial" w:hAnsi="Arial" w:cs="Arial"/>
          <w:i/>
          <w:iCs/>
          <w:color w:val="1A1C1E"/>
          <w:sz w:val="22"/>
          <w:szCs w:val="22"/>
        </w:rPr>
        <w:t>Modern Cosmology</w:t>
      </w:r>
      <w:r w:rsidRPr="00847C1A">
        <w:rPr>
          <w:rFonts w:ascii="Arial" w:hAnsi="Arial" w:cs="Arial"/>
          <w:color w:val="1A1C1E"/>
          <w:sz w:val="22"/>
          <w:szCs w:val="22"/>
        </w:rPr>
        <w:t>. Academic Press.</w:t>
      </w:r>
    </w:p>
    <w:p w14:paraId="5242C662" w14:textId="77777777" w:rsidR="00847C1A" w:rsidRPr="00847C1A" w:rsidRDefault="00847C1A" w:rsidP="00847C1A">
      <w:pPr>
        <w:numPr>
          <w:ilvl w:val="1"/>
          <w:numId w:val="32"/>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 xml:space="preserve">Planck Collaboration, </w:t>
      </w:r>
      <w:proofErr w:type="spellStart"/>
      <w:r w:rsidRPr="00847C1A">
        <w:rPr>
          <w:rFonts w:ascii="Arial" w:hAnsi="Arial" w:cs="Arial"/>
          <w:color w:val="1A1C1E"/>
          <w:sz w:val="22"/>
          <w:szCs w:val="22"/>
        </w:rPr>
        <w:t>Aghanim</w:t>
      </w:r>
      <w:proofErr w:type="spellEnd"/>
      <w:r w:rsidRPr="00847C1A">
        <w:rPr>
          <w:rFonts w:ascii="Arial" w:hAnsi="Arial" w:cs="Arial"/>
          <w:color w:val="1A1C1E"/>
          <w:sz w:val="22"/>
          <w:szCs w:val="22"/>
        </w:rPr>
        <w:t>, N., et al. (2020). "Planck 2018 results. VI. Cosmological parameters". </w:t>
      </w:r>
      <w:r w:rsidRPr="00847C1A">
        <w:rPr>
          <w:rFonts w:ascii="Arial" w:hAnsi="Arial" w:cs="Arial"/>
          <w:i/>
          <w:iCs/>
          <w:color w:val="1A1C1E"/>
          <w:sz w:val="22"/>
          <w:szCs w:val="22"/>
        </w:rPr>
        <w:t>Astronomy &amp; Astrophysics</w:t>
      </w:r>
      <w:r w:rsidRPr="00847C1A">
        <w:rPr>
          <w:rFonts w:ascii="Arial" w:hAnsi="Arial" w:cs="Arial"/>
          <w:color w:val="1A1C1E"/>
          <w:sz w:val="22"/>
          <w:szCs w:val="22"/>
        </w:rPr>
        <w:t>, 641, A6.</w:t>
      </w:r>
    </w:p>
    <w:p w14:paraId="66C17664" w14:textId="77777777" w:rsidR="00847C1A" w:rsidRPr="00847C1A" w:rsidRDefault="00847C1A" w:rsidP="00847C1A">
      <w:pPr>
        <w:shd w:val="clear" w:color="auto" w:fill="FFFFFF"/>
        <w:spacing w:before="100" w:beforeAutospacing="1" w:after="270" w:line="276" w:lineRule="auto"/>
        <w:rPr>
          <w:rFonts w:ascii="Arial" w:hAnsi="Arial" w:cs="Arial"/>
          <w:color w:val="1A1C1E"/>
          <w:sz w:val="22"/>
          <w:szCs w:val="22"/>
        </w:rPr>
      </w:pPr>
      <w:r w:rsidRPr="00847C1A">
        <w:rPr>
          <w:rFonts w:ascii="Arial" w:hAnsi="Arial" w:cs="Arial"/>
          <w:b/>
          <w:bCs/>
          <w:color w:val="1A1C1E"/>
          <w:sz w:val="22"/>
          <w:szCs w:val="22"/>
        </w:rPr>
        <w:t>II. Symmetrical Genesis, Thermodynamics, and Information</w:t>
      </w:r>
    </w:p>
    <w:p w14:paraId="26E7BD89" w14:textId="77777777" w:rsidR="00847C1A" w:rsidRPr="00847C1A" w:rsidRDefault="00847C1A" w:rsidP="00847C1A">
      <w:pPr>
        <w:numPr>
          <w:ilvl w:val="0"/>
          <w:numId w:val="33"/>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Black Hole Thermodynamics and Quantum Entropy:</w:t>
      </w:r>
    </w:p>
    <w:p w14:paraId="235EF721"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proofErr w:type="spellStart"/>
      <w:r w:rsidRPr="00847C1A">
        <w:rPr>
          <w:rFonts w:ascii="Arial" w:hAnsi="Arial" w:cs="Arial"/>
          <w:color w:val="1A1C1E"/>
          <w:sz w:val="22"/>
          <w:szCs w:val="22"/>
        </w:rPr>
        <w:t>Bekenstein</w:t>
      </w:r>
      <w:proofErr w:type="spellEnd"/>
      <w:r w:rsidRPr="00847C1A">
        <w:rPr>
          <w:rFonts w:ascii="Arial" w:hAnsi="Arial" w:cs="Arial"/>
          <w:color w:val="1A1C1E"/>
          <w:sz w:val="22"/>
          <w:szCs w:val="22"/>
        </w:rPr>
        <w:t>, J. D. (1973). "Black holes and entropy". </w:t>
      </w:r>
      <w:r w:rsidRPr="00847C1A">
        <w:rPr>
          <w:rFonts w:ascii="Arial" w:hAnsi="Arial" w:cs="Arial"/>
          <w:i/>
          <w:iCs/>
          <w:color w:val="1A1C1E"/>
          <w:sz w:val="22"/>
          <w:szCs w:val="22"/>
        </w:rPr>
        <w:t>Physical Review D</w:t>
      </w:r>
      <w:r w:rsidRPr="00847C1A">
        <w:rPr>
          <w:rFonts w:ascii="Arial" w:hAnsi="Arial" w:cs="Arial"/>
          <w:color w:val="1A1C1E"/>
          <w:sz w:val="22"/>
          <w:szCs w:val="22"/>
        </w:rPr>
        <w:t>, 7(8), 2333–2346.</w:t>
      </w:r>
    </w:p>
    <w:p w14:paraId="0D3B75F9"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Hawking, S. W. (1975). "Particle creation by black holes". </w:t>
      </w:r>
      <w:r w:rsidRPr="00847C1A">
        <w:rPr>
          <w:rFonts w:ascii="Arial" w:hAnsi="Arial" w:cs="Arial"/>
          <w:i/>
          <w:iCs/>
          <w:color w:val="1A1C1E"/>
          <w:sz w:val="22"/>
          <w:szCs w:val="22"/>
        </w:rPr>
        <w:t>Communications in Mathematical Physics</w:t>
      </w:r>
      <w:r w:rsidRPr="00847C1A">
        <w:rPr>
          <w:rFonts w:ascii="Arial" w:hAnsi="Arial" w:cs="Arial"/>
          <w:color w:val="1A1C1E"/>
          <w:sz w:val="22"/>
          <w:szCs w:val="22"/>
        </w:rPr>
        <w:t>, 43(3), 199–220.</w:t>
      </w:r>
    </w:p>
    <w:p w14:paraId="3D2981C9"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Wald, R. M. (1994). </w:t>
      </w:r>
      <w:r w:rsidRPr="00847C1A">
        <w:rPr>
          <w:rFonts w:ascii="Arial" w:hAnsi="Arial" w:cs="Arial"/>
          <w:i/>
          <w:iCs/>
          <w:color w:val="1A1C1E"/>
          <w:sz w:val="22"/>
          <w:szCs w:val="22"/>
        </w:rPr>
        <w:t>Quantum Field Theory in Curved Spacetime and Black Hole Thermodynamics</w:t>
      </w:r>
      <w:r w:rsidRPr="00847C1A">
        <w:rPr>
          <w:rFonts w:ascii="Arial" w:hAnsi="Arial" w:cs="Arial"/>
          <w:color w:val="1A1C1E"/>
          <w:sz w:val="22"/>
          <w:szCs w:val="22"/>
        </w:rPr>
        <w:t>. University of Chicago Press.</w:t>
      </w:r>
    </w:p>
    <w:p w14:paraId="7C64DBED" w14:textId="77777777" w:rsidR="00847C1A" w:rsidRPr="00847C1A" w:rsidRDefault="00847C1A" w:rsidP="00847C1A">
      <w:pPr>
        <w:numPr>
          <w:ilvl w:val="0"/>
          <w:numId w:val="33"/>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The Principle of Symmetry and Zero-Energy Universes:</w:t>
      </w:r>
    </w:p>
    <w:p w14:paraId="4456001E"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Tryon, E. P. (1973). "Is the Universe a Vacuum Fluctuation?". </w:t>
      </w:r>
      <w:r w:rsidRPr="00847C1A">
        <w:rPr>
          <w:rFonts w:ascii="Arial" w:hAnsi="Arial" w:cs="Arial"/>
          <w:i/>
          <w:iCs/>
          <w:color w:val="1A1C1E"/>
          <w:sz w:val="22"/>
          <w:szCs w:val="22"/>
        </w:rPr>
        <w:t>Nature</w:t>
      </w:r>
      <w:r w:rsidRPr="00847C1A">
        <w:rPr>
          <w:rFonts w:ascii="Arial" w:hAnsi="Arial" w:cs="Arial"/>
          <w:color w:val="1A1C1E"/>
          <w:sz w:val="22"/>
          <w:szCs w:val="22"/>
        </w:rPr>
        <w:t>, 246, 396–397.</w:t>
      </w:r>
    </w:p>
    <w:p w14:paraId="324F63D4"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Wilczek, F. (2018). </w:t>
      </w:r>
      <w:r w:rsidRPr="00847C1A">
        <w:rPr>
          <w:rFonts w:ascii="Arial" w:hAnsi="Arial" w:cs="Arial"/>
          <w:i/>
          <w:iCs/>
          <w:color w:val="1A1C1E"/>
          <w:sz w:val="22"/>
          <w:szCs w:val="22"/>
        </w:rPr>
        <w:t>A Beautiful Question: Finding Nature's Deep Design</w:t>
      </w:r>
      <w:r w:rsidRPr="00847C1A">
        <w:rPr>
          <w:rFonts w:ascii="Arial" w:hAnsi="Arial" w:cs="Arial"/>
          <w:color w:val="1A1C1E"/>
          <w:sz w:val="22"/>
          <w:szCs w:val="22"/>
        </w:rPr>
        <w:t>. Penguin Books.</w:t>
      </w:r>
    </w:p>
    <w:p w14:paraId="2AB58932"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Zee, A. (2007). </w:t>
      </w:r>
      <w:r w:rsidRPr="00847C1A">
        <w:rPr>
          <w:rFonts w:ascii="Arial" w:hAnsi="Arial" w:cs="Arial"/>
          <w:i/>
          <w:iCs/>
          <w:color w:val="1A1C1E"/>
          <w:sz w:val="22"/>
          <w:szCs w:val="22"/>
        </w:rPr>
        <w:t>Fearful Symmetry: The Search for Beauty in Modern Physics</w:t>
      </w:r>
      <w:r w:rsidRPr="00847C1A">
        <w:rPr>
          <w:rFonts w:ascii="Arial" w:hAnsi="Arial" w:cs="Arial"/>
          <w:color w:val="1A1C1E"/>
          <w:sz w:val="22"/>
          <w:szCs w:val="22"/>
        </w:rPr>
        <w:t>. Princeton University Press.</w:t>
      </w:r>
    </w:p>
    <w:p w14:paraId="115CFA17" w14:textId="77777777" w:rsidR="00847C1A" w:rsidRPr="00847C1A" w:rsidRDefault="00847C1A" w:rsidP="00847C1A">
      <w:pPr>
        <w:numPr>
          <w:ilvl w:val="0"/>
          <w:numId w:val="33"/>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Information Theory and the "It from Bit" Concept:</w:t>
      </w:r>
    </w:p>
    <w:p w14:paraId="36F2FD4D"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Shannon, C. E. (1948). "A Mathematical Theory of Communication". </w:t>
      </w:r>
      <w:r w:rsidRPr="00847C1A">
        <w:rPr>
          <w:rFonts w:ascii="Arial" w:hAnsi="Arial" w:cs="Arial"/>
          <w:i/>
          <w:iCs/>
          <w:color w:val="1A1C1E"/>
          <w:sz w:val="22"/>
          <w:szCs w:val="22"/>
        </w:rPr>
        <w:t>Bell System Technical Journal</w:t>
      </w:r>
      <w:r w:rsidRPr="00847C1A">
        <w:rPr>
          <w:rFonts w:ascii="Arial" w:hAnsi="Arial" w:cs="Arial"/>
          <w:color w:val="1A1C1E"/>
          <w:sz w:val="22"/>
          <w:szCs w:val="22"/>
        </w:rPr>
        <w:t>, 27(3), 379–423.</w:t>
      </w:r>
    </w:p>
    <w:p w14:paraId="22EC4E9D"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Wheeler, J. A. (1990). "Information, physics, quantum: The search for links". In </w:t>
      </w:r>
      <w:r w:rsidRPr="00847C1A">
        <w:rPr>
          <w:rFonts w:ascii="Arial" w:hAnsi="Arial" w:cs="Arial"/>
          <w:i/>
          <w:iCs/>
          <w:color w:val="1A1C1E"/>
          <w:sz w:val="22"/>
          <w:szCs w:val="22"/>
        </w:rPr>
        <w:t>Complexity, Entropy, and the Physics of Information</w:t>
      </w:r>
      <w:r w:rsidRPr="00847C1A">
        <w:rPr>
          <w:rFonts w:ascii="Arial" w:hAnsi="Arial" w:cs="Arial"/>
          <w:color w:val="1A1C1E"/>
          <w:sz w:val="22"/>
          <w:szCs w:val="22"/>
        </w:rPr>
        <w:t>. Addison-Wesley.</w:t>
      </w:r>
    </w:p>
    <w:p w14:paraId="5E909621" w14:textId="77777777" w:rsidR="00847C1A" w:rsidRPr="00847C1A" w:rsidRDefault="00847C1A" w:rsidP="00847C1A">
      <w:pPr>
        <w:numPr>
          <w:ilvl w:val="1"/>
          <w:numId w:val="33"/>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Bousso, R. (2002). "The holographic principle". </w:t>
      </w:r>
      <w:r w:rsidRPr="00847C1A">
        <w:rPr>
          <w:rFonts w:ascii="Arial" w:hAnsi="Arial" w:cs="Arial"/>
          <w:i/>
          <w:iCs/>
          <w:color w:val="1A1C1E"/>
          <w:sz w:val="22"/>
          <w:szCs w:val="22"/>
        </w:rPr>
        <w:t>Reviews of Modern Physics</w:t>
      </w:r>
      <w:r w:rsidRPr="00847C1A">
        <w:rPr>
          <w:rFonts w:ascii="Arial" w:hAnsi="Arial" w:cs="Arial"/>
          <w:color w:val="1A1C1E"/>
          <w:sz w:val="22"/>
          <w:szCs w:val="22"/>
        </w:rPr>
        <w:t>, 74(3), 825–874.</w:t>
      </w:r>
    </w:p>
    <w:p w14:paraId="6BDC598F" w14:textId="77777777" w:rsidR="00847C1A" w:rsidRPr="00847C1A" w:rsidRDefault="00847C1A" w:rsidP="00847C1A">
      <w:pPr>
        <w:shd w:val="clear" w:color="auto" w:fill="FFFFFF"/>
        <w:spacing w:before="100" w:beforeAutospacing="1" w:after="270" w:line="276" w:lineRule="auto"/>
        <w:rPr>
          <w:rFonts w:ascii="Arial" w:hAnsi="Arial" w:cs="Arial"/>
          <w:color w:val="1A1C1E"/>
          <w:sz w:val="22"/>
          <w:szCs w:val="22"/>
        </w:rPr>
      </w:pPr>
      <w:r w:rsidRPr="00847C1A">
        <w:rPr>
          <w:rFonts w:ascii="Arial" w:hAnsi="Arial" w:cs="Arial"/>
          <w:b/>
          <w:bCs/>
          <w:color w:val="1A1C1E"/>
          <w:sz w:val="22"/>
          <w:szCs w:val="22"/>
        </w:rPr>
        <w:lastRenderedPageBreak/>
        <w:t>III. The Mathematical Trinity: π, ϕ, and e</w:t>
      </w:r>
    </w:p>
    <w:p w14:paraId="7F64C087" w14:textId="77777777" w:rsidR="00847C1A" w:rsidRPr="00847C1A" w:rsidRDefault="00847C1A" w:rsidP="00847C1A">
      <w:pPr>
        <w:numPr>
          <w:ilvl w:val="0"/>
          <w:numId w:val="34"/>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Foundational Texts on Mathematical Constants:</w:t>
      </w:r>
    </w:p>
    <w:p w14:paraId="573AE55D" w14:textId="77777777" w:rsidR="00847C1A" w:rsidRPr="00847C1A" w:rsidRDefault="00847C1A" w:rsidP="00847C1A">
      <w:pPr>
        <w:numPr>
          <w:ilvl w:val="1"/>
          <w:numId w:val="34"/>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Livio, M. (2002). </w:t>
      </w:r>
      <w:r w:rsidRPr="00847C1A">
        <w:rPr>
          <w:rFonts w:ascii="Arial" w:hAnsi="Arial" w:cs="Arial"/>
          <w:i/>
          <w:iCs/>
          <w:color w:val="1A1C1E"/>
          <w:sz w:val="22"/>
          <w:szCs w:val="22"/>
        </w:rPr>
        <w:t>The Golden Ratio: The Story of Phi, the World's Most Astonishing Number</w:t>
      </w:r>
      <w:r w:rsidRPr="00847C1A">
        <w:rPr>
          <w:rFonts w:ascii="Arial" w:hAnsi="Arial" w:cs="Arial"/>
          <w:color w:val="1A1C1E"/>
          <w:sz w:val="22"/>
          <w:szCs w:val="22"/>
        </w:rPr>
        <w:t>. Broadway Books.</w:t>
      </w:r>
    </w:p>
    <w:p w14:paraId="097E1766" w14:textId="77777777" w:rsidR="00847C1A" w:rsidRPr="00847C1A" w:rsidRDefault="00847C1A" w:rsidP="00847C1A">
      <w:pPr>
        <w:numPr>
          <w:ilvl w:val="1"/>
          <w:numId w:val="34"/>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Maor, E. (1994). </w:t>
      </w:r>
      <w:r w:rsidRPr="00847C1A">
        <w:rPr>
          <w:rFonts w:ascii="Arial" w:hAnsi="Arial" w:cs="Arial"/>
          <w:i/>
          <w:iCs/>
          <w:color w:val="1A1C1E"/>
          <w:sz w:val="22"/>
          <w:szCs w:val="22"/>
        </w:rPr>
        <w:t>e: The Story of a Number</w:t>
      </w:r>
      <w:r w:rsidRPr="00847C1A">
        <w:rPr>
          <w:rFonts w:ascii="Arial" w:hAnsi="Arial" w:cs="Arial"/>
          <w:color w:val="1A1C1E"/>
          <w:sz w:val="22"/>
          <w:szCs w:val="22"/>
        </w:rPr>
        <w:t>. Princeton University Press.</w:t>
      </w:r>
    </w:p>
    <w:p w14:paraId="45546C23" w14:textId="77777777" w:rsidR="00847C1A" w:rsidRPr="00847C1A" w:rsidRDefault="00847C1A" w:rsidP="00847C1A">
      <w:pPr>
        <w:numPr>
          <w:ilvl w:val="1"/>
          <w:numId w:val="34"/>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Arndt, J., &amp; Haenel, C. (2001). </w:t>
      </w:r>
      <w:r w:rsidRPr="00847C1A">
        <w:rPr>
          <w:rFonts w:ascii="Arial" w:hAnsi="Arial" w:cs="Arial"/>
          <w:i/>
          <w:iCs/>
          <w:color w:val="1A1C1E"/>
          <w:sz w:val="22"/>
          <w:szCs w:val="22"/>
        </w:rPr>
        <w:t>Pi Unleashed</w:t>
      </w:r>
      <w:r w:rsidRPr="00847C1A">
        <w:rPr>
          <w:rFonts w:ascii="Arial" w:hAnsi="Arial" w:cs="Arial"/>
          <w:color w:val="1A1C1E"/>
          <w:sz w:val="22"/>
          <w:szCs w:val="22"/>
        </w:rPr>
        <w:t>. Springer.</w:t>
      </w:r>
    </w:p>
    <w:p w14:paraId="52C54A83" w14:textId="77777777" w:rsidR="00847C1A" w:rsidRPr="00847C1A" w:rsidRDefault="00847C1A" w:rsidP="00847C1A">
      <w:pPr>
        <w:numPr>
          <w:ilvl w:val="0"/>
          <w:numId w:val="34"/>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The Golden Angle and Recursive Dynamics in Nature:</w:t>
      </w:r>
    </w:p>
    <w:p w14:paraId="75C86E96" w14:textId="77777777" w:rsidR="00847C1A" w:rsidRPr="00847C1A" w:rsidRDefault="00847C1A" w:rsidP="00847C1A">
      <w:pPr>
        <w:numPr>
          <w:ilvl w:val="1"/>
          <w:numId w:val="34"/>
        </w:numPr>
        <w:shd w:val="clear" w:color="auto" w:fill="FFFFFF"/>
        <w:spacing w:after="45" w:line="276" w:lineRule="auto"/>
        <w:rPr>
          <w:rFonts w:ascii="Arial" w:hAnsi="Arial" w:cs="Arial"/>
          <w:color w:val="1A1C1E"/>
          <w:sz w:val="22"/>
          <w:szCs w:val="22"/>
        </w:rPr>
      </w:pPr>
      <w:proofErr w:type="spellStart"/>
      <w:r w:rsidRPr="00847C1A">
        <w:rPr>
          <w:rFonts w:ascii="Arial" w:hAnsi="Arial" w:cs="Arial"/>
          <w:color w:val="1A1C1E"/>
          <w:sz w:val="22"/>
          <w:szCs w:val="22"/>
        </w:rPr>
        <w:t>Prusinkiewicz</w:t>
      </w:r>
      <w:proofErr w:type="spellEnd"/>
      <w:r w:rsidRPr="00847C1A">
        <w:rPr>
          <w:rFonts w:ascii="Arial" w:hAnsi="Arial" w:cs="Arial"/>
          <w:color w:val="1A1C1E"/>
          <w:sz w:val="22"/>
          <w:szCs w:val="22"/>
        </w:rPr>
        <w:t>, P., &amp; Lindenmayer, A. (1990). </w:t>
      </w:r>
      <w:r w:rsidRPr="00847C1A">
        <w:rPr>
          <w:rFonts w:ascii="Arial" w:hAnsi="Arial" w:cs="Arial"/>
          <w:i/>
          <w:iCs/>
          <w:color w:val="1A1C1E"/>
          <w:sz w:val="22"/>
          <w:szCs w:val="22"/>
        </w:rPr>
        <w:t>The Algorithmic Beauty of Plants</w:t>
      </w:r>
      <w:r w:rsidRPr="00847C1A">
        <w:rPr>
          <w:rFonts w:ascii="Arial" w:hAnsi="Arial" w:cs="Arial"/>
          <w:color w:val="1A1C1E"/>
          <w:sz w:val="22"/>
          <w:szCs w:val="22"/>
        </w:rPr>
        <w:t>. Springer-Verlag.</w:t>
      </w:r>
    </w:p>
    <w:p w14:paraId="25475905" w14:textId="77777777" w:rsidR="00847C1A" w:rsidRPr="00847C1A" w:rsidRDefault="00847C1A" w:rsidP="00847C1A">
      <w:pPr>
        <w:numPr>
          <w:ilvl w:val="1"/>
          <w:numId w:val="34"/>
        </w:numPr>
        <w:shd w:val="clear" w:color="auto" w:fill="FFFFFF"/>
        <w:spacing w:after="45" w:line="276" w:lineRule="auto"/>
        <w:rPr>
          <w:rFonts w:ascii="Arial" w:hAnsi="Arial" w:cs="Arial"/>
          <w:color w:val="1A1C1E"/>
          <w:sz w:val="22"/>
          <w:szCs w:val="22"/>
        </w:rPr>
      </w:pPr>
      <w:proofErr w:type="spellStart"/>
      <w:r w:rsidRPr="00847C1A">
        <w:rPr>
          <w:rFonts w:ascii="Arial" w:hAnsi="Arial" w:cs="Arial"/>
          <w:color w:val="1A1C1E"/>
          <w:sz w:val="22"/>
          <w:szCs w:val="22"/>
        </w:rPr>
        <w:t>Douady</w:t>
      </w:r>
      <w:proofErr w:type="spellEnd"/>
      <w:r w:rsidRPr="00847C1A">
        <w:rPr>
          <w:rFonts w:ascii="Arial" w:hAnsi="Arial" w:cs="Arial"/>
          <w:color w:val="1A1C1E"/>
          <w:sz w:val="22"/>
          <w:szCs w:val="22"/>
        </w:rPr>
        <w:t xml:space="preserve">, S., &amp; </w:t>
      </w:r>
      <w:proofErr w:type="spellStart"/>
      <w:r w:rsidRPr="00847C1A">
        <w:rPr>
          <w:rFonts w:ascii="Arial" w:hAnsi="Arial" w:cs="Arial"/>
          <w:color w:val="1A1C1E"/>
          <w:sz w:val="22"/>
          <w:szCs w:val="22"/>
        </w:rPr>
        <w:t>Couder</w:t>
      </w:r>
      <w:proofErr w:type="spellEnd"/>
      <w:r w:rsidRPr="00847C1A">
        <w:rPr>
          <w:rFonts w:ascii="Arial" w:hAnsi="Arial" w:cs="Arial"/>
          <w:color w:val="1A1C1E"/>
          <w:sz w:val="22"/>
          <w:szCs w:val="22"/>
        </w:rPr>
        <w:t>, Y. (1992). "Phyllotaxis as a physical self-organizing process". </w:t>
      </w:r>
      <w:r w:rsidRPr="00847C1A">
        <w:rPr>
          <w:rFonts w:ascii="Arial" w:hAnsi="Arial" w:cs="Arial"/>
          <w:i/>
          <w:iCs/>
          <w:color w:val="1A1C1E"/>
          <w:sz w:val="22"/>
          <w:szCs w:val="22"/>
        </w:rPr>
        <w:t>Physical Review Letters</w:t>
      </w:r>
      <w:r w:rsidRPr="00847C1A">
        <w:rPr>
          <w:rFonts w:ascii="Arial" w:hAnsi="Arial" w:cs="Arial"/>
          <w:color w:val="1A1C1E"/>
          <w:sz w:val="22"/>
          <w:szCs w:val="22"/>
        </w:rPr>
        <w:t>, 68(13), 2098–2101.</w:t>
      </w:r>
    </w:p>
    <w:p w14:paraId="3D2ED747" w14:textId="77777777" w:rsidR="00847C1A" w:rsidRPr="00847C1A" w:rsidRDefault="00847C1A" w:rsidP="00847C1A">
      <w:pPr>
        <w:shd w:val="clear" w:color="auto" w:fill="FFFFFF"/>
        <w:spacing w:before="100" w:beforeAutospacing="1" w:after="270" w:line="276" w:lineRule="auto"/>
        <w:rPr>
          <w:rFonts w:ascii="Arial" w:hAnsi="Arial" w:cs="Arial"/>
          <w:color w:val="1A1C1E"/>
          <w:sz w:val="22"/>
          <w:szCs w:val="22"/>
        </w:rPr>
      </w:pPr>
      <w:r w:rsidRPr="00847C1A">
        <w:rPr>
          <w:rFonts w:ascii="Arial" w:hAnsi="Arial" w:cs="Arial"/>
          <w:b/>
          <w:bCs/>
          <w:color w:val="1A1C1E"/>
          <w:sz w:val="22"/>
          <w:szCs w:val="22"/>
        </w:rPr>
        <w:t>IV. Cosmological Asymmetries and Their Origin</w:t>
      </w:r>
    </w:p>
    <w:p w14:paraId="49059D0D" w14:textId="77777777" w:rsidR="00847C1A" w:rsidRPr="00847C1A" w:rsidRDefault="00847C1A" w:rsidP="00847C1A">
      <w:pPr>
        <w:numPr>
          <w:ilvl w:val="0"/>
          <w:numId w:val="35"/>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The Matter-Antimatter Asymmetry and CP Violation:</w:t>
      </w:r>
    </w:p>
    <w:p w14:paraId="7766E8E4" w14:textId="77777777" w:rsidR="00847C1A" w:rsidRPr="00847C1A" w:rsidRDefault="00847C1A" w:rsidP="00847C1A">
      <w:pPr>
        <w:numPr>
          <w:ilvl w:val="1"/>
          <w:numId w:val="35"/>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Sakharov, A. D. (1967). "Violation of CP Invariance, C asymmetry, and baryon asymmetry of the universe". </w:t>
      </w:r>
      <w:r w:rsidRPr="00847C1A">
        <w:rPr>
          <w:rFonts w:ascii="Arial" w:hAnsi="Arial" w:cs="Arial"/>
          <w:i/>
          <w:iCs/>
          <w:color w:val="1A1C1E"/>
          <w:sz w:val="22"/>
          <w:szCs w:val="22"/>
        </w:rPr>
        <w:t>Journal of Experimental and Theoretical Physics Letters</w:t>
      </w:r>
      <w:r w:rsidRPr="00847C1A">
        <w:rPr>
          <w:rFonts w:ascii="Arial" w:hAnsi="Arial" w:cs="Arial"/>
          <w:color w:val="1A1C1E"/>
          <w:sz w:val="22"/>
          <w:szCs w:val="22"/>
        </w:rPr>
        <w:t>, 5, 24–27.</w:t>
      </w:r>
    </w:p>
    <w:p w14:paraId="4201659E" w14:textId="77777777" w:rsidR="00847C1A" w:rsidRPr="00847C1A" w:rsidRDefault="00847C1A" w:rsidP="00847C1A">
      <w:pPr>
        <w:numPr>
          <w:ilvl w:val="1"/>
          <w:numId w:val="35"/>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Canetti, L., Drewes, M., &amp; Shaposhnikov, M. (2012). "Matter and Antimatter in the Universe". </w:t>
      </w:r>
      <w:r w:rsidRPr="00847C1A">
        <w:rPr>
          <w:rFonts w:ascii="Arial" w:hAnsi="Arial" w:cs="Arial"/>
          <w:i/>
          <w:iCs/>
          <w:color w:val="1A1C1E"/>
          <w:sz w:val="22"/>
          <w:szCs w:val="22"/>
        </w:rPr>
        <w:t>New Journal of Physics</w:t>
      </w:r>
      <w:r w:rsidRPr="00847C1A">
        <w:rPr>
          <w:rFonts w:ascii="Arial" w:hAnsi="Arial" w:cs="Arial"/>
          <w:color w:val="1A1C1E"/>
          <w:sz w:val="22"/>
          <w:szCs w:val="22"/>
        </w:rPr>
        <w:t>, 14(9), 095012.</w:t>
      </w:r>
    </w:p>
    <w:p w14:paraId="4AA442BA" w14:textId="77777777" w:rsidR="00847C1A" w:rsidRPr="00847C1A" w:rsidRDefault="00847C1A" w:rsidP="00847C1A">
      <w:pPr>
        <w:numPr>
          <w:ilvl w:val="0"/>
          <w:numId w:val="35"/>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The Thermodynamic Arrow of Time and the Past Hypothesis:</w:t>
      </w:r>
    </w:p>
    <w:p w14:paraId="1AA0BBBB" w14:textId="77777777" w:rsidR="00847C1A" w:rsidRPr="00847C1A" w:rsidRDefault="00847C1A" w:rsidP="00847C1A">
      <w:pPr>
        <w:numPr>
          <w:ilvl w:val="1"/>
          <w:numId w:val="35"/>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Penrose, R. (1989). </w:t>
      </w:r>
      <w:r w:rsidRPr="00847C1A">
        <w:rPr>
          <w:rFonts w:ascii="Arial" w:hAnsi="Arial" w:cs="Arial"/>
          <w:i/>
          <w:iCs/>
          <w:color w:val="1A1C1E"/>
          <w:sz w:val="22"/>
          <w:szCs w:val="22"/>
        </w:rPr>
        <w:t>The Emperor's New Mind: Concerning Computers, Minds, and the Laws of Physics</w:t>
      </w:r>
      <w:r w:rsidRPr="00847C1A">
        <w:rPr>
          <w:rFonts w:ascii="Arial" w:hAnsi="Arial" w:cs="Arial"/>
          <w:color w:val="1A1C1E"/>
          <w:sz w:val="22"/>
          <w:szCs w:val="22"/>
        </w:rPr>
        <w:t>. Oxford University Press.</w:t>
      </w:r>
    </w:p>
    <w:p w14:paraId="234EA677" w14:textId="77777777" w:rsidR="00847C1A" w:rsidRPr="00847C1A" w:rsidRDefault="00847C1A" w:rsidP="00847C1A">
      <w:pPr>
        <w:numPr>
          <w:ilvl w:val="1"/>
          <w:numId w:val="35"/>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Carroll, S. M. (2010). </w:t>
      </w:r>
      <w:r w:rsidRPr="00847C1A">
        <w:rPr>
          <w:rFonts w:ascii="Arial" w:hAnsi="Arial" w:cs="Arial"/>
          <w:i/>
          <w:iCs/>
          <w:color w:val="1A1C1E"/>
          <w:sz w:val="22"/>
          <w:szCs w:val="22"/>
        </w:rPr>
        <w:t>From Eternity to Here: The Quest for the Ultimate Theory of Time</w:t>
      </w:r>
      <w:r w:rsidRPr="00847C1A">
        <w:rPr>
          <w:rFonts w:ascii="Arial" w:hAnsi="Arial" w:cs="Arial"/>
          <w:color w:val="1A1C1E"/>
          <w:sz w:val="22"/>
          <w:szCs w:val="22"/>
        </w:rPr>
        <w:t>. Dutton.</w:t>
      </w:r>
    </w:p>
    <w:p w14:paraId="1B54D92E" w14:textId="77777777" w:rsidR="00847C1A" w:rsidRPr="00847C1A" w:rsidRDefault="00847C1A" w:rsidP="00847C1A">
      <w:pPr>
        <w:numPr>
          <w:ilvl w:val="1"/>
          <w:numId w:val="35"/>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Lebowitz, J. L. (1993). "Boltzmann's Entropy and the Arrow of Time". </w:t>
      </w:r>
      <w:r w:rsidRPr="00847C1A">
        <w:rPr>
          <w:rFonts w:ascii="Arial" w:hAnsi="Arial" w:cs="Arial"/>
          <w:i/>
          <w:iCs/>
          <w:color w:val="1A1C1E"/>
          <w:sz w:val="22"/>
          <w:szCs w:val="22"/>
        </w:rPr>
        <w:t>Physics Today</w:t>
      </w:r>
      <w:r w:rsidRPr="00847C1A">
        <w:rPr>
          <w:rFonts w:ascii="Arial" w:hAnsi="Arial" w:cs="Arial"/>
          <w:color w:val="1A1C1E"/>
          <w:sz w:val="22"/>
          <w:szCs w:val="22"/>
        </w:rPr>
        <w:t>, 46(9), 32–38.</w:t>
      </w:r>
    </w:p>
    <w:p w14:paraId="211C8B29" w14:textId="77777777" w:rsidR="00847C1A" w:rsidRPr="00847C1A" w:rsidRDefault="00847C1A" w:rsidP="00847C1A">
      <w:pPr>
        <w:shd w:val="clear" w:color="auto" w:fill="FFFFFF"/>
        <w:spacing w:before="100" w:beforeAutospacing="1" w:after="270" w:line="276" w:lineRule="auto"/>
        <w:rPr>
          <w:rFonts w:ascii="Arial" w:hAnsi="Arial" w:cs="Arial"/>
          <w:color w:val="1A1C1E"/>
          <w:sz w:val="22"/>
          <w:szCs w:val="22"/>
        </w:rPr>
      </w:pPr>
      <w:r w:rsidRPr="00847C1A">
        <w:rPr>
          <w:rFonts w:ascii="Arial" w:hAnsi="Arial" w:cs="Arial"/>
          <w:b/>
          <w:bCs/>
          <w:color w:val="1A1C1E"/>
          <w:sz w:val="22"/>
          <w:szCs w:val="22"/>
        </w:rPr>
        <w:t>V. Particle Physics and Experimental Signatures</w:t>
      </w:r>
    </w:p>
    <w:p w14:paraId="5F136861" w14:textId="77777777" w:rsidR="00847C1A" w:rsidRPr="00847C1A" w:rsidRDefault="00847C1A" w:rsidP="00847C1A">
      <w:pPr>
        <w:numPr>
          <w:ilvl w:val="0"/>
          <w:numId w:val="36"/>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The Neutrino See-Saw Mechanism:</w:t>
      </w:r>
    </w:p>
    <w:p w14:paraId="06982BD5"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 xml:space="preserve">Minkowski, P. (1977). "μ → </w:t>
      </w:r>
      <w:proofErr w:type="spellStart"/>
      <w:r w:rsidRPr="00847C1A">
        <w:rPr>
          <w:rFonts w:ascii="Arial" w:hAnsi="Arial" w:cs="Arial"/>
          <w:color w:val="1A1C1E"/>
          <w:sz w:val="22"/>
          <w:szCs w:val="22"/>
        </w:rPr>
        <w:t>eγ</w:t>
      </w:r>
      <w:proofErr w:type="spellEnd"/>
      <w:r w:rsidRPr="00847C1A">
        <w:rPr>
          <w:rFonts w:ascii="Arial" w:hAnsi="Arial" w:cs="Arial"/>
          <w:color w:val="1A1C1E"/>
          <w:sz w:val="22"/>
          <w:szCs w:val="22"/>
        </w:rPr>
        <w:t xml:space="preserve"> at a rate of one out of 10⁹ muon decays?". </w:t>
      </w:r>
      <w:r w:rsidRPr="00847C1A">
        <w:rPr>
          <w:rFonts w:ascii="Arial" w:hAnsi="Arial" w:cs="Arial"/>
          <w:i/>
          <w:iCs/>
          <w:color w:val="1A1C1E"/>
          <w:sz w:val="22"/>
          <w:szCs w:val="22"/>
        </w:rPr>
        <w:t>Physics Letters B</w:t>
      </w:r>
      <w:r w:rsidRPr="00847C1A">
        <w:rPr>
          <w:rFonts w:ascii="Arial" w:hAnsi="Arial" w:cs="Arial"/>
          <w:color w:val="1A1C1E"/>
          <w:sz w:val="22"/>
          <w:szCs w:val="22"/>
        </w:rPr>
        <w:t>, 67(4), 421–428.</w:t>
      </w:r>
    </w:p>
    <w:p w14:paraId="16D62EA6"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Yanagida, T. (1979). "Horizontal symmetry and masses of neutrinos". In </w:t>
      </w:r>
      <w:r w:rsidRPr="00847C1A">
        <w:rPr>
          <w:rFonts w:ascii="Arial" w:hAnsi="Arial" w:cs="Arial"/>
          <w:i/>
          <w:iCs/>
          <w:color w:val="1A1C1E"/>
          <w:sz w:val="22"/>
          <w:szCs w:val="22"/>
        </w:rPr>
        <w:t>Proceedings of the Workshop on the Unified Theory and the Baryon Number in the Universe</w:t>
      </w:r>
      <w:r w:rsidRPr="00847C1A">
        <w:rPr>
          <w:rFonts w:ascii="Arial" w:hAnsi="Arial" w:cs="Arial"/>
          <w:color w:val="1A1C1E"/>
          <w:sz w:val="22"/>
          <w:szCs w:val="22"/>
        </w:rPr>
        <w:t>.</w:t>
      </w:r>
    </w:p>
    <w:p w14:paraId="31C8467C"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King, S. F. (2004). "Neutrino mass models". </w:t>
      </w:r>
      <w:r w:rsidRPr="00847C1A">
        <w:rPr>
          <w:rFonts w:ascii="Arial" w:hAnsi="Arial" w:cs="Arial"/>
          <w:i/>
          <w:iCs/>
          <w:color w:val="1A1C1E"/>
          <w:sz w:val="22"/>
          <w:szCs w:val="22"/>
        </w:rPr>
        <w:t>Reports on Progress in Physics</w:t>
      </w:r>
      <w:r w:rsidRPr="00847C1A">
        <w:rPr>
          <w:rFonts w:ascii="Arial" w:hAnsi="Arial" w:cs="Arial"/>
          <w:color w:val="1A1C1E"/>
          <w:sz w:val="22"/>
          <w:szCs w:val="22"/>
        </w:rPr>
        <w:t>, 67(2), 107–158.</w:t>
      </w:r>
    </w:p>
    <w:p w14:paraId="6B44D504" w14:textId="77777777" w:rsidR="00847C1A" w:rsidRPr="00847C1A" w:rsidRDefault="00847C1A" w:rsidP="00847C1A">
      <w:pPr>
        <w:numPr>
          <w:ilvl w:val="0"/>
          <w:numId w:val="36"/>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Topological Defects and Non-Thermal Dark Matter:</w:t>
      </w:r>
    </w:p>
    <w:p w14:paraId="4AACEFB7"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Kibble, T. W. B. (1976). "Topology of cosmic domains and strings". </w:t>
      </w:r>
      <w:r w:rsidRPr="00847C1A">
        <w:rPr>
          <w:rFonts w:ascii="Arial" w:hAnsi="Arial" w:cs="Arial"/>
          <w:i/>
          <w:iCs/>
          <w:color w:val="1A1C1E"/>
          <w:sz w:val="22"/>
          <w:szCs w:val="22"/>
        </w:rPr>
        <w:t>Journal of Physics A: Mathematical and General</w:t>
      </w:r>
      <w:r w:rsidRPr="00847C1A">
        <w:rPr>
          <w:rFonts w:ascii="Arial" w:hAnsi="Arial" w:cs="Arial"/>
          <w:color w:val="1A1C1E"/>
          <w:sz w:val="22"/>
          <w:szCs w:val="22"/>
        </w:rPr>
        <w:t>, 9(8), 1387–1398.</w:t>
      </w:r>
    </w:p>
    <w:p w14:paraId="677523A8"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proofErr w:type="spellStart"/>
      <w:r w:rsidRPr="00847C1A">
        <w:rPr>
          <w:rFonts w:ascii="Arial" w:hAnsi="Arial" w:cs="Arial"/>
          <w:color w:val="1A1C1E"/>
          <w:sz w:val="22"/>
          <w:szCs w:val="22"/>
        </w:rPr>
        <w:lastRenderedPageBreak/>
        <w:t>Preskill</w:t>
      </w:r>
      <w:proofErr w:type="spellEnd"/>
      <w:r w:rsidRPr="00847C1A">
        <w:rPr>
          <w:rFonts w:ascii="Arial" w:hAnsi="Arial" w:cs="Arial"/>
          <w:color w:val="1A1C1E"/>
          <w:sz w:val="22"/>
          <w:szCs w:val="22"/>
        </w:rPr>
        <w:t>, J., Wise, M. B., &amp; Wilczek, F. (1983). "Cosmology of the invisible axion". </w:t>
      </w:r>
      <w:r w:rsidRPr="00847C1A">
        <w:rPr>
          <w:rFonts w:ascii="Arial" w:hAnsi="Arial" w:cs="Arial"/>
          <w:i/>
          <w:iCs/>
          <w:color w:val="1A1C1E"/>
          <w:sz w:val="22"/>
          <w:szCs w:val="22"/>
        </w:rPr>
        <w:t>Physics Letters B</w:t>
      </w:r>
      <w:r w:rsidRPr="00847C1A">
        <w:rPr>
          <w:rFonts w:ascii="Arial" w:hAnsi="Arial" w:cs="Arial"/>
          <w:color w:val="1A1C1E"/>
          <w:sz w:val="22"/>
          <w:szCs w:val="22"/>
        </w:rPr>
        <w:t>, 120(1-3), 127–132.</w:t>
      </w:r>
    </w:p>
    <w:p w14:paraId="13E5DE9E" w14:textId="77777777" w:rsidR="00847C1A" w:rsidRPr="00847C1A" w:rsidRDefault="00847C1A" w:rsidP="00847C1A">
      <w:pPr>
        <w:numPr>
          <w:ilvl w:val="0"/>
          <w:numId w:val="36"/>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Cosmic Birefringence and CMB Parity Violation:</w:t>
      </w:r>
    </w:p>
    <w:p w14:paraId="749A0D2A"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Carroll, S. M., Field, G. B., &amp; Jackiw, R. (1990). "Limits on a Lorentz- and parity-violating modification of electrodynamics". </w:t>
      </w:r>
      <w:r w:rsidRPr="00847C1A">
        <w:rPr>
          <w:rFonts w:ascii="Arial" w:hAnsi="Arial" w:cs="Arial"/>
          <w:i/>
          <w:iCs/>
          <w:color w:val="1A1C1E"/>
          <w:sz w:val="22"/>
          <w:szCs w:val="22"/>
        </w:rPr>
        <w:t>Physical Review D</w:t>
      </w:r>
      <w:r w:rsidRPr="00847C1A">
        <w:rPr>
          <w:rFonts w:ascii="Arial" w:hAnsi="Arial" w:cs="Arial"/>
          <w:color w:val="1A1C1E"/>
          <w:sz w:val="22"/>
          <w:szCs w:val="22"/>
        </w:rPr>
        <w:t>, 41(4), 1231–1240.</w:t>
      </w:r>
    </w:p>
    <w:p w14:paraId="54F8062F"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 xml:space="preserve">Lue, A., Wang, L., &amp; </w:t>
      </w:r>
      <w:proofErr w:type="spellStart"/>
      <w:r w:rsidRPr="00847C1A">
        <w:rPr>
          <w:rFonts w:ascii="Arial" w:hAnsi="Arial" w:cs="Arial"/>
          <w:color w:val="1A1C1E"/>
          <w:sz w:val="22"/>
          <w:szCs w:val="22"/>
        </w:rPr>
        <w:t>Kamionkowski</w:t>
      </w:r>
      <w:proofErr w:type="spellEnd"/>
      <w:r w:rsidRPr="00847C1A">
        <w:rPr>
          <w:rFonts w:ascii="Arial" w:hAnsi="Arial" w:cs="Arial"/>
          <w:color w:val="1A1C1E"/>
          <w:sz w:val="22"/>
          <w:szCs w:val="22"/>
        </w:rPr>
        <w:t>, M. (1999). "Cosmological signature of new parity-violating interactions". </w:t>
      </w:r>
      <w:r w:rsidRPr="00847C1A">
        <w:rPr>
          <w:rFonts w:ascii="Arial" w:hAnsi="Arial" w:cs="Arial"/>
          <w:i/>
          <w:iCs/>
          <w:color w:val="1A1C1E"/>
          <w:sz w:val="22"/>
          <w:szCs w:val="22"/>
        </w:rPr>
        <w:t>Physical Review Letters</w:t>
      </w:r>
      <w:r w:rsidRPr="00847C1A">
        <w:rPr>
          <w:rFonts w:ascii="Arial" w:hAnsi="Arial" w:cs="Arial"/>
          <w:color w:val="1A1C1E"/>
          <w:sz w:val="22"/>
          <w:szCs w:val="22"/>
        </w:rPr>
        <w:t>, 83(8), 1506–1509.</w:t>
      </w:r>
    </w:p>
    <w:p w14:paraId="4A121190"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proofErr w:type="spellStart"/>
      <w:r w:rsidRPr="00847C1A">
        <w:rPr>
          <w:rFonts w:ascii="Arial" w:hAnsi="Arial" w:cs="Arial"/>
          <w:color w:val="1A1C1E"/>
          <w:sz w:val="22"/>
          <w:szCs w:val="22"/>
        </w:rPr>
        <w:t>LiteBIRD</w:t>
      </w:r>
      <w:proofErr w:type="spellEnd"/>
      <w:r w:rsidRPr="00847C1A">
        <w:rPr>
          <w:rFonts w:ascii="Arial" w:hAnsi="Arial" w:cs="Arial"/>
          <w:color w:val="1A1C1E"/>
          <w:sz w:val="22"/>
          <w:szCs w:val="22"/>
        </w:rPr>
        <w:t xml:space="preserve"> Collaboration. (2020). </w:t>
      </w:r>
      <w:proofErr w:type="spellStart"/>
      <w:r w:rsidRPr="00847C1A">
        <w:rPr>
          <w:rFonts w:ascii="Arial" w:hAnsi="Arial" w:cs="Arial"/>
          <w:i/>
          <w:iCs/>
          <w:color w:val="1A1C1E"/>
          <w:sz w:val="22"/>
          <w:szCs w:val="22"/>
        </w:rPr>
        <w:t>LiteBIRD</w:t>
      </w:r>
      <w:proofErr w:type="spellEnd"/>
      <w:r w:rsidRPr="00847C1A">
        <w:rPr>
          <w:rFonts w:ascii="Arial" w:hAnsi="Arial" w:cs="Arial"/>
          <w:i/>
          <w:iCs/>
          <w:color w:val="1A1C1E"/>
          <w:sz w:val="22"/>
          <w:szCs w:val="22"/>
        </w:rPr>
        <w:t>: A Satellite for the Studies of B-Mode Polarization and Inflation from Cosmic Background Radiation</w:t>
      </w:r>
      <w:r w:rsidRPr="00847C1A">
        <w:rPr>
          <w:rFonts w:ascii="Arial" w:hAnsi="Arial" w:cs="Arial"/>
          <w:color w:val="1A1C1E"/>
          <w:sz w:val="22"/>
          <w:szCs w:val="22"/>
        </w:rPr>
        <w:t>. [arXiv:2007.04354]</w:t>
      </w:r>
    </w:p>
    <w:p w14:paraId="3238AF02" w14:textId="77777777" w:rsidR="00847C1A" w:rsidRPr="00847C1A" w:rsidRDefault="00847C1A" w:rsidP="00847C1A">
      <w:pPr>
        <w:numPr>
          <w:ilvl w:val="0"/>
          <w:numId w:val="36"/>
        </w:numPr>
        <w:shd w:val="clear" w:color="auto" w:fill="FFFFFF"/>
        <w:spacing w:after="45" w:line="276" w:lineRule="auto"/>
        <w:rPr>
          <w:rFonts w:ascii="Arial" w:hAnsi="Arial" w:cs="Arial"/>
          <w:color w:val="1A1C1E"/>
          <w:sz w:val="22"/>
          <w:szCs w:val="22"/>
        </w:rPr>
      </w:pPr>
      <w:r w:rsidRPr="00847C1A">
        <w:rPr>
          <w:rFonts w:ascii="Arial" w:hAnsi="Arial" w:cs="Arial"/>
          <w:b/>
          <w:bCs/>
          <w:color w:val="1A1C1E"/>
          <w:sz w:val="22"/>
          <w:szCs w:val="22"/>
        </w:rPr>
        <w:t>Experimental Data Compilations:</w:t>
      </w:r>
    </w:p>
    <w:p w14:paraId="439EB692"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r w:rsidRPr="00847C1A">
        <w:rPr>
          <w:rFonts w:ascii="Arial" w:hAnsi="Arial" w:cs="Arial"/>
          <w:color w:val="1A1C1E"/>
          <w:sz w:val="22"/>
          <w:szCs w:val="22"/>
        </w:rPr>
        <w:t>Particle Data Group, Zyla, P. A., et al. (2020). "Review of Particle Physics". </w:t>
      </w:r>
      <w:r w:rsidRPr="00847C1A">
        <w:rPr>
          <w:rFonts w:ascii="Arial" w:hAnsi="Arial" w:cs="Arial"/>
          <w:i/>
          <w:iCs/>
          <w:color w:val="1A1C1E"/>
          <w:sz w:val="22"/>
          <w:szCs w:val="22"/>
        </w:rPr>
        <w:t>Progress of Theoretical and Experimental Physics</w:t>
      </w:r>
      <w:r w:rsidRPr="00847C1A">
        <w:rPr>
          <w:rFonts w:ascii="Arial" w:hAnsi="Arial" w:cs="Arial"/>
          <w:color w:val="1A1C1E"/>
          <w:sz w:val="22"/>
          <w:szCs w:val="22"/>
        </w:rPr>
        <w:t>, 2020(8), 083C01.</w:t>
      </w:r>
    </w:p>
    <w:p w14:paraId="3ACEC685" w14:textId="77777777" w:rsidR="00847C1A" w:rsidRPr="00847C1A" w:rsidRDefault="00847C1A" w:rsidP="00847C1A">
      <w:pPr>
        <w:numPr>
          <w:ilvl w:val="1"/>
          <w:numId w:val="36"/>
        </w:numPr>
        <w:shd w:val="clear" w:color="auto" w:fill="FFFFFF"/>
        <w:spacing w:after="45" w:line="276" w:lineRule="auto"/>
        <w:rPr>
          <w:rFonts w:ascii="Arial" w:hAnsi="Arial" w:cs="Arial"/>
          <w:color w:val="1A1C1E"/>
          <w:sz w:val="22"/>
          <w:szCs w:val="22"/>
        </w:rPr>
      </w:pPr>
      <w:proofErr w:type="spellStart"/>
      <w:r w:rsidRPr="00847C1A">
        <w:rPr>
          <w:rFonts w:ascii="Arial" w:hAnsi="Arial" w:cs="Arial"/>
          <w:color w:val="1A1C1E"/>
          <w:sz w:val="22"/>
          <w:szCs w:val="22"/>
        </w:rPr>
        <w:t>Tiesinga</w:t>
      </w:r>
      <w:proofErr w:type="spellEnd"/>
      <w:r w:rsidRPr="00847C1A">
        <w:rPr>
          <w:rFonts w:ascii="Arial" w:hAnsi="Arial" w:cs="Arial"/>
          <w:color w:val="1A1C1E"/>
          <w:sz w:val="22"/>
          <w:szCs w:val="22"/>
        </w:rPr>
        <w:t>, E., Mohr, P. J., Newell, D. B., &amp; Taylor, B. N. (2021). "CODATA recommended values of the fundamental physical constants: 2018". </w:t>
      </w:r>
      <w:r w:rsidRPr="00847C1A">
        <w:rPr>
          <w:rFonts w:ascii="Arial" w:hAnsi="Arial" w:cs="Arial"/>
          <w:i/>
          <w:iCs/>
          <w:color w:val="1A1C1E"/>
          <w:sz w:val="22"/>
          <w:szCs w:val="22"/>
        </w:rPr>
        <w:t>Reviews of Modern Physics</w:t>
      </w:r>
      <w:r w:rsidRPr="00847C1A">
        <w:rPr>
          <w:rFonts w:ascii="Arial" w:hAnsi="Arial" w:cs="Arial"/>
          <w:color w:val="1A1C1E"/>
          <w:sz w:val="22"/>
          <w:szCs w:val="22"/>
        </w:rPr>
        <w:t>, 93(2), 025010.</w:t>
      </w:r>
    </w:p>
    <w:p w14:paraId="6F2F6C43" w14:textId="77777777" w:rsidR="000968D0" w:rsidRPr="000968D0" w:rsidRDefault="000968D0" w:rsidP="005A5D86">
      <w:pPr>
        <w:spacing w:line="276" w:lineRule="auto"/>
        <w:rPr>
          <w:rFonts w:ascii="Arial" w:hAnsi="Arial" w:cs="Arial"/>
          <w:b/>
          <w:bCs/>
          <w:sz w:val="26"/>
          <w:szCs w:val="26"/>
        </w:rPr>
      </w:pPr>
    </w:p>
    <w:sectPr w:rsidR="000968D0" w:rsidRPr="000968D0" w:rsidSect="001F35A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2BF5F" w14:textId="77777777" w:rsidR="005A1032" w:rsidRDefault="005A1032" w:rsidP="00EB59E7">
      <w:r>
        <w:separator/>
      </w:r>
    </w:p>
  </w:endnote>
  <w:endnote w:type="continuationSeparator" w:id="0">
    <w:p w14:paraId="3A390243" w14:textId="77777777" w:rsidR="005A1032" w:rsidRDefault="005A1032" w:rsidP="00EB5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1163105"/>
      <w:docPartObj>
        <w:docPartGallery w:val="Page Numbers (Bottom of Page)"/>
        <w:docPartUnique/>
      </w:docPartObj>
    </w:sdtPr>
    <w:sdtContent>
      <w:p w14:paraId="121B1BC4" w14:textId="183E5748" w:rsidR="00EB59E7" w:rsidRDefault="00EB59E7" w:rsidP="004F35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449528" w14:textId="77777777" w:rsidR="00EB59E7" w:rsidRDefault="00EB59E7" w:rsidP="00EB59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4582978"/>
      <w:docPartObj>
        <w:docPartGallery w:val="Page Numbers (Bottom of Page)"/>
        <w:docPartUnique/>
      </w:docPartObj>
    </w:sdtPr>
    <w:sdtContent>
      <w:p w14:paraId="24B5FEE8" w14:textId="240F7168" w:rsidR="00EB59E7" w:rsidRDefault="00EB59E7" w:rsidP="004F35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4BA2196B" w14:textId="77777777" w:rsidR="00EB59E7" w:rsidRDefault="00EB59E7" w:rsidP="00EB59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76639" w14:textId="77777777" w:rsidR="005A1032" w:rsidRDefault="005A1032" w:rsidP="00EB59E7">
      <w:r>
        <w:separator/>
      </w:r>
    </w:p>
  </w:footnote>
  <w:footnote w:type="continuationSeparator" w:id="0">
    <w:p w14:paraId="42BE1965" w14:textId="77777777" w:rsidR="005A1032" w:rsidRDefault="005A1032" w:rsidP="00EB5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3BE"/>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672B"/>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CB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F44DC"/>
    <w:multiLevelType w:val="multilevel"/>
    <w:tmpl w:val="CC766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D6A5E"/>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006B7"/>
    <w:multiLevelType w:val="multilevel"/>
    <w:tmpl w:val="8D66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82F4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8365F"/>
    <w:multiLevelType w:val="multilevel"/>
    <w:tmpl w:val="202E0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2E073E"/>
    <w:multiLevelType w:val="multilevel"/>
    <w:tmpl w:val="EA10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5B6996"/>
    <w:multiLevelType w:val="multilevel"/>
    <w:tmpl w:val="CFE63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FC042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E012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55087"/>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B2171"/>
    <w:multiLevelType w:val="multilevel"/>
    <w:tmpl w:val="5B76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46193"/>
    <w:multiLevelType w:val="multilevel"/>
    <w:tmpl w:val="307EC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051FC8"/>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B66B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A6A0F"/>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47A4A"/>
    <w:multiLevelType w:val="multilevel"/>
    <w:tmpl w:val="7540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C2400"/>
    <w:multiLevelType w:val="multilevel"/>
    <w:tmpl w:val="82FA2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4C6679"/>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C60BE"/>
    <w:multiLevelType w:val="multilevel"/>
    <w:tmpl w:val="3972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4F40BB"/>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771B0"/>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A0C93"/>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50297"/>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25C89"/>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64E69"/>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D55AA"/>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D2EC2"/>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864F3"/>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C253CB"/>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80627"/>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921759"/>
    <w:multiLevelType w:val="multilevel"/>
    <w:tmpl w:val="D0389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5F52FC"/>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F10EE"/>
    <w:multiLevelType w:val="multilevel"/>
    <w:tmpl w:val="43C0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FC2C7F"/>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4328B"/>
    <w:multiLevelType w:val="multilevel"/>
    <w:tmpl w:val="9108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6447F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5269F2"/>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FF6770"/>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11719"/>
    <w:multiLevelType w:val="multilevel"/>
    <w:tmpl w:val="ACA4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0224BD"/>
    <w:multiLevelType w:val="multilevel"/>
    <w:tmpl w:val="2284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6E41BC"/>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945A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A17A1"/>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047C34"/>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354711"/>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14992"/>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557E4"/>
    <w:multiLevelType w:val="multilevel"/>
    <w:tmpl w:val="19808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6A10F1"/>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B663F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503CE0"/>
    <w:multiLevelType w:val="multilevel"/>
    <w:tmpl w:val="45FA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C944D6"/>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940389"/>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435C2"/>
    <w:multiLevelType w:val="multilevel"/>
    <w:tmpl w:val="069CE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CB4EF2"/>
    <w:multiLevelType w:val="multilevel"/>
    <w:tmpl w:val="9CD4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9E74A9"/>
    <w:multiLevelType w:val="multilevel"/>
    <w:tmpl w:val="89867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741845"/>
    <w:multiLevelType w:val="multilevel"/>
    <w:tmpl w:val="85F6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0F2C13"/>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CC099D"/>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486204"/>
    <w:multiLevelType w:val="multilevel"/>
    <w:tmpl w:val="0C8EE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442199">
    <w:abstractNumId w:val="3"/>
  </w:num>
  <w:num w:numId="2" w16cid:durableId="267660359">
    <w:abstractNumId w:val="51"/>
  </w:num>
  <w:num w:numId="3" w16cid:durableId="1427455033">
    <w:abstractNumId w:val="9"/>
  </w:num>
  <w:num w:numId="4" w16cid:durableId="1522275494">
    <w:abstractNumId w:val="4"/>
  </w:num>
  <w:num w:numId="5" w16cid:durableId="1636637129">
    <w:abstractNumId w:val="38"/>
  </w:num>
  <w:num w:numId="6" w16cid:durableId="2048019101">
    <w:abstractNumId w:val="43"/>
  </w:num>
  <w:num w:numId="7" w16cid:durableId="1046023357">
    <w:abstractNumId w:val="26"/>
  </w:num>
  <w:num w:numId="8" w16cid:durableId="1226335259">
    <w:abstractNumId w:val="27"/>
  </w:num>
  <w:num w:numId="9" w16cid:durableId="1118063313">
    <w:abstractNumId w:val="19"/>
  </w:num>
  <w:num w:numId="10" w16cid:durableId="731461739">
    <w:abstractNumId w:val="56"/>
  </w:num>
  <w:num w:numId="11" w16cid:durableId="1143814797">
    <w:abstractNumId w:val="8"/>
  </w:num>
  <w:num w:numId="12" w16cid:durableId="1122112265">
    <w:abstractNumId w:val="45"/>
  </w:num>
  <w:num w:numId="13" w16cid:durableId="707878148">
    <w:abstractNumId w:val="47"/>
  </w:num>
  <w:num w:numId="14" w16cid:durableId="688145557">
    <w:abstractNumId w:val="21"/>
  </w:num>
  <w:num w:numId="15" w16cid:durableId="810251359">
    <w:abstractNumId w:val="49"/>
  </w:num>
  <w:num w:numId="16" w16cid:durableId="1602639453">
    <w:abstractNumId w:val="7"/>
  </w:num>
  <w:num w:numId="17" w16cid:durableId="1992978574">
    <w:abstractNumId w:val="61"/>
  </w:num>
  <w:num w:numId="18" w16cid:durableId="382874536">
    <w:abstractNumId w:val="29"/>
  </w:num>
  <w:num w:numId="19" w16cid:durableId="1559701219">
    <w:abstractNumId w:val="54"/>
  </w:num>
  <w:num w:numId="20" w16cid:durableId="1817992003">
    <w:abstractNumId w:val="44"/>
  </w:num>
  <w:num w:numId="21" w16cid:durableId="84110254">
    <w:abstractNumId w:val="18"/>
  </w:num>
  <w:num w:numId="22" w16cid:durableId="1058167144">
    <w:abstractNumId w:val="36"/>
  </w:num>
  <w:num w:numId="23" w16cid:durableId="56562387">
    <w:abstractNumId w:val="17"/>
  </w:num>
  <w:num w:numId="24" w16cid:durableId="1982809894">
    <w:abstractNumId w:val="40"/>
  </w:num>
  <w:num w:numId="25" w16cid:durableId="54816621">
    <w:abstractNumId w:val="24"/>
  </w:num>
  <w:num w:numId="26" w16cid:durableId="331371417">
    <w:abstractNumId w:val="59"/>
  </w:num>
  <w:num w:numId="27" w16cid:durableId="1548057750">
    <w:abstractNumId w:val="35"/>
  </w:num>
  <w:num w:numId="28" w16cid:durableId="625310653">
    <w:abstractNumId w:val="46"/>
  </w:num>
  <w:num w:numId="29" w16cid:durableId="65222907">
    <w:abstractNumId w:val="20"/>
  </w:num>
  <w:num w:numId="30" w16cid:durableId="766192646">
    <w:abstractNumId w:val="32"/>
  </w:num>
  <w:num w:numId="31" w16cid:durableId="1488402814">
    <w:abstractNumId w:val="5"/>
  </w:num>
  <w:num w:numId="32" w16cid:durableId="260335088">
    <w:abstractNumId w:val="10"/>
  </w:num>
  <w:num w:numId="33" w16cid:durableId="660428373">
    <w:abstractNumId w:val="2"/>
  </w:num>
  <w:num w:numId="34" w16cid:durableId="2133356967">
    <w:abstractNumId w:val="30"/>
  </w:num>
  <w:num w:numId="35" w16cid:durableId="653993199">
    <w:abstractNumId w:val="48"/>
  </w:num>
  <w:num w:numId="36" w16cid:durableId="1575236316">
    <w:abstractNumId w:val="11"/>
  </w:num>
  <w:num w:numId="37" w16cid:durableId="430513711">
    <w:abstractNumId w:val="28"/>
  </w:num>
  <w:num w:numId="38" w16cid:durableId="130097177">
    <w:abstractNumId w:val="22"/>
  </w:num>
  <w:num w:numId="39" w16cid:durableId="108472098">
    <w:abstractNumId w:val="12"/>
  </w:num>
  <w:num w:numId="40" w16cid:durableId="1779718055">
    <w:abstractNumId w:val="60"/>
  </w:num>
  <w:num w:numId="41" w16cid:durableId="489904692">
    <w:abstractNumId w:val="1"/>
  </w:num>
  <w:num w:numId="42" w16cid:durableId="20596429">
    <w:abstractNumId w:val="42"/>
  </w:num>
  <w:num w:numId="43" w16cid:durableId="853567787">
    <w:abstractNumId w:val="50"/>
  </w:num>
  <w:num w:numId="44" w16cid:durableId="278806982">
    <w:abstractNumId w:val="58"/>
  </w:num>
  <w:num w:numId="45" w16cid:durableId="1030959159">
    <w:abstractNumId w:val="0"/>
  </w:num>
  <w:num w:numId="46" w16cid:durableId="325935426">
    <w:abstractNumId w:val="52"/>
  </w:num>
  <w:num w:numId="47" w16cid:durableId="877399609">
    <w:abstractNumId w:val="23"/>
  </w:num>
  <w:num w:numId="48" w16cid:durableId="319308294">
    <w:abstractNumId w:val="41"/>
  </w:num>
  <w:num w:numId="49" w16cid:durableId="1340308816">
    <w:abstractNumId w:val="14"/>
  </w:num>
  <w:num w:numId="50" w16cid:durableId="1490249305">
    <w:abstractNumId w:val="34"/>
  </w:num>
  <w:num w:numId="51" w16cid:durableId="846020835">
    <w:abstractNumId w:val="13"/>
  </w:num>
  <w:num w:numId="52" w16cid:durableId="1531990731">
    <w:abstractNumId w:val="6"/>
  </w:num>
  <w:num w:numId="53" w16cid:durableId="149686222">
    <w:abstractNumId w:val="57"/>
  </w:num>
  <w:num w:numId="54" w16cid:durableId="1765031631">
    <w:abstractNumId w:val="33"/>
  </w:num>
  <w:num w:numId="55" w16cid:durableId="1429738990">
    <w:abstractNumId w:val="31"/>
  </w:num>
  <w:num w:numId="56" w16cid:durableId="519244841">
    <w:abstractNumId w:val="16"/>
  </w:num>
  <w:num w:numId="57" w16cid:durableId="131607723">
    <w:abstractNumId w:val="25"/>
  </w:num>
  <w:num w:numId="58" w16cid:durableId="1046101091">
    <w:abstractNumId w:val="39"/>
  </w:num>
  <w:num w:numId="59" w16cid:durableId="1684744363">
    <w:abstractNumId w:val="15"/>
  </w:num>
  <w:num w:numId="60" w16cid:durableId="35282480">
    <w:abstractNumId w:val="37"/>
  </w:num>
  <w:num w:numId="61" w16cid:durableId="1848009937">
    <w:abstractNumId w:val="55"/>
  </w:num>
  <w:num w:numId="62" w16cid:durableId="210777371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B9"/>
    <w:rsid w:val="000968D0"/>
    <w:rsid w:val="000A6313"/>
    <w:rsid w:val="00111293"/>
    <w:rsid w:val="0011793D"/>
    <w:rsid w:val="00124F08"/>
    <w:rsid w:val="001307B9"/>
    <w:rsid w:val="001673B7"/>
    <w:rsid w:val="001F35A8"/>
    <w:rsid w:val="002E72A4"/>
    <w:rsid w:val="003E707E"/>
    <w:rsid w:val="004113E9"/>
    <w:rsid w:val="004124AD"/>
    <w:rsid w:val="00460DFD"/>
    <w:rsid w:val="004F1340"/>
    <w:rsid w:val="0053127C"/>
    <w:rsid w:val="005A1032"/>
    <w:rsid w:val="005A5D86"/>
    <w:rsid w:val="005E0F23"/>
    <w:rsid w:val="00606653"/>
    <w:rsid w:val="006816CD"/>
    <w:rsid w:val="006C0267"/>
    <w:rsid w:val="0073254C"/>
    <w:rsid w:val="007C7043"/>
    <w:rsid w:val="00822025"/>
    <w:rsid w:val="00847C1A"/>
    <w:rsid w:val="00885DDA"/>
    <w:rsid w:val="008C40F3"/>
    <w:rsid w:val="00AB31C2"/>
    <w:rsid w:val="00B15118"/>
    <w:rsid w:val="00BA5833"/>
    <w:rsid w:val="00C1253D"/>
    <w:rsid w:val="00C36D3E"/>
    <w:rsid w:val="00C62902"/>
    <w:rsid w:val="00C676A0"/>
    <w:rsid w:val="00D86F3F"/>
    <w:rsid w:val="00E63D6C"/>
    <w:rsid w:val="00EB59E7"/>
    <w:rsid w:val="00FA7D3B"/>
    <w:rsid w:val="00FC7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0F06"/>
  <w15:chartTrackingRefBased/>
  <w15:docId w15:val="{95917851-5F9B-ED4D-85A2-CCBC931F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DF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3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7B9"/>
    <w:rPr>
      <w:rFonts w:eastAsiaTheme="majorEastAsia" w:cstheme="majorBidi"/>
      <w:color w:val="272727" w:themeColor="text1" w:themeTint="D8"/>
    </w:rPr>
  </w:style>
  <w:style w:type="paragraph" w:styleId="Title">
    <w:name w:val="Title"/>
    <w:basedOn w:val="Normal"/>
    <w:next w:val="Normal"/>
    <w:link w:val="TitleChar"/>
    <w:uiPriority w:val="10"/>
    <w:qFormat/>
    <w:rsid w:val="0013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7B9"/>
    <w:pPr>
      <w:spacing w:before="160"/>
      <w:jc w:val="center"/>
    </w:pPr>
    <w:rPr>
      <w:i/>
      <w:iCs/>
      <w:color w:val="404040" w:themeColor="text1" w:themeTint="BF"/>
    </w:rPr>
  </w:style>
  <w:style w:type="character" w:customStyle="1" w:styleId="QuoteChar">
    <w:name w:val="Quote Char"/>
    <w:basedOn w:val="DefaultParagraphFont"/>
    <w:link w:val="Quote"/>
    <w:uiPriority w:val="29"/>
    <w:rsid w:val="001307B9"/>
    <w:rPr>
      <w:i/>
      <w:iCs/>
      <w:color w:val="404040" w:themeColor="text1" w:themeTint="BF"/>
    </w:rPr>
  </w:style>
  <w:style w:type="paragraph" w:styleId="ListParagraph">
    <w:name w:val="List Paragraph"/>
    <w:basedOn w:val="Normal"/>
    <w:uiPriority w:val="34"/>
    <w:qFormat/>
    <w:rsid w:val="001307B9"/>
    <w:pPr>
      <w:ind w:left="720"/>
      <w:contextualSpacing/>
    </w:pPr>
  </w:style>
  <w:style w:type="character" w:styleId="IntenseEmphasis">
    <w:name w:val="Intense Emphasis"/>
    <w:basedOn w:val="DefaultParagraphFont"/>
    <w:uiPriority w:val="21"/>
    <w:qFormat/>
    <w:rsid w:val="001307B9"/>
    <w:rPr>
      <w:i/>
      <w:iCs/>
      <w:color w:val="2F5496" w:themeColor="accent1" w:themeShade="BF"/>
    </w:rPr>
  </w:style>
  <w:style w:type="paragraph" w:styleId="IntenseQuote">
    <w:name w:val="Intense Quote"/>
    <w:basedOn w:val="Normal"/>
    <w:next w:val="Normal"/>
    <w:link w:val="IntenseQuoteChar"/>
    <w:uiPriority w:val="30"/>
    <w:qFormat/>
    <w:rsid w:val="0013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7B9"/>
    <w:rPr>
      <w:i/>
      <w:iCs/>
      <w:color w:val="2F5496" w:themeColor="accent1" w:themeShade="BF"/>
    </w:rPr>
  </w:style>
  <w:style w:type="character" w:styleId="IntenseReference">
    <w:name w:val="Intense Reference"/>
    <w:basedOn w:val="DefaultParagraphFont"/>
    <w:uiPriority w:val="32"/>
    <w:qFormat/>
    <w:rsid w:val="001307B9"/>
    <w:rPr>
      <w:b/>
      <w:bCs/>
      <w:smallCaps/>
      <w:color w:val="2F5496" w:themeColor="accent1" w:themeShade="BF"/>
      <w:spacing w:val="5"/>
    </w:rPr>
  </w:style>
  <w:style w:type="character" w:customStyle="1" w:styleId="ng-star-inserted">
    <w:name w:val="ng-star-inserted"/>
    <w:basedOn w:val="DefaultParagraphFont"/>
    <w:rsid w:val="001307B9"/>
  </w:style>
  <w:style w:type="character" w:customStyle="1" w:styleId="ng-star-inserted1">
    <w:name w:val="ng-star-inserted1"/>
    <w:basedOn w:val="DefaultParagraphFont"/>
    <w:rsid w:val="005A5D86"/>
  </w:style>
  <w:style w:type="character" w:customStyle="1" w:styleId="inline-code">
    <w:name w:val="inline-code"/>
    <w:basedOn w:val="DefaultParagraphFont"/>
    <w:rsid w:val="005A5D86"/>
  </w:style>
  <w:style w:type="paragraph" w:styleId="Footer">
    <w:name w:val="footer"/>
    <w:basedOn w:val="Normal"/>
    <w:link w:val="FooterChar"/>
    <w:uiPriority w:val="99"/>
    <w:unhideWhenUsed/>
    <w:rsid w:val="00EB59E7"/>
    <w:pPr>
      <w:tabs>
        <w:tab w:val="center" w:pos="4680"/>
        <w:tab w:val="right" w:pos="9360"/>
      </w:tabs>
    </w:pPr>
  </w:style>
  <w:style w:type="character" w:customStyle="1" w:styleId="FooterChar">
    <w:name w:val="Footer Char"/>
    <w:basedOn w:val="DefaultParagraphFont"/>
    <w:link w:val="Footer"/>
    <w:uiPriority w:val="99"/>
    <w:rsid w:val="00EB59E7"/>
  </w:style>
  <w:style w:type="character" w:styleId="PageNumber">
    <w:name w:val="page number"/>
    <w:basedOn w:val="DefaultParagraphFont"/>
    <w:uiPriority w:val="99"/>
    <w:semiHidden/>
    <w:unhideWhenUsed/>
    <w:rsid w:val="00EB59E7"/>
  </w:style>
  <w:style w:type="character" w:customStyle="1" w:styleId="material-symbols-outlined">
    <w:name w:val="material-symbols-outlined"/>
    <w:basedOn w:val="DefaultParagraphFont"/>
    <w:rsid w:val="00AB31C2"/>
  </w:style>
  <w:style w:type="paragraph" w:customStyle="1" w:styleId="ng-star-inserted2">
    <w:name w:val="ng-star-inserted2"/>
    <w:basedOn w:val="Normal"/>
    <w:rsid w:val="004124A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8943">
      <w:bodyDiv w:val="1"/>
      <w:marLeft w:val="0"/>
      <w:marRight w:val="0"/>
      <w:marTop w:val="0"/>
      <w:marBottom w:val="0"/>
      <w:divBdr>
        <w:top w:val="none" w:sz="0" w:space="0" w:color="auto"/>
        <w:left w:val="none" w:sz="0" w:space="0" w:color="auto"/>
        <w:bottom w:val="none" w:sz="0" w:space="0" w:color="auto"/>
        <w:right w:val="none" w:sz="0" w:space="0" w:color="auto"/>
      </w:divBdr>
    </w:div>
    <w:div w:id="63725165">
      <w:bodyDiv w:val="1"/>
      <w:marLeft w:val="0"/>
      <w:marRight w:val="0"/>
      <w:marTop w:val="0"/>
      <w:marBottom w:val="0"/>
      <w:divBdr>
        <w:top w:val="none" w:sz="0" w:space="0" w:color="auto"/>
        <w:left w:val="none" w:sz="0" w:space="0" w:color="auto"/>
        <w:bottom w:val="none" w:sz="0" w:space="0" w:color="auto"/>
        <w:right w:val="none" w:sz="0" w:space="0" w:color="auto"/>
      </w:divBdr>
    </w:div>
    <w:div w:id="127163993">
      <w:bodyDiv w:val="1"/>
      <w:marLeft w:val="0"/>
      <w:marRight w:val="0"/>
      <w:marTop w:val="0"/>
      <w:marBottom w:val="0"/>
      <w:divBdr>
        <w:top w:val="none" w:sz="0" w:space="0" w:color="auto"/>
        <w:left w:val="none" w:sz="0" w:space="0" w:color="auto"/>
        <w:bottom w:val="none" w:sz="0" w:space="0" w:color="auto"/>
        <w:right w:val="none" w:sz="0" w:space="0" w:color="auto"/>
      </w:divBdr>
    </w:div>
    <w:div w:id="150023628">
      <w:bodyDiv w:val="1"/>
      <w:marLeft w:val="0"/>
      <w:marRight w:val="0"/>
      <w:marTop w:val="0"/>
      <w:marBottom w:val="0"/>
      <w:divBdr>
        <w:top w:val="none" w:sz="0" w:space="0" w:color="auto"/>
        <w:left w:val="none" w:sz="0" w:space="0" w:color="auto"/>
        <w:bottom w:val="none" w:sz="0" w:space="0" w:color="auto"/>
        <w:right w:val="none" w:sz="0" w:space="0" w:color="auto"/>
      </w:divBdr>
    </w:div>
    <w:div w:id="216626783">
      <w:bodyDiv w:val="1"/>
      <w:marLeft w:val="0"/>
      <w:marRight w:val="0"/>
      <w:marTop w:val="0"/>
      <w:marBottom w:val="0"/>
      <w:divBdr>
        <w:top w:val="none" w:sz="0" w:space="0" w:color="auto"/>
        <w:left w:val="none" w:sz="0" w:space="0" w:color="auto"/>
        <w:bottom w:val="none" w:sz="0" w:space="0" w:color="auto"/>
        <w:right w:val="none" w:sz="0" w:space="0" w:color="auto"/>
      </w:divBdr>
    </w:div>
    <w:div w:id="367805358">
      <w:bodyDiv w:val="1"/>
      <w:marLeft w:val="0"/>
      <w:marRight w:val="0"/>
      <w:marTop w:val="0"/>
      <w:marBottom w:val="0"/>
      <w:divBdr>
        <w:top w:val="none" w:sz="0" w:space="0" w:color="auto"/>
        <w:left w:val="none" w:sz="0" w:space="0" w:color="auto"/>
        <w:bottom w:val="none" w:sz="0" w:space="0" w:color="auto"/>
        <w:right w:val="none" w:sz="0" w:space="0" w:color="auto"/>
      </w:divBdr>
    </w:div>
    <w:div w:id="499002207">
      <w:bodyDiv w:val="1"/>
      <w:marLeft w:val="0"/>
      <w:marRight w:val="0"/>
      <w:marTop w:val="0"/>
      <w:marBottom w:val="0"/>
      <w:divBdr>
        <w:top w:val="none" w:sz="0" w:space="0" w:color="auto"/>
        <w:left w:val="none" w:sz="0" w:space="0" w:color="auto"/>
        <w:bottom w:val="none" w:sz="0" w:space="0" w:color="auto"/>
        <w:right w:val="none" w:sz="0" w:space="0" w:color="auto"/>
      </w:divBdr>
    </w:div>
    <w:div w:id="534853534">
      <w:bodyDiv w:val="1"/>
      <w:marLeft w:val="0"/>
      <w:marRight w:val="0"/>
      <w:marTop w:val="0"/>
      <w:marBottom w:val="0"/>
      <w:divBdr>
        <w:top w:val="none" w:sz="0" w:space="0" w:color="auto"/>
        <w:left w:val="none" w:sz="0" w:space="0" w:color="auto"/>
        <w:bottom w:val="none" w:sz="0" w:space="0" w:color="auto"/>
        <w:right w:val="none" w:sz="0" w:space="0" w:color="auto"/>
      </w:divBdr>
    </w:div>
    <w:div w:id="540626988">
      <w:bodyDiv w:val="1"/>
      <w:marLeft w:val="0"/>
      <w:marRight w:val="0"/>
      <w:marTop w:val="0"/>
      <w:marBottom w:val="0"/>
      <w:divBdr>
        <w:top w:val="none" w:sz="0" w:space="0" w:color="auto"/>
        <w:left w:val="none" w:sz="0" w:space="0" w:color="auto"/>
        <w:bottom w:val="none" w:sz="0" w:space="0" w:color="auto"/>
        <w:right w:val="none" w:sz="0" w:space="0" w:color="auto"/>
      </w:divBdr>
    </w:div>
    <w:div w:id="721563573">
      <w:bodyDiv w:val="1"/>
      <w:marLeft w:val="0"/>
      <w:marRight w:val="0"/>
      <w:marTop w:val="0"/>
      <w:marBottom w:val="0"/>
      <w:divBdr>
        <w:top w:val="none" w:sz="0" w:space="0" w:color="auto"/>
        <w:left w:val="none" w:sz="0" w:space="0" w:color="auto"/>
        <w:bottom w:val="none" w:sz="0" w:space="0" w:color="auto"/>
        <w:right w:val="none" w:sz="0" w:space="0" w:color="auto"/>
      </w:divBdr>
    </w:div>
    <w:div w:id="759250930">
      <w:bodyDiv w:val="1"/>
      <w:marLeft w:val="0"/>
      <w:marRight w:val="0"/>
      <w:marTop w:val="0"/>
      <w:marBottom w:val="0"/>
      <w:divBdr>
        <w:top w:val="none" w:sz="0" w:space="0" w:color="auto"/>
        <w:left w:val="none" w:sz="0" w:space="0" w:color="auto"/>
        <w:bottom w:val="none" w:sz="0" w:space="0" w:color="auto"/>
        <w:right w:val="none" w:sz="0" w:space="0" w:color="auto"/>
      </w:divBdr>
    </w:div>
    <w:div w:id="878124233">
      <w:bodyDiv w:val="1"/>
      <w:marLeft w:val="0"/>
      <w:marRight w:val="0"/>
      <w:marTop w:val="0"/>
      <w:marBottom w:val="0"/>
      <w:divBdr>
        <w:top w:val="none" w:sz="0" w:space="0" w:color="auto"/>
        <w:left w:val="none" w:sz="0" w:space="0" w:color="auto"/>
        <w:bottom w:val="none" w:sz="0" w:space="0" w:color="auto"/>
        <w:right w:val="none" w:sz="0" w:space="0" w:color="auto"/>
      </w:divBdr>
    </w:div>
    <w:div w:id="1082411014">
      <w:bodyDiv w:val="1"/>
      <w:marLeft w:val="0"/>
      <w:marRight w:val="0"/>
      <w:marTop w:val="0"/>
      <w:marBottom w:val="0"/>
      <w:divBdr>
        <w:top w:val="none" w:sz="0" w:space="0" w:color="auto"/>
        <w:left w:val="none" w:sz="0" w:space="0" w:color="auto"/>
        <w:bottom w:val="none" w:sz="0" w:space="0" w:color="auto"/>
        <w:right w:val="none" w:sz="0" w:space="0" w:color="auto"/>
      </w:divBdr>
    </w:div>
    <w:div w:id="1093697421">
      <w:bodyDiv w:val="1"/>
      <w:marLeft w:val="0"/>
      <w:marRight w:val="0"/>
      <w:marTop w:val="0"/>
      <w:marBottom w:val="0"/>
      <w:divBdr>
        <w:top w:val="none" w:sz="0" w:space="0" w:color="auto"/>
        <w:left w:val="none" w:sz="0" w:space="0" w:color="auto"/>
        <w:bottom w:val="none" w:sz="0" w:space="0" w:color="auto"/>
        <w:right w:val="none" w:sz="0" w:space="0" w:color="auto"/>
      </w:divBdr>
    </w:div>
    <w:div w:id="1113095481">
      <w:bodyDiv w:val="1"/>
      <w:marLeft w:val="0"/>
      <w:marRight w:val="0"/>
      <w:marTop w:val="0"/>
      <w:marBottom w:val="0"/>
      <w:divBdr>
        <w:top w:val="none" w:sz="0" w:space="0" w:color="auto"/>
        <w:left w:val="none" w:sz="0" w:space="0" w:color="auto"/>
        <w:bottom w:val="none" w:sz="0" w:space="0" w:color="auto"/>
        <w:right w:val="none" w:sz="0" w:space="0" w:color="auto"/>
      </w:divBdr>
    </w:div>
    <w:div w:id="1158423191">
      <w:bodyDiv w:val="1"/>
      <w:marLeft w:val="0"/>
      <w:marRight w:val="0"/>
      <w:marTop w:val="0"/>
      <w:marBottom w:val="0"/>
      <w:divBdr>
        <w:top w:val="none" w:sz="0" w:space="0" w:color="auto"/>
        <w:left w:val="none" w:sz="0" w:space="0" w:color="auto"/>
        <w:bottom w:val="none" w:sz="0" w:space="0" w:color="auto"/>
        <w:right w:val="none" w:sz="0" w:space="0" w:color="auto"/>
      </w:divBdr>
    </w:div>
    <w:div w:id="1161190852">
      <w:bodyDiv w:val="1"/>
      <w:marLeft w:val="0"/>
      <w:marRight w:val="0"/>
      <w:marTop w:val="0"/>
      <w:marBottom w:val="0"/>
      <w:divBdr>
        <w:top w:val="none" w:sz="0" w:space="0" w:color="auto"/>
        <w:left w:val="none" w:sz="0" w:space="0" w:color="auto"/>
        <w:bottom w:val="none" w:sz="0" w:space="0" w:color="auto"/>
        <w:right w:val="none" w:sz="0" w:space="0" w:color="auto"/>
      </w:divBdr>
    </w:div>
    <w:div w:id="1198815967">
      <w:bodyDiv w:val="1"/>
      <w:marLeft w:val="0"/>
      <w:marRight w:val="0"/>
      <w:marTop w:val="0"/>
      <w:marBottom w:val="0"/>
      <w:divBdr>
        <w:top w:val="none" w:sz="0" w:space="0" w:color="auto"/>
        <w:left w:val="none" w:sz="0" w:space="0" w:color="auto"/>
        <w:bottom w:val="none" w:sz="0" w:space="0" w:color="auto"/>
        <w:right w:val="none" w:sz="0" w:space="0" w:color="auto"/>
      </w:divBdr>
    </w:div>
    <w:div w:id="1301113446">
      <w:bodyDiv w:val="1"/>
      <w:marLeft w:val="0"/>
      <w:marRight w:val="0"/>
      <w:marTop w:val="0"/>
      <w:marBottom w:val="0"/>
      <w:divBdr>
        <w:top w:val="none" w:sz="0" w:space="0" w:color="auto"/>
        <w:left w:val="none" w:sz="0" w:space="0" w:color="auto"/>
        <w:bottom w:val="none" w:sz="0" w:space="0" w:color="auto"/>
        <w:right w:val="none" w:sz="0" w:space="0" w:color="auto"/>
      </w:divBdr>
    </w:div>
    <w:div w:id="1319651010">
      <w:bodyDiv w:val="1"/>
      <w:marLeft w:val="0"/>
      <w:marRight w:val="0"/>
      <w:marTop w:val="0"/>
      <w:marBottom w:val="0"/>
      <w:divBdr>
        <w:top w:val="none" w:sz="0" w:space="0" w:color="auto"/>
        <w:left w:val="none" w:sz="0" w:space="0" w:color="auto"/>
        <w:bottom w:val="none" w:sz="0" w:space="0" w:color="auto"/>
        <w:right w:val="none" w:sz="0" w:space="0" w:color="auto"/>
      </w:divBdr>
    </w:div>
    <w:div w:id="1359544677">
      <w:bodyDiv w:val="1"/>
      <w:marLeft w:val="0"/>
      <w:marRight w:val="0"/>
      <w:marTop w:val="0"/>
      <w:marBottom w:val="0"/>
      <w:divBdr>
        <w:top w:val="none" w:sz="0" w:space="0" w:color="auto"/>
        <w:left w:val="none" w:sz="0" w:space="0" w:color="auto"/>
        <w:bottom w:val="none" w:sz="0" w:space="0" w:color="auto"/>
        <w:right w:val="none" w:sz="0" w:space="0" w:color="auto"/>
      </w:divBdr>
    </w:div>
    <w:div w:id="1376850053">
      <w:bodyDiv w:val="1"/>
      <w:marLeft w:val="0"/>
      <w:marRight w:val="0"/>
      <w:marTop w:val="0"/>
      <w:marBottom w:val="0"/>
      <w:divBdr>
        <w:top w:val="none" w:sz="0" w:space="0" w:color="auto"/>
        <w:left w:val="none" w:sz="0" w:space="0" w:color="auto"/>
        <w:bottom w:val="none" w:sz="0" w:space="0" w:color="auto"/>
        <w:right w:val="none" w:sz="0" w:space="0" w:color="auto"/>
      </w:divBdr>
    </w:div>
    <w:div w:id="1466195814">
      <w:bodyDiv w:val="1"/>
      <w:marLeft w:val="0"/>
      <w:marRight w:val="0"/>
      <w:marTop w:val="0"/>
      <w:marBottom w:val="0"/>
      <w:divBdr>
        <w:top w:val="none" w:sz="0" w:space="0" w:color="auto"/>
        <w:left w:val="none" w:sz="0" w:space="0" w:color="auto"/>
        <w:bottom w:val="none" w:sz="0" w:space="0" w:color="auto"/>
        <w:right w:val="none" w:sz="0" w:space="0" w:color="auto"/>
      </w:divBdr>
      <w:divsChild>
        <w:div w:id="2027830930">
          <w:marLeft w:val="0"/>
          <w:marRight w:val="0"/>
          <w:marTop w:val="0"/>
          <w:marBottom w:val="0"/>
          <w:divBdr>
            <w:top w:val="none" w:sz="0" w:space="0" w:color="auto"/>
            <w:left w:val="none" w:sz="0" w:space="0" w:color="auto"/>
            <w:bottom w:val="none" w:sz="0" w:space="0" w:color="auto"/>
            <w:right w:val="none" w:sz="0" w:space="0" w:color="auto"/>
          </w:divBdr>
        </w:div>
        <w:div w:id="1368069764">
          <w:marLeft w:val="0"/>
          <w:marRight w:val="0"/>
          <w:marTop w:val="0"/>
          <w:marBottom w:val="0"/>
          <w:divBdr>
            <w:top w:val="none" w:sz="0" w:space="0" w:color="auto"/>
            <w:left w:val="none" w:sz="0" w:space="0" w:color="auto"/>
            <w:bottom w:val="none" w:sz="0" w:space="0" w:color="auto"/>
            <w:right w:val="none" w:sz="0" w:space="0" w:color="auto"/>
          </w:divBdr>
          <w:divsChild>
            <w:div w:id="952904809">
              <w:marLeft w:val="0"/>
              <w:marRight w:val="0"/>
              <w:marTop w:val="0"/>
              <w:marBottom w:val="0"/>
              <w:divBdr>
                <w:top w:val="none" w:sz="0" w:space="0" w:color="auto"/>
                <w:left w:val="none" w:sz="0" w:space="0" w:color="auto"/>
                <w:bottom w:val="none" w:sz="0" w:space="0" w:color="auto"/>
                <w:right w:val="none" w:sz="0" w:space="0" w:color="auto"/>
              </w:divBdr>
              <w:divsChild>
                <w:div w:id="1560677255">
                  <w:marLeft w:val="0"/>
                  <w:marRight w:val="0"/>
                  <w:marTop w:val="0"/>
                  <w:marBottom w:val="0"/>
                  <w:divBdr>
                    <w:top w:val="none" w:sz="0" w:space="0" w:color="auto"/>
                    <w:left w:val="none" w:sz="0" w:space="0" w:color="auto"/>
                    <w:bottom w:val="none" w:sz="0" w:space="0" w:color="auto"/>
                    <w:right w:val="none" w:sz="0" w:space="0" w:color="auto"/>
                  </w:divBdr>
                  <w:divsChild>
                    <w:div w:id="16097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90867">
          <w:marLeft w:val="0"/>
          <w:marRight w:val="0"/>
          <w:marTop w:val="0"/>
          <w:marBottom w:val="0"/>
          <w:divBdr>
            <w:top w:val="single" w:sz="6" w:space="15" w:color="74777F"/>
            <w:left w:val="single" w:sz="6" w:space="6" w:color="74777F"/>
            <w:bottom w:val="single" w:sz="6" w:space="15" w:color="74777F"/>
            <w:right w:val="single" w:sz="6" w:space="6" w:color="74777F"/>
          </w:divBdr>
          <w:divsChild>
            <w:div w:id="901213370">
              <w:marLeft w:val="0"/>
              <w:marRight w:val="0"/>
              <w:marTop w:val="0"/>
              <w:marBottom w:val="0"/>
              <w:divBdr>
                <w:top w:val="none" w:sz="0" w:space="0" w:color="auto"/>
                <w:left w:val="none" w:sz="0" w:space="0" w:color="auto"/>
                <w:bottom w:val="none" w:sz="0" w:space="0" w:color="auto"/>
                <w:right w:val="none" w:sz="0" w:space="0" w:color="auto"/>
              </w:divBdr>
              <w:divsChild>
                <w:div w:id="1938519363">
                  <w:marLeft w:val="0"/>
                  <w:marRight w:val="0"/>
                  <w:marTop w:val="0"/>
                  <w:marBottom w:val="0"/>
                  <w:divBdr>
                    <w:top w:val="none" w:sz="0" w:space="0" w:color="auto"/>
                    <w:left w:val="none" w:sz="0" w:space="0" w:color="auto"/>
                    <w:bottom w:val="none" w:sz="0" w:space="0" w:color="auto"/>
                    <w:right w:val="none" w:sz="0" w:space="0" w:color="auto"/>
                  </w:divBdr>
                  <w:divsChild>
                    <w:div w:id="15313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44936">
              <w:marLeft w:val="0"/>
              <w:marRight w:val="0"/>
              <w:marTop w:val="0"/>
              <w:marBottom w:val="0"/>
              <w:divBdr>
                <w:top w:val="none" w:sz="0" w:space="0" w:color="auto"/>
                <w:left w:val="none" w:sz="0" w:space="0" w:color="auto"/>
                <w:bottom w:val="none" w:sz="0" w:space="0" w:color="auto"/>
                <w:right w:val="none" w:sz="0" w:space="0" w:color="auto"/>
              </w:divBdr>
              <w:divsChild>
                <w:div w:id="164273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82730">
      <w:bodyDiv w:val="1"/>
      <w:marLeft w:val="0"/>
      <w:marRight w:val="0"/>
      <w:marTop w:val="0"/>
      <w:marBottom w:val="0"/>
      <w:divBdr>
        <w:top w:val="none" w:sz="0" w:space="0" w:color="auto"/>
        <w:left w:val="none" w:sz="0" w:space="0" w:color="auto"/>
        <w:bottom w:val="none" w:sz="0" w:space="0" w:color="auto"/>
        <w:right w:val="none" w:sz="0" w:space="0" w:color="auto"/>
      </w:divBdr>
    </w:div>
    <w:div w:id="1583879398">
      <w:bodyDiv w:val="1"/>
      <w:marLeft w:val="0"/>
      <w:marRight w:val="0"/>
      <w:marTop w:val="0"/>
      <w:marBottom w:val="0"/>
      <w:divBdr>
        <w:top w:val="none" w:sz="0" w:space="0" w:color="auto"/>
        <w:left w:val="none" w:sz="0" w:space="0" w:color="auto"/>
        <w:bottom w:val="none" w:sz="0" w:space="0" w:color="auto"/>
        <w:right w:val="none" w:sz="0" w:space="0" w:color="auto"/>
      </w:divBdr>
    </w:div>
    <w:div w:id="1714160721">
      <w:bodyDiv w:val="1"/>
      <w:marLeft w:val="0"/>
      <w:marRight w:val="0"/>
      <w:marTop w:val="0"/>
      <w:marBottom w:val="0"/>
      <w:divBdr>
        <w:top w:val="none" w:sz="0" w:space="0" w:color="auto"/>
        <w:left w:val="none" w:sz="0" w:space="0" w:color="auto"/>
        <w:bottom w:val="none" w:sz="0" w:space="0" w:color="auto"/>
        <w:right w:val="none" w:sz="0" w:space="0" w:color="auto"/>
      </w:divBdr>
    </w:div>
    <w:div w:id="1750807377">
      <w:bodyDiv w:val="1"/>
      <w:marLeft w:val="0"/>
      <w:marRight w:val="0"/>
      <w:marTop w:val="0"/>
      <w:marBottom w:val="0"/>
      <w:divBdr>
        <w:top w:val="none" w:sz="0" w:space="0" w:color="auto"/>
        <w:left w:val="none" w:sz="0" w:space="0" w:color="auto"/>
        <w:bottom w:val="none" w:sz="0" w:space="0" w:color="auto"/>
        <w:right w:val="none" w:sz="0" w:space="0" w:color="auto"/>
      </w:divBdr>
    </w:div>
    <w:div w:id="1829638120">
      <w:bodyDiv w:val="1"/>
      <w:marLeft w:val="0"/>
      <w:marRight w:val="0"/>
      <w:marTop w:val="0"/>
      <w:marBottom w:val="0"/>
      <w:divBdr>
        <w:top w:val="none" w:sz="0" w:space="0" w:color="auto"/>
        <w:left w:val="none" w:sz="0" w:space="0" w:color="auto"/>
        <w:bottom w:val="none" w:sz="0" w:space="0" w:color="auto"/>
        <w:right w:val="none" w:sz="0" w:space="0" w:color="auto"/>
      </w:divBdr>
    </w:div>
    <w:div w:id="1848792306">
      <w:bodyDiv w:val="1"/>
      <w:marLeft w:val="0"/>
      <w:marRight w:val="0"/>
      <w:marTop w:val="0"/>
      <w:marBottom w:val="0"/>
      <w:divBdr>
        <w:top w:val="none" w:sz="0" w:space="0" w:color="auto"/>
        <w:left w:val="none" w:sz="0" w:space="0" w:color="auto"/>
        <w:bottom w:val="none" w:sz="0" w:space="0" w:color="auto"/>
        <w:right w:val="none" w:sz="0" w:space="0" w:color="auto"/>
      </w:divBdr>
    </w:div>
    <w:div w:id="1858957799">
      <w:bodyDiv w:val="1"/>
      <w:marLeft w:val="0"/>
      <w:marRight w:val="0"/>
      <w:marTop w:val="0"/>
      <w:marBottom w:val="0"/>
      <w:divBdr>
        <w:top w:val="none" w:sz="0" w:space="0" w:color="auto"/>
        <w:left w:val="none" w:sz="0" w:space="0" w:color="auto"/>
        <w:bottom w:val="none" w:sz="0" w:space="0" w:color="auto"/>
        <w:right w:val="none" w:sz="0" w:space="0" w:color="auto"/>
      </w:divBdr>
    </w:div>
    <w:div w:id="2015497169">
      <w:bodyDiv w:val="1"/>
      <w:marLeft w:val="0"/>
      <w:marRight w:val="0"/>
      <w:marTop w:val="0"/>
      <w:marBottom w:val="0"/>
      <w:divBdr>
        <w:top w:val="none" w:sz="0" w:space="0" w:color="auto"/>
        <w:left w:val="none" w:sz="0" w:space="0" w:color="auto"/>
        <w:bottom w:val="none" w:sz="0" w:space="0" w:color="auto"/>
        <w:right w:val="none" w:sz="0" w:space="0" w:color="auto"/>
      </w:divBdr>
    </w:div>
    <w:div w:id="205561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40</Pages>
  <Words>12454</Words>
  <Characters>70993</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Vicovan</dc:creator>
  <cp:keywords/>
  <dc:description/>
  <cp:lastModifiedBy>Cristiana Vicovan</cp:lastModifiedBy>
  <cp:revision>24</cp:revision>
  <cp:lastPrinted>2025-06-13T21:13:00Z</cp:lastPrinted>
  <dcterms:created xsi:type="dcterms:W3CDTF">2025-06-13T18:45:00Z</dcterms:created>
  <dcterms:modified xsi:type="dcterms:W3CDTF">2025-06-13T21:29:00Z</dcterms:modified>
</cp:coreProperties>
</file>