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sz w:val="40"/>
          <w:szCs w:val="40"/>
        </w:rPr>
      </w:pPr>
      <w:r w:rsidDel="00000000" w:rsidR="00000000" w:rsidRPr="00000000">
        <w:rPr>
          <w:b w:val="1"/>
          <w:sz w:val="40"/>
          <w:szCs w:val="40"/>
          <w:rtl w:val="0"/>
        </w:rPr>
        <w:t xml:space="preserve">Proyecto AduanaWEB</w:t>
      </w:r>
    </w:p>
    <w:p w:rsidR="00000000" w:rsidDel="00000000" w:rsidP="00000000" w:rsidRDefault="00000000" w:rsidRPr="00000000" w14:paraId="00000002">
      <w:pPr>
        <w:spacing w:line="240" w:lineRule="auto"/>
        <w:jc w:val="center"/>
        <w:rPr>
          <w:b w:val="1"/>
          <w:sz w:val="24"/>
          <w:szCs w:val="24"/>
        </w:rPr>
      </w:pPr>
      <w:r w:rsidDel="00000000" w:rsidR="00000000" w:rsidRPr="00000000">
        <w:rPr>
          <w:b w:val="1"/>
          <w:sz w:val="24"/>
          <w:szCs w:val="24"/>
        </w:rPr>
        <w:drawing>
          <wp:inline distB="114300" distT="114300" distL="114300" distR="114300">
            <wp:extent cx="981075" cy="98107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810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b w:val="1"/>
          <w:sz w:val="30"/>
          <w:szCs w:val="30"/>
        </w:rPr>
      </w:pPr>
      <w:r w:rsidDel="00000000" w:rsidR="00000000" w:rsidRPr="00000000">
        <w:rPr>
          <w:b w:val="1"/>
          <w:sz w:val="30"/>
          <w:szCs w:val="30"/>
          <w:rtl w:val="0"/>
        </w:rPr>
        <w:t xml:space="preserve">Plan de Pruebas</w:t>
      </w:r>
    </w:p>
    <w:p w:rsidR="00000000" w:rsidDel="00000000" w:rsidP="00000000" w:rsidRDefault="00000000" w:rsidRPr="00000000" w14:paraId="00000004">
      <w:pPr>
        <w:spacing w:line="240" w:lineRule="auto"/>
        <w:jc w:val="both"/>
        <w:rPr>
          <w:b w:val="1"/>
        </w:rPr>
      </w:pPr>
      <w:r w:rsidDel="00000000" w:rsidR="00000000" w:rsidRPr="00000000">
        <w:rPr>
          <w:rtl w:val="0"/>
        </w:rPr>
      </w:r>
    </w:p>
    <w:p w:rsidR="00000000" w:rsidDel="00000000" w:rsidP="00000000" w:rsidRDefault="00000000" w:rsidRPr="00000000" w14:paraId="00000005">
      <w:pPr>
        <w:spacing w:line="240" w:lineRule="auto"/>
        <w:jc w:val="both"/>
        <w:rPr/>
      </w:pPr>
      <w:r w:rsidDel="00000000" w:rsidR="00000000" w:rsidRPr="00000000">
        <w:rPr>
          <w:b w:val="1"/>
          <w:rtl w:val="0"/>
        </w:rPr>
        <w:t xml:space="preserve">Preparado por</w:t>
      </w:r>
      <w:r w:rsidDel="00000000" w:rsidR="00000000" w:rsidRPr="00000000">
        <w:rPr>
          <w:rtl w:val="0"/>
        </w:rPr>
        <w:t xml:space="preserve">: Kevin Fuenzalida </w:t>
      </w:r>
    </w:p>
    <w:p w:rsidR="00000000" w:rsidDel="00000000" w:rsidP="00000000" w:rsidRDefault="00000000" w:rsidRPr="00000000" w14:paraId="00000006">
      <w:pPr>
        <w:spacing w:line="240" w:lineRule="auto"/>
        <w:ind w:left="1440" w:firstLine="0"/>
        <w:jc w:val="both"/>
        <w:rPr/>
      </w:pPr>
      <w:r w:rsidDel="00000000" w:rsidR="00000000" w:rsidRPr="00000000">
        <w:rPr>
          <w:rtl w:val="0"/>
        </w:rPr>
        <w:t xml:space="preserve">   Vicente Rodriguez </w:t>
      </w:r>
    </w:p>
    <w:p w:rsidR="00000000" w:rsidDel="00000000" w:rsidP="00000000" w:rsidRDefault="00000000" w:rsidRPr="00000000" w14:paraId="00000007">
      <w:pPr>
        <w:spacing w:line="240" w:lineRule="auto"/>
        <w:ind w:left="1440" w:firstLine="0"/>
        <w:jc w:val="both"/>
        <w:rPr>
          <w:sz w:val="28"/>
          <w:szCs w:val="28"/>
        </w:rPr>
      </w:pPr>
      <w:r w:rsidDel="00000000" w:rsidR="00000000" w:rsidRPr="00000000">
        <w:rPr>
          <w:rtl w:val="0"/>
        </w:rPr>
        <w:t xml:space="preserve">   Steven </w:t>
      </w:r>
      <w:r w:rsidDel="00000000" w:rsidR="00000000" w:rsidRPr="00000000">
        <w:rPr>
          <w:rFonts w:ascii="Roboto" w:cs="Roboto" w:eastAsia="Roboto" w:hAnsi="Roboto"/>
          <w:sz w:val="24"/>
          <w:szCs w:val="24"/>
          <w:highlight w:val="white"/>
          <w:rtl w:val="0"/>
        </w:rPr>
        <w:t xml:space="preserve">Larraguibel</w:t>
      </w:r>
      <w:r w:rsidDel="00000000" w:rsidR="00000000" w:rsidRPr="00000000">
        <w:rPr>
          <w:rtl w:val="0"/>
        </w:rPr>
      </w:r>
    </w:p>
    <w:p w:rsidR="00000000" w:rsidDel="00000000" w:rsidP="00000000" w:rsidRDefault="00000000" w:rsidRPr="00000000" w14:paraId="00000008">
      <w:pPr>
        <w:spacing w:line="240" w:lineRule="auto"/>
        <w:ind w:left="1440" w:firstLine="0"/>
        <w:jc w:val="both"/>
        <w:rPr>
          <w:sz w:val="26"/>
          <w:szCs w:val="26"/>
        </w:rPr>
      </w:pPr>
      <w:r w:rsidDel="00000000" w:rsidR="00000000" w:rsidRPr="00000000">
        <w:rPr>
          <w:sz w:val="26"/>
          <w:szCs w:val="26"/>
          <w:rtl w:val="0"/>
        </w:rPr>
        <w:t xml:space="preserve">   Catalina Castillo</w:t>
      </w:r>
    </w:p>
    <w:p w:rsidR="00000000" w:rsidDel="00000000" w:rsidP="00000000" w:rsidRDefault="00000000" w:rsidRPr="00000000" w14:paraId="00000009">
      <w:pPr>
        <w:spacing w:line="240" w:lineRule="auto"/>
        <w:jc w:val="both"/>
        <w:rPr>
          <w:b w:val="1"/>
        </w:rPr>
      </w:pPr>
      <w:r w:rsidDel="00000000" w:rsidR="00000000" w:rsidRPr="00000000">
        <w:rPr>
          <w:rtl w:val="0"/>
        </w:rPr>
      </w:r>
    </w:p>
    <w:p w:rsidR="00000000" w:rsidDel="00000000" w:rsidP="00000000" w:rsidRDefault="00000000" w:rsidRPr="00000000" w14:paraId="0000000A">
      <w:pPr>
        <w:pStyle w:val="Heading1"/>
        <w:spacing w:line="240" w:lineRule="auto"/>
        <w:jc w:val="both"/>
        <w:rPr/>
      </w:pPr>
      <w:bookmarkStart w:colFirst="0" w:colLast="0" w:name="_heading=h.vgynl9w9er5z" w:id="0"/>
      <w:bookmarkEnd w:id="0"/>
      <w:r w:rsidDel="00000000" w:rsidR="00000000" w:rsidRPr="00000000">
        <w:rPr>
          <w:rtl w:val="0"/>
        </w:rPr>
        <w:t xml:space="preserve">Introducción</w:t>
      </w:r>
    </w:p>
    <w:p w:rsidR="00000000" w:rsidDel="00000000" w:rsidP="00000000" w:rsidRDefault="00000000" w:rsidRPr="00000000" w14:paraId="0000000B">
      <w:pPr>
        <w:spacing w:after="240" w:before="240" w:line="240" w:lineRule="auto"/>
        <w:jc w:val="both"/>
        <w:rPr/>
      </w:pPr>
      <w:r w:rsidDel="00000000" w:rsidR="00000000" w:rsidRPr="00000000">
        <w:rPr>
          <w:rtl w:val="0"/>
        </w:rPr>
        <w:t xml:space="preserve">El presente Plan de Pruebas tiene como objetivo garantizar la validación integral del sistema AduanaWEB, una plataforma diseñada para automatizar los procesos críticos de aduana, reduciendo los problemas de atochamiento y mejorando significativamente el rendimiento operativo. Este plan establece los criterios y lineamientos que determinarán qué funcionalidades serán validadas, qué áreas quedan fuera del alcance, y cuáles son los riesgos y su mitigación.</w:t>
      </w:r>
    </w:p>
    <w:p w:rsidR="00000000" w:rsidDel="00000000" w:rsidP="00000000" w:rsidRDefault="00000000" w:rsidRPr="00000000" w14:paraId="0000000C">
      <w:pPr>
        <w:spacing w:after="240" w:before="240" w:line="240" w:lineRule="auto"/>
        <w:jc w:val="both"/>
        <w:rPr/>
      </w:pPr>
      <w:r w:rsidDel="00000000" w:rsidR="00000000" w:rsidRPr="00000000">
        <w:rPr>
          <w:rtl w:val="0"/>
        </w:rPr>
        <w:t xml:space="preserve">El sistema busca optimizar el flujo de operaciones aduaneras mediante la digitalización y automatización de procesos repetitivos y sensibles al tiempo, como el control de carga, verificación de documentos, y asignación de turnos. Se espera una reducción drástica en los tiempos de espera y una mejora en la trazabilidad y eficiencia general del sistema aduanero.</w:t>
      </w:r>
    </w:p>
    <w:p w:rsidR="00000000" w:rsidDel="00000000" w:rsidP="00000000" w:rsidRDefault="00000000" w:rsidRPr="00000000" w14:paraId="0000000D">
      <w:pPr>
        <w:spacing w:after="240" w:before="240" w:line="240" w:lineRule="auto"/>
        <w:jc w:val="both"/>
        <w:rPr/>
      </w:pPr>
      <w:r w:rsidDel="00000000" w:rsidR="00000000" w:rsidRPr="00000000">
        <w:rPr>
          <w:rtl w:val="0"/>
        </w:rPr>
        <w:t xml:space="preserve">Este documento actúa como guía estratégica para el equipo de aseguramiento de calidad, facilitando decisiones informadas durante el ciclo de desarrollo y pruebas, y garantizando una cobertura efectiva que minimice los riesgos técnicos y operacionales.</w:t>
      </w:r>
    </w:p>
    <w:p w:rsidR="00000000" w:rsidDel="00000000" w:rsidP="00000000" w:rsidRDefault="00000000" w:rsidRPr="00000000" w14:paraId="0000000E">
      <w:pPr>
        <w:spacing w:line="240" w:lineRule="auto"/>
        <w:jc w:val="both"/>
        <w:rPr/>
      </w:pPr>
      <w:r w:rsidDel="00000000" w:rsidR="00000000" w:rsidRPr="00000000">
        <w:rPr>
          <w:rtl w:val="0"/>
        </w:rPr>
      </w:r>
    </w:p>
    <w:p w:rsidR="00000000" w:rsidDel="00000000" w:rsidP="00000000" w:rsidRDefault="00000000" w:rsidRPr="00000000" w14:paraId="0000000F">
      <w:pPr>
        <w:spacing w:line="240" w:lineRule="auto"/>
        <w:jc w:val="both"/>
        <w:rPr/>
      </w:pPr>
      <w:r w:rsidDel="00000000" w:rsidR="00000000" w:rsidRPr="00000000">
        <w:rPr>
          <w:rtl w:val="0"/>
        </w:rPr>
      </w:r>
    </w:p>
    <w:p w:rsidR="00000000" w:rsidDel="00000000" w:rsidP="00000000" w:rsidRDefault="00000000" w:rsidRPr="00000000" w14:paraId="00000010">
      <w:pPr>
        <w:spacing w:line="240" w:lineRule="auto"/>
        <w:jc w:val="both"/>
        <w:rPr/>
      </w:pPr>
      <w:r w:rsidDel="00000000" w:rsidR="00000000" w:rsidRPr="00000000">
        <w:rPr>
          <w:rtl w:val="0"/>
        </w:rPr>
      </w:r>
    </w:p>
    <w:p w:rsidR="00000000" w:rsidDel="00000000" w:rsidP="00000000" w:rsidRDefault="00000000" w:rsidRPr="00000000" w14:paraId="00000011">
      <w:pPr>
        <w:spacing w:line="240" w:lineRule="auto"/>
        <w:jc w:val="both"/>
        <w:rPr/>
      </w:pPr>
      <w:r w:rsidDel="00000000" w:rsidR="00000000" w:rsidRPr="00000000">
        <w:rPr>
          <w:rtl w:val="0"/>
        </w:rPr>
      </w:r>
    </w:p>
    <w:p w:rsidR="00000000" w:rsidDel="00000000" w:rsidP="00000000" w:rsidRDefault="00000000" w:rsidRPr="00000000" w14:paraId="00000012">
      <w:pPr>
        <w:spacing w:line="240" w:lineRule="auto"/>
        <w:jc w:val="both"/>
        <w:rPr/>
      </w:pPr>
      <w:r w:rsidDel="00000000" w:rsidR="00000000" w:rsidRPr="00000000">
        <w:rPr>
          <w:rtl w:val="0"/>
        </w:rPr>
      </w:r>
    </w:p>
    <w:p w:rsidR="00000000" w:rsidDel="00000000" w:rsidP="00000000" w:rsidRDefault="00000000" w:rsidRPr="00000000" w14:paraId="00000013">
      <w:pPr>
        <w:spacing w:line="240" w:lineRule="auto"/>
        <w:jc w:val="both"/>
        <w:rPr/>
      </w:pPr>
      <w:r w:rsidDel="00000000" w:rsidR="00000000" w:rsidRPr="00000000">
        <w:rPr>
          <w:rtl w:val="0"/>
        </w:rPr>
      </w:r>
    </w:p>
    <w:p w:rsidR="00000000" w:rsidDel="00000000" w:rsidP="00000000" w:rsidRDefault="00000000" w:rsidRPr="00000000" w14:paraId="00000014">
      <w:pPr>
        <w:spacing w:line="240" w:lineRule="auto"/>
        <w:jc w:val="both"/>
        <w:rPr/>
      </w:pPr>
      <w:r w:rsidDel="00000000" w:rsidR="00000000" w:rsidRPr="00000000">
        <w:rPr>
          <w:rtl w:val="0"/>
        </w:rPr>
      </w:r>
    </w:p>
    <w:p w:rsidR="00000000" w:rsidDel="00000000" w:rsidP="00000000" w:rsidRDefault="00000000" w:rsidRPr="00000000" w14:paraId="00000015">
      <w:pPr>
        <w:spacing w:line="240" w:lineRule="auto"/>
        <w:jc w:val="both"/>
        <w:rPr/>
      </w:pPr>
      <w:r w:rsidDel="00000000" w:rsidR="00000000" w:rsidRPr="00000000">
        <w:rPr>
          <w:rtl w:val="0"/>
        </w:rPr>
      </w:r>
    </w:p>
    <w:p w:rsidR="00000000" w:rsidDel="00000000" w:rsidP="00000000" w:rsidRDefault="00000000" w:rsidRPr="00000000" w14:paraId="00000016">
      <w:pPr>
        <w:pStyle w:val="Heading1"/>
        <w:spacing w:line="240" w:lineRule="auto"/>
        <w:jc w:val="both"/>
        <w:rPr/>
      </w:pPr>
      <w:bookmarkStart w:colFirst="0" w:colLast="0" w:name="_heading=h.vch7hu2kpct4" w:id="1"/>
      <w:bookmarkEnd w:id="1"/>
      <w:r w:rsidDel="00000000" w:rsidR="00000000" w:rsidRPr="00000000">
        <w:rPr>
          <w:rtl w:val="0"/>
        </w:rPr>
      </w:r>
    </w:p>
    <w:p w:rsidR="00000000" w:rsidDel="00000000" w:rsidP="00000000" w:rsidRDefault="00000000" w:rsidRPr="00000000" w14:paraId="00000017">
      <w:pPr>
        <w:pStyle w:val="Heading1"/>
        <w:spacing w:line="240" w:lineRule="auto"/>
        <w:jc w:val="both"/>
        <w:rPr/>
      </w:pPr>
      <w:bookmarkStart w:colFirst="0" w:colLast="0" w:name="_heading=h.pvi4cpj8v9os" w:id="2"/>
      <w:bookmarkEnd w:id="2"/>
      <w:r w:rsidDel="00000000" w:rsidR="00000000" w:rsidRPr="00000000">
        <w:rPr>
          <w:rtl w:val="0"/>
        </w:rPr>
      </w:r>
    </w:p>
    <w:p w:rsidR="00000000" w:rsidDel="00000000" w:rsidP="00000000" w:rsidRDefault="00000000" w:rsidRPr="00000000" w14:paraId="00000018">
      <w:pPr>
        <w:pStyle w:val="Heading1"/>
        <w:spacing w:line="240" w:lineRule="auto"/>
        <w:jc w:val="both"/>
        <w:rPr/>
      </w:pPr>
      <w:bookmarkStart w:colFirst="0" w:colLast="0" w:name="_heading=h.jbf8mze5lk0f" w:id="3"/>
      <w:bookmarkEnd w:id="3"/>
      <w:r w:rsidDel="00000000" w:rsidR="00000000" w:rsidRPr="00000000">
        <w:rPr>
          <w:rtl w:val="0"/>
        </w:rPr>
      </w:r>
    </w:p>
    <w:p w:rsidR="00000000" w:rsidDel="00000000" w:rsidP="00000000" w:rsidRDefault="00000000" w:rsidRPr="00000000" w14:paraId="00000019">
      <w:pPr>
        <w:pStyle w:val="Heading1"/>
        <w:spacing w:line="240" w:lineRule="auto"/>
        <w:jc w:val="both"/>
        <w:rPr/>
      </w:pPr>
      <w:bookmarkStart w:colFirst="0" w:colLast="0" w:name="_heading=h.su988293icqq" w:id="4"/>
      <w:bookmarkEnd w:id="4"/>
      <w:r w:rsidDel="00000000" w:rsidR="00000000" w:rsidRPr="00000000">
        <w:rPr>
          <w:rtl w:val="0"/>
        </w:rPr>
        <w:t xml:space="preserve">Recursos</w:t>
      </w:r>
    </w:p>
    <w:p w:rsidR="00000000" w:rsidDel="00000000" w:rsidP="00000000" w:rsidRDefault="00000000" w:rsidRPr="00000000" w14:paraId="0000001A">
      <w:pPr>
        <w:spacing w:line="240" w:lineRule="auto"/>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jc w:val="both"/>
              <w:rPr>
                <w:b w:val="1"/>
              </w:rPr>
            </w:pPr>
            <w:r w:rsidDel="00000000" w:rsidR="00000000" w:rsidRPr="00000000">
              <w:rPr>
                <w:b w:val="1"/>
                <w:rtl w:val="0"/>
              </w:rPr>
              <w:t xml:space="preserve">Tester</w:t>
            </w:r>
          </w:p>
        </w:tc>
        <w:tc>
          <w:tcPr>
            <w:shd w:fill="cccccc"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jc w:val="both"/>
              <w:rPr>
                <w:b w:val="1"/>
              </w:rPr>
            </w:pPr>
            <w:r w:rsidDel="00000000" w:rsidR="00000000" w:rsidRPr="00000000">
              <w:rPr>
                <w:b w:val="1"/>
                <w:rtl w:val="0"/>
              </w:rPr>
              <w:t xml:space="preserve">% Participación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jc w:val="both"/>
              <w:rPr/>
            </w:pPr>
            <w:r w:rsidDel="00000000" w:rsidR="00000000" w:rsidRPr="00000000">
              <w:rPr>
                <w:rtl w:val="0"/>
              </w:rPr>
              <w:t xml:space="preserve">Kevin Fuenzalida</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100 %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Vicente Rodriguez</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100 %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jc w:val="both"/>
              <w:rPr/>
            </w:pPr>
            <w:r w:rsidDel="00000000" w:rsidR="00000000" w:rsidRPr="00000000">
              <w:rPr>
                <w:rtl w:val="0"/>
              </w:rPr>
              <w:t xml:space="preserve">Steven Larraguibel</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100 %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Catalina Castillo</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100%</w:t>
            </w:r>
          </w:p>
        </w:tc>
      </w:tr>
    </w:tbl>
    <w:p w:rsidR="00000000" w:rsidDel="00000000" w:rsidP="00000000" w:rsidRDefault="00000000" w:rsidRPr="00000000" w14:paraId="00000025">
      <w:pPr>
        <w:spacing w:line="240" w:lineRule="auto"/>
        <w:jc w:val="both"/>
        <w:rPr/>
      </w:pPr>
      <w:r w:rsidDel="00000000" w:rsidR="00000000" w:rsidRPr="00000000">
        <w:rPr>
          <w:rtl w:val="0"/>
        </w:rPr>
      </w:r>
    </w:p>
    <w:p w:rsidR="00000000" w:rsidDel="00000000" w:rsidP="00000000" w:rsidRDefault="00000000" w:rsidRPr="00000000" w14:paraId="00000026">
      <w:pPr>
        <w:spacing w:line="240" w:lineRule="auto"/>
        <w:jc w:val="both"/>
        <w:rPr/>
      </w:pPr>
      <w:r w:rsidDel="00000000" w:rsidR="00000000" w:rsidRPr="00000000">
        <w:rPr>
          <w:rtl w:val="0"/>
        </w:rPr>
      </w:r>
    </w:p>
    <w:p w:rsidR="00000000" w:rsidDel="00000000" w:rsidP="00000000" w:rsidRDefault="00000000" w:rsidRPr="00000000" w14:paraId="00000027">
      <w:pPr>
        <w:pStyle w:val="Heading1"/>
        <w:spacing w:line="240" w:lineRule="auto"/>
        <w:jc w:val="both"/>
        <w:rPr/>
      </w:pPr>
      <w:bookmarkStart w:colFirst="0" w:colLast="0" w:name="_heading=h.elceqqf3wwzg" w:id="5"/>
      <w:bookmarkEnd w:id="5"/>
      <w:r w:rsidDel="00000000" w:rsidR="00000000" w:rsidRPr="00000000">
        <w:rPr>
          <w:rtl w:val="0"/>
        </w:rPr>
        <w:t xml:space="preserve">Alcance</w:t>
      </w:r>
    </w:p>
    <w:p w:rsidR="00000000" w:rsidDel="00000000" w:rsidP="00000000" w:rsidRDefault="00000000" w:rsidRPr="00000000" w14:paraId="00000028">
      <w:pPr>
        <w:spacing w:line="240" w:lineRule="auto"/>
        <w:jc w:val="both"/>
        <w:rPr>
          <w:b w:val="1"/>
        </w:rPr>
      </w:pPr>
      <w:r w:rsidDel="00000000" w:rsidR="00000000" w:rsidRPr="00000000">
        <w:rPr>
          <w:rtl w:val="0"/>
        </w:rPr>
      </w:r>
    </w:p>
    <w:p w:rsidR="00000000" w:rsidDel="00000000" w:rsidP="00000000" w:rsidRDefault="00000000" w:rsidRPr="00000000" w14:paraId="00000029">
      <w:pPr>
        <w:numPr>
          <w:ilvl w:val="0"/>
          <w:numId w:val="2"/>
        </w:numPr>
        <w:spacing w:after="0" w:afterAutospacing="0" w:before="240" w:line="240" w:lineRule="auto"/>
        <w:ind w:left="720" w:hanging="360"/>
      </w:pPr>
      <w:r w:rsidDel="00000000" w:rsidR="00000000" w:rsidRPr="00000000">
        <w:rPr>
          <w:rtl w:val="0"/>
        </w:rPr>
        <w:t xml:space="preserve">Funcionalidades nuevas del sistema AduanaWEB.</w:t>
        <w:br w:type="textWrapping"/>
        <w:t xml:space="preserve">Procesos críticos del paso fronterizo:</w:t>
        <w:br w:type="textWrapping"/>
      </w:r>
    </w:p>
    <w:p w:rsidR="00000000" w:rsidDel="00000000" w:rsidP="00000000" w:rsidRDefault="00000000" w:rsidRPr="00000000" w14:paraId="0000002A">
      <w:pPr>
        <w:numPr>
          <w:ilvl w:val="1"/>
          <w:numId w:val="2"/>
        </w:numPr>
        <w:spacing w:after="0" w:afterAutospacing="0" w:before="0" w:beforeAutospacing="0" w:line="240" w:lineRule="auto"/>
        <w:ind w:left="1440" w:hanging="360"/>
      </w:pPr>
      <w:r w:rsidDel="00000000" w:rsidR="00000000" w:rsidRPr="00000000">
        <w:rPr>
          <w:rtl w:val="0"/>
        </w:rPr>
        <w:t xml:space="preserve">Registro y control de ingreso/egreso de vehículos.</w:t>
      </w:r>
    </w:p>
    <w:p w:rsidR="00000000" w:rsidDel="00000000" w:rsidP="00000000" w:rsidRDefault="00000000" w:rsidRPr="00000000" w14:paraId="0000002B">
      <w:pPr>
        <w:numPr>
          <w:ilvl w:val="1"/>
          <w:numId w:val="2"/>
        </w:numPr>
        <w:spacing w:after="0" w:afterAutospacing="0" w:before="0" w:beforeAutospacing="0" w:line="240" w:lineRule="auto"/>
        <w:ind w:left="1440" w:hanging="360"/>
      </w:pPr>
      <w:r w:rsidDel="00000000" w:rsidR="00000000" w:rsidRPr="00000000">
        <w:rPr>
          <w:rtl w:val="0"/>
        </w:rPr>
        <w:t xml:space="preserve">Validación automatizada de documentación.</w:t>
      </w:r>
    </w:p>
    <w:p w:rsidR="00000000" w:rsidDel="00000000" w:rsidP="00000000" w:rsidRDefault="00000000" w:rsidRPr="00000000" w14:paraId="0000002C">
      <w:pPr>
        <w:numPr>
          <w:ilvl w:val="1"/>
          <w:numId w:val="2"/>
        </w:numPr>
        <w:spacing w:after="0" w:afterAutospacing="0" w:before="0" w:beforeAutospacing="0" w:line="240" w:lineRule="auto"/>
        <w:ind w:left="1440" w:hanging="360"/>
      </w:pPr>
      <w:r w:rsidDel="00000000" w:rsidR="00000000" w:rsidRPr="00000000">
        <w:rPr>
          <w:rtl w:val="0"/>
        </w:rPr>
        <w:t xml:space="preserve">Gestión de turnos electrónicos para transportistas.</w:t>
      </w:r>
    </w:p>
    <w:p w:rsidR="00000000" w:rsidDel="00000000" w:rsidP="00000000" w:rsidRDefault="00000000" w:rsidRPr="00000000" w14:paraId="0000002D">
      <w:pPr>
        <w:numPr>
          <w:ilvl w:val="1"/>
          <w:numId w:val="2"/>
        </w:numPr>
        <w:spacing w:after="0" w:afterAutospacing="0" w:before="0" w:beforeAutospacing="0" w:line="240" w:lineRule="auto"/>
        <w:ind w:left="1440" w:hanging="360"/>
      </w:pPr>
      <w:r w:rsidDel="00000000" w:rsidR="00000000" w:rsidRPr="00000000">
        <w:rPr>
          <w:rtl w:val="0"/>
        </w:rPr>
        <w:t xml:space="preserve">Trazabilidad del flujo de carga.</w:t>
        <w:br w:type="textWrapping"/>
      </w:r>
    </w:p>
    <w:p w:rsidR="00000000" w:rsidDel="00000000" w:rsidP="00000000" w:rsidRDefault="00000000" w:rsidRPr="00000000" w14:paraId="0000002E">
      <w:pPr>
        <w:numPr>
          <w:ilvl w:val="0"/>
          <w:numId w:val="2"/>
        </w:numPr>
        <w:spacing w:after="0" w:afterAutospacing="0" w:before="0" w:beforeAutospacing="0" w:line="240" w:lineRule="auto"/>
        <w:ind w:left="720" w:hanging="360"/>
      </w:pPr>
      <w:r w:rsidDel="00000000" w:rsidR="00000000" w:rsidRPr="00000000">
        <w:rPr>
          <w:rtl w:val="0"/>
        </w:rPr>
        <w:t xml:space="preserve">Pruebas de rendimiento en condiciones de alta congestión.</w:t>
      </w:r>
    </w:p>
    <w:p w:rsidR="00000000" w:rsidDel="00000000" w:rsidP="00000000" w:rsidRDefault="00000000" w:rsidRPr="00000000" w14:paraId="0000002F">
      <w:pPr>
        <w:numPr>
          <w:ilvl w:val="0"/>
          <w:numId w:val="2"/>
        </w:numPr>
        <w:spacing w:after="0" w:afterAutospacing="0" w:before="0" w:beforeAutospacing="0" w:line="240" w:lineRule="auto"/>
        <w:ind w:left="720" w:hanging="360"/>
      </w:pPr>
      <w:r w:rsidDel="00000000" w:rsidR="00000000" w:rsidRPr="00000000">
        <w:rPr>
          <w:rtl w:val="0"/>
        </w:rPr>
        <w:t xml:space="preserve">Pruebas de Aceptación de Usuario (UAT) con funcionarios aduaneros en terreno.</w:t>
      </w:r>
    </w:p>
    <w:p w:rsidR="00000000" w:rsidDel="00000000" w:rsidP="00000000" w:rsidRDefault="00000000" w:rsidRPr="00000000" w14:paraId="00000030">
      <w:pPr>
        <w:numPr>
          <w:ilvl w:val="0"/>
          <w:numId w:val="2"/>
        </w:numPr>
        <w:spacing w:after="240" w:before="0" w:beforeAutospacing="0" w:line="240" w:lineRule="auto"/>
        <w:ind w:left="720" w:hanging="360"/>
      </w:pPr>
      <w:r w:rsidDel="00000000" w:rsidR="00000000" w:rsidRPr="00000000">
        <w:rPr>
          <w:rtl w:val="0"/>
        </w:rPr>
        <w:t xml:space="preserve">Verificación de compatibilidad en diferentes dispositivos y navegadores utilizados por el personal operativo.</w:t>
        <w:br w:type="textWrapping"/>
      </w:r>
    </w:p>
    <w:p w:rsidR="00000000" w:rsidDel="00000000" w:rsidP="00000000" w:rsidRDefault="00000000" w:rsidRPr="00000000" w14:paraId="00000031">
      <w:pPr>
        <w:spacing w:line="240" w:lineRule="auto"/>
        <w:ind w:left="720" w:firstLine="0"/>
        <w:jc w:val="both"/>
        <w:rPr/>
      </w:pPr>
      <w:r w:rsidDel="00000000" w:rsidR="00000000" w:rsidRPr="00000000">
        <w:rPr>
          <w:rtl w:val="0"/>
        </w:rPr>
      </w:r>
    </w:p>
    <w:p w:rsidR="00000000" w:rsidDel="00000000" w:rsidP="00000000" w:rsidRDefault="00000000" w:rsidRPr="00000000" w14:paraId="00000032">
      <w:pPr>
        <w:spacing w:line="240" w:lineRule="auto"/>
        <w:jc w:val="both"/>
        <w:rPr/>
      </w:pPr>
      <w:r w:rsidDel="00000000" w:rsidR="00000000" w:rsidRPr="00000000">
        <w:rPr>
          <w:rtl w:val="0"/>
        </w:rPr>
      </w:r>
    </w:p>
    <w:p w:rsidR="00000000" w:rsidDel="00000000" w:rsidP="00000000" w:rsidRDefault="00000000" w:rsidRPr="00000000" w14:paraId="00000033">
      <w:pPr>
        <w:spacing w:line="240" w:lineRule="auto"/>
        <w:jc w:val="both"/>
        <w:rPr/>
      </w:pPr>
      <w:r w:rsidDel="00000000" w:rsidR="00000000" w:rsidRPr="00000000">
        <w:rPr>
          <w:rtl w:val="0"/>
        </w:rPr>
      </w:r>
    </w:p>
    <w:p w:rsidR="00000000" w:rsidDel="00000000" w:rsidP="00000000" w:rsidRDefault="00000000" w:rsidRPr="00000000" w14:paraId="00000034">
      <w:pPr>
        <w:pStyle w:val="Heading1"/>
        <w:spacing w:line="240" w:lineRule="auto"/>
        <w:jc w:val="both"/>
        <w:rPr/>
      </w:pPr>
      <w:bookmarkStart w:colFirst="0" w:colLast="0" w:name="_heading=h.5gclooi39k6m" w:id="6"/>
      <w:bookmarkEnd w:id="6"/>
      <w:r w:rsidDel="00000000" w:rsidR="00000000" w:rsidRPr="00000000">
        <w:rPr>
          <w:rtl w:val="0"/>
        </w:rPr>
        <w:t xml:space="preserve">Fuera del Alcance</w:t>
      </w:r>
    </w:p>
    <w:p w:rsidR="00000000" w:rsidDel="00000000" w:rsidP="00000000" w:rsidRDefault="00000000" w:rsidRPr="00000000" w14:paraId="00000035">
      <w:pPr>
        <w:spacing w:line="240" w:lineRule="auto"/>
        <w:jc w:val="both"/>
        <w:rPr>
          <w:b w:val="1"/>
        </w:rPr>
      </w:pPr>
      <w:r w:rsidDel="00000000" w:rsidR="00000000" w:rsidRPr="00000000">
        <w:rPr>
          <w:rtl w:val="0"/>
        </w:rPr>
      </w:r>
    </w:p>
    <w:p w:rsidR="00000000" w:rsidDel="00000000" w:rsidP="00000000" w:rsidRDefault="00000000" w:rsidRPr="00000000" w14:paraId="00000036">
      <w:pPr>
        <w:numPr>
          <w:ilvl w:val="0"/>
          <w:numId w:val="1"/>
        </w:numPr>
        <w:spacing w:line="240" w:lineRule="auto"/>
        <w:ind w:left="720" w:hanging="360"/>
        <w:jc w:val="both"/>
        <w:rPr>
          <w:u w:val="none"/>
        </w:rPr>
      </w:pPr>
      <w:r w:rsidDel="00000000" w:rsidR="00000000" w:rsidRPr="00000000">
        <w:rPr>
          <w:rtl w:val="0"/>
        </w:rPr>
        <w:t xml:space="preserve">La traducción a otros idiomas (inglés, portugués) no está considerada en este plan.</w:t>
      </w:r>
    </w:p>
    <w:p w:rsidR="00000000" w:rsidDel="00000000" w:rsidP="00000000" w:rsidRDefault="00000000" w:rsidRPr="00000000" w14:paraId="00000037">
      <w:pPr>
        <w:numPr>
          <w:ilvl w:val="0"/>
          <w:numId w:val="1"/>
        </w:numPr>
        <w:spacing w:line="240" w:lineRule="auto"/>
        <w:ind w:left="720" w:hanging="360"/>
        <w:jc w:val="both"/>
        <w:rPr>
          <w:u w:val="none"/>
        </w:rPr>
      </w:pPr>
      <w:r w:rsidDel="00000000" w:rsidR="00000000" w:rsidRPr="00000000">
        <w:rPr>
          <w:rtl w:val="0"/>
        </w:rPr>
        <w:t xml:space="preserve">El desarrollo de módulos específicos para otros pasos fronterizos está fuera del alcance actual</w:t>
      </w:r>
    </w:p>
    <w:p w:rsidR="00000000" w:rsidDel="00000000" w:rsidP="00000000" w:rsidRDefault="00000000" w:rsidRPr="00000000" w14:paraId="00000038">
      <w:pPr>
        <w:spacing w:line="240" w:lineRule="auto"/>
        <w:jc w:val="both"/>
        <w:rPr/>
      </w:pPr>
      <w:r w:rsidDel="00000000" w:rsidR="00000000" w:rsidRPr="00000000">
        <w:rPr>
          <w:rtl w:val="0"/>
        </w:rPr>
      </w:r>
    </w:p>
    <w:p w:rsidR="00000000" w:rsidDel="00000000" w:rsidP="00000000" w:rsidRDefault="00000000" w:rsidRPr="00000000" w14:paraId="00000039">
      <w:pPr>
        <w:pStyle w:val="Heading1"/>
        <w:spacing w:line="240" w:lineRule="auto"/>
        <w:jc w:val="both"/>
        <w:rPr/>
      </w:pPr>
      <w:bookmarkStart w:colFirst="0" w:colLast="0" w:name="_heading=h.a3pm7gr6dr4z" w:id="7"/>
      <w:bookmarkEnd w:id="7"/>
      <w:r w:rsidDel="00000000" w:rsidR="00000000" w:rsidRPr="00000000">
        <w:rPr>
          <w:rtl w:val="0"/>
        </w:rPr>
        <w:t xml:space="preserve">Pruebas de Rendimiento</w:t>
      </w:r>
    </w:p>
    <w:p w:rsidR="00000000" w:rsidDel="00000000" w:rsidP="00000000" w:rsidRDefault="00000000" w:rsidRPr="00000000" w14:paraId="0000003A">
      <w:pPr>
        <w:spacing w:after="240" w:before="240" w:line="240" w:lineRule="auto"/>
        <w:rPr/>
      </w:pPr>
      <w:r w:rsidDel="00000000" w:rsidR="00000000" w:rsidRPr="00000000">
        <w:rPr>
          <w:rtl w:val="0"/>
        </w:rPr>
        <w:t xml:space="preserve">Se evaluará la capacidad del sistema para mantener un rendimiento óptimo durante jornadas de alta afluencia vehicular, simulando escenarios como feriados largos o eventos climáticos que puedan generar atochamiento en la frontera.</w:t>
      </w:r>
    </w:p>
    <w:p w:rsidR="00000000" w:rsidDel="00000000" w:rsidP="00000000" w:rsidRDefault="00000000" w:rsidRPr="00000000" w14:paraId="0000003B">
      <w:pPr>
        <w:spacing w:after="240" w:before="240" w:line="240" w:lineRule="auto"/>
        <w:rPr/>
      </w:pPr>
      <w:r w:rsidDel="00000000" w:rsidR="00000000" w:rsidRPr="00000000">
        <w:rPr>
          <w:rtl w:val="0"/>
        </w:rPr>
        <w:t xml:space="preserve">Se medirá:</w:t>
      </w:r>
    </w:p>
    <w:p w:rsidR="00000000" w:rsidDel="00000000" w:rsidP="00000000" w:rsidRDefault="00000000" w:rsidRPr="00000000" w14:paraId="0000003C">
      <w:pPr>
        <w:numPr>
          <w:ilvl w:val="0"/>
          <w:numId w:val="4"/>
        </w:numPr>
        <w:spacing w:after="0" w:afterAutospacing="0" w:before="240" w:line="240" w:lineRule="auto"/>
        <w:ind w:left="720" w:hanging="360"/>
      </w:pPr>
      <w:r w:rsidDel="00000000" w:rsidR="00000000" w:rsidRPr="00000000">
        <w:rPr>
          <w:rtl w:val="0"/>
        </w:rPr>
        <w:t xml:space="preserve">Tiempo de respuesta en el flujo de validación de documentos</w:t>
      </w:r>
    </w:p>
    <w:p w:rsidR="00000000" w:rsidDel="00000000" w:rsidP="00000000" w:rsidRDefault="00000000" w:rsidRPr="00000000" w14:paraId="0000003D">
      <w:pPr>
        <w:numPr>
          <w:ilvl w:val="0"/>
          <w:numId w:val="4"/>
        </w:numPr>
        <w:spacing w:after="0" w:afterAutospacing="0" w:before="0" w:beforeAutospacing="0" w:line="240" w:lineRule="auto"/>
        <w:ind w:left="720" w:hanging="360"/>
      </w:pPr>
      <w:r w:rsidDel="00000000" w:rsidR="00000000" w:rsidRPr="00000000">
        <w:rPr>
          <w:rtl w:val="0"/>
        </w:rPr>
        <w:t xml:space="preserve">Rendimiento del sistema bajo múltiples usuarios concurrentes</w:t>
      </w:r>
    </w:p>
    <w:p w:rsidR="00000000" w:rsidDel="00000000" w:rsidP="00000000" w:rsidRDefault="00000000" w:rsidRPr="00000000" w14:paraId="0000003E">
      <w:pPr>
        <w:numPr>
          <w:ilvl w:val="0"/>
          <w:numId w:val="4"/>
        </w:numPr>
        <w:spacing w:after="240" w:before="0" w:beforeAutospacing="0" w:line="240" w:lineRule="auto"/>
        <w:ind w:left="720" w:hanging="360"/>
      </w:pPr>
      <w:r w:rsidDel="00000000" w:rsidR="00000000" w:rsidRPr="00000000">
        <w:rPr>
          <w:rtl w:val="0"/>
        </w:rPr>
        <w:t xml:space="preserve">Estabilidad en la comunicación entre los módulos del sistema</w:t>
      </w:r>
    </w:p>
    <w:p w:rsidR="00000000" w:rsidDel="00000000" w:rsidP="00000000" w:rsidRDefault="00000000" w:rsidRPr="00000000" w14:paraId="0000003F">
      <w:pPr>
        <w:spacing w:after="240" w:before="240" w:line="240" w:lineRule="auto"/>
        <w:ind w:left="720" w:firstLine="0"/>
        <w:rPr/>
      </w:pPr>
      <w:r w:rsidDel="00000000" w:rsidR="00000000" w:rsidRPr="00000000">
        <w:rPr>
          <w:rtl w:val="0"/>
        </w:rPr>
      </w:r>
    </w:p>
    <w:p w:rsidR="00000000" w:rsidDel="00000000" w:rsidP="00000000" w:rsidRDefault="00000000" w:rsidRPr="00000000" w14:paraId="00000040">
      <w:pPr>
        <w:spacing w:line="240" w:lineRule="auto"/>
        <w:jc w:val="both"/>
        <w:rPr/>
      </w:pPr>
      <w:r w:rsidDel="00000000" w:rsidR="00000000" w:rsidRPr="00000000">
        <w:rPr>
          <w:rtl w:val="0"/>
        </w:rPr>
      </w:r>
    </w:p>
    <w:p w:rsidR="00000000" w:rsidDel="00000000" w:rsidP="00000000" w:rsidRDefault="00000000" w:rsidRPr="00000000" w14:paraId="00000041">
      <w:pPr>
        <w:pStyle w:val="Heading1"/>
        <w:spacing w:line="240" w:lineRule="auto"/>
        <w:jc w:val="both"/>
        <w:rPr/>
      </w:pPr>
      <w:bookmarkStart w:colFirst="0" w:colLast="0" w:name="_heading=h.kkbshmd2rfjy" w:id="8"/>
      <w:bookmarkEnd w:id="8"/>
      <w:r w:rsidDel="00000000" w:rsidR="00000000" w:rsidRPr="00000000">
        <w:rPr>
          <w:rtl w:val="0"/>
        </w:rPr>
        <w:t xml:space="preserve">Pruebas de Aceptación (UAT)</w:t>
      </w:r>
    </w:p>
    <w:p w:rsidR="00000000" w:rsidDel="00000000" w:rsidP="00000000" w:rsidRDefault="00000000" w:rsidRPr="00000000" w14:paraId="00000042">
      <w:pPr>
        <w:spacing w:line="240" w:lineRule="auto"/>
        <w:jc w:val="both"/>
        <w:rPr/>
      </w:pPr>
      <w:r w:rsidDel="00000000" w:rsidR="00000000" w:rsidRPr="00000000">
        <w:rPr>
          <w:rtl w:val="0"/>
        </w:rPr>
        <w:t xml:space="preserve">Estas pruebas serán ejecutadas por personal de la Aduana Chilena con experiencia directa en procesos de frontera. Se busca validar el sistema desde una perspectiva operativa real, asegurando que sea intuitivo, funcional y adaptado a las condiciones del trabajo en terreno.</w:t>
      </w:r>
    </w:p>
    <w:p w:rsidR="00000000" w:rsidDel="00000000" w:rsidP="00000000" w:rsidRDefault="00000000" w:rsidRPr="00000000" w14:paraId="00000043">
      <w:pPr>
        <w:spacing w:line="240" w:lineRule="auto"/>
        <w:jc w:val="both"/>
        <w:rPr/>
      </w:pPr>
      <w:r w:rsidDel="00000000" w:rsidR="00000000" w:rsidRPr="00000000">
        <w:rPr>
          <w:rtl w:val="0"/>
        </w:rPr>
      </w:r>
    </w:p>
    <w:p w:rsidR="00000000" w:rsidDel="00000000" w:rsidP="00000000" w:rsidRDefault="00000000" w:rsidRPr="00000000" w14:paraId="00000044">
      <w:pPr>
        <w:spacing w:line="240" w:lineRule="auto"/>
        <w:jc w:val="both"/>
        <w:rPr/>
      </w:pPr>
      <w:r w:rsidDel="00000000" w:rsidR="00000000" w:rsidRPr="00000000">
        <w:rPr>
          <w:rtl w:val="0"/>
        </w:rPr>
      </w:r>
    </w:p>
    <w:p w:rsidR="00000000" w:rsidDel="00000000" w:rsidP="00000000" w:rsidRDefault="00000000" w:rsidRPr="00000000" w14:paraId="00000045">
      <w:pPr>
        <w:spacing w:line="240" w:lineRule="auto"/>
        <w:jc w:val="both"/>
        <w:rPr/>
      </w:pPr>
      <w:r w:rsidDel="00000000" w:rsidR="00000000" w:rsidRPr="00000000">
        <w:rPr>
          <w:rtl w:val="0"/>
        </w:rPr>
      </w:r>
    </w:p>
    <w:p w:rsidR="00000000" w:rsidDel="00000000" w:rsidP="00000000" w:rsidRDefault="00000000" w:rsidRPr="00000000" w14:paraId="00000046">
      <w:pPr>
        <w:spacing w:line="240" w:lineRule="auto"/>
        <w:jc w:val="both"/>
        <w:rPr/>
      </w:pPr>
      <w:r w:rsidDel="00000000" w:rsidR="00000000" w:rsidRPr="00000000">
        <w:rPr>
          <w:rtl w:val="0"/>
        </w:rPr>
      </w:r>
    </w:p>
    <w:p w:rsidR="00000000" w:rsidDel="00000000" w:rsidP="00000000" w:rsidRDefault="00000000" w:rsidRPr="00000000" w14:paraId="00000047">
      <w:pPr>
        <w:pStyle w:val="Heading1"/>
        <w:spacing w:line="240" w:lineRule="auto"/>
        <w:jc w:val="both"/>
        <w:rPr/>
      </w:pPr>
      <w:bookmarkStart w:colFirst="0" w:colLast="0" w:name="_heading=h.5xrv22d41onu" w:id="9"/>
      <w:bookmarkEnd w:id="9"/>
      <w:r w:rsidDel="00000000" w:rsidR="00000000" w:rsidRPr="00000000">
        <w:rPr>
          <w:rtl w:val="0"/>
        </w:rPr>
        <w:t xml:space="preserve">Infraestructura</w:t>
      </w:r>
    </w:p>
    <w:p w:rsidR="00000000" w:rsidDel="00000000" w:rsidP="00000000" w:rsidRDefault="00000000" w:rsidRPr="00000000" w14:paraId="00000048">
      <w:pPr>
        <w:numPr>
          <w:ilvl w:val="0"/>
          <w:numId w:val="6"/>
        </w:numPr>
        <w:spacing w:line="240" w:lineRule="auto"/>
        <w:ind w:left="720" w:hanging="360"/>
        <w:jc w:val="both"/>
        <w:rPr>
          <w:u w:val="none"/>
        </w:rPr>
      </w:pPr>
      <w:r w:rsidDel="00000000" w:rsidR="00000000" w:rsidRPr="00000000">
        <w:rPr>
          <w:rtl w:val="0"/>
        </w:rPr>
        <w:t xml:space="preserve">ambiente controlado que replica el entorno productivo de la Aduana</w:t>
      </w:r>
    </w:p>
    <w:p w:rsidR="00000000" w:rsidDel="00000000" w:rsidP="00000000" w:rsidRDefault="00000000" w:rsidRPr="00000000" w14:paraId="00000049">
      <w:pPr>
        <w:numPr>
          <w:ilvl w:val="0"/>
          <w:numId w:val="6"/>
        </w:numPr>
        <w:spacing w:line="240" w:lineRule="auto"/>
        <w:ind w:left="720" w:hanging="360"/>
        <w:jc w:val="both"/>
        <w:rPr>
          <w:u w:val="none"/>
        </w:rPr>
      </w:pPr>
      <w:r w:rsidDel="00000000" w:rsidR="00000000" w:rsidRPr="00000000">
        <w:rPr>
          <w:rtl w:val="0"/>
        </w:rPr>
        <w:t xml:space="preserve">Simulación de condiciones reales de conectividad y carga</w:t>
      </w:r>
    </w:p>
    <w:p w:rsidR="00000000" w:rsidDel="00000000" w:rsidP="00000000" w:rsidRDefault="00000000" w:rsidRPr="00000000" w14:paraId="0000004A">
      <w:pPr>
        <w:numPr>
          <w:ilvl w:val="0"/>
          <w:numId w:val="6"/>
        </w:numPr>
        <w:spacing w:line="240" w:lineRule="auto"/>
        <w:ind w:left="720" w:hanging="360"/>
        <w:jc w:val="both"/>
        <w:rPr>
          <w:u w:val="none"/>
        </w:rPr>
      </w:pPr>
      <w:r w:rsidDel="00000000" w:rsidR="00000000" w:rsidRPr="00000000">
        <w:rPr>
          <w:rtl w:val="0"/>
        </w:rPr>
        <w:t xml:space="preserve">Acceso a datos de prueba representativos del flujo fronterizo habitual.</w:t>
      </w:r>
    </w:p>
    <w:p w:rsidR="00000000" w:rsidDel="00000000" w:rsidP="00000000" w:rsidRDefault="00000000" w:rsidRPr="00000000" w14:paraId="0000004B">
      <w:pPr>
        <w:spacing w:line="240" w:lineRule="auto"/>
        <w:jc w:val="both"/>
        <w:rPr>
          <w:b w:val="1"/>
        </w:rPr>
      </w:pPr>
      <w:r w:rsidDel="00000000" w:rsidR="00000000" w:rsidRPr="00000000">
        <w:rPr>
          <w:rtl w:val="0"/>
        </w:rPr>
      </w:r>
    </w:p>
    <w:p w:rsidR="00000000" w:rsidDel="00000000" w:rsidP="00000000" w:rsidRDefault="00000000" w:rsidRPr="00000000" w14:paraId="0000004C">
      <w:pPr>
        <w:pStyle w:val="Heading1"/>
        <w:spacing w:line="240" w:lineRule="auto"/>
        <w:jc w:val="both"/>
        <w:rPr/>
      </w:pPr>
      <w:bookmarkStart w:colFirst="0" w:colLast="0" w:name="_heading=h.ukctfcz0xy66" w:id="10"/>
      <w:bookmarkEnd w:id="10"/>
      <w:r w:rsidDel="00000000" w:rsidR="00000000" w:rsidRPr="00000000">
        <w:rPr>
          <w:rtl w:val="0"/>
        </w:rPr>
        <w:t xml:space="preserve">Suposiciones</w:t>
      </w:r>
    </w:p>
    <w:p w:rsidR="00000000" w:rsidDel="00000000" w:rsidP="00000000" w:rsidRDefault="00000000" w:rsidRPr="00000000" w14:paraId="0000004D">
      <w:pPr>
        <w:numPr>
          <w:ilvl w:val="0"/>
          <w:numId w:val="3"/>
        </w:numPr>
        <w:spacing w:line="240" w:lineRule="auto"/>
        <w:ind w:left="720" w:hanging="360"/>
        <w:jc w:val="both"/>
        <w:rPr>
          <w:u w:val="none"/>
        </w:rPr>
      </w:pPr>
      <w:r w:rsidDel="00000000" w:rsidR="00000000" w:rsidRPr="00000000">
        <w:rPr>
          <w:rtl w:val="0"/>
        </w:rPr>
        <w:t xml:space="preserve">El entorno de pruebas contará con estabilidad suficiente para validar cada funcionalidad.</w:t>
      </w:r>
    </w:p>
    <w:p w:rsidR="00000000" w:rsidDel="00000000" w:rsidP="00000000" w:rsidRDefault="00000000" w:rsidRPr="00000000" w14:paraId="0000004E">
      <w:pPr>
        <w:numPr>
          <w:ilvl w:val="0"/>
          <w:numId w:val="3"/>
        </w:numPr>
        <w:spacing w:line="240" w:lineRule="auto"/>
        <w:ind w:left="720" w:hanging="360"/>
        <w:jc w:val="both"/>
        <w:rPr>
          <w:u w:val="none"/>
        </w:rPr>
      </w:pPr>
      <w:r w:rsidDel="00000000" w:rsidR="00000000" w:rsidRPr="00000000">
        <w:rPr>
          <w:rtl w:val="0"/>
        </w:rPr>
        <w:t xml:space="preserve">Los usuarios clave estarán disponibles para la etapa de pruebas de aceptación.</w:t>
      </w:r>
      <w:r w:rsidDel="00000000" w:rsidR="00000000" w:rsidRPr="00000000">
        <w:rPr>
          <w:rtl w:val="0"/>
        </w:rPr>
      </w:r>
    </w:p>
    <w:p w:rsidR="00000000" w:rsidDel="00000000" w:rsidP="00000000" w:rsidRDefault="00000000" w:rsidRPr="00000000" w14:paraId="0000004F">
      <w:pPr>
        <w:pStyle w:val="Heading1"/>
        <w:spacing w:line="240" w:lineRule="auto"/>
        <w:jc w:val="both"/>
        <w:rPr/>
      </w:pPr>
      <w:bookmarkStart w:colFirst="0" w:colLast="0" w:name="_heading=h.zd4fobhspfpf" w:id="11"/>
      <w:bookmarkEnd w:id="11"/>
      <w:r w:rsidDel="00000000" w:rsidR="00000000" w:rsidRPr="00000000">
        <w:rPr>
          <w:rtl w:val="0"/>
        </w:rPr>
      </w:r>
    </w:p>
    <w:p w:rsidR="00000000" w:rsidDel="00000000" w:rsidP="00000000" w:rsidRDefault="00000000" w:rsidRPr="00000000" w14:paraId="00000050">
      <w:pPr>
        <w:pStyle w:val="Heading1"/>
        <w:spacing w:line="240" w:lineRule="auto"/>
        <w:jc w:val="both"/>
        <w:rPr/>
      </w:pPr>
      <w:bookmarkStart w:colFirst="0" w:colLast="0" w:name="_heading=h.z3vs1fhupr" w:id="12"/>
      <w:bookmarkEnd w:id="12"/>
      <w:r w:rsidDel="00000000" w:rsidR="00000000" w:rsidRPr="00000000">
        <w:rPr>
          <w:rtl w:val="0"/>
        </w:rPr>
      </w:r>
    </w:p>
    <w:p w:rsidR="00000000" w:rsidDel="00000000" w:rsidP="00000000" w:rsidRDefault="00000000" w:rsidRPr="00000000" w14:paraId="00000051">
      <w:pPr>
        <w:pStyle w:val="Heading1"/>
        <w:spacing w:line="240" w:lineRule="auto"/>
        <w:jc w:val="both"/>
        <w:rPr/>
      </w:pPr>
      <w:bookmarkStart w:colFirst="0" w:colLast="0" w:name="_heading=h.c35hhpkitxa2" w:id="13"/>
      <w:bookmarkEnd w:id="13"/>
      <w:r w:rsidDel="00000000" w:rsidR="00000000" w:rsidRPr="00000000">
        <w:rPr>
          <w:rtl w:val="0"/>
        </w:rPr>
      </w:r>
    </w:p>
    <w:p w:rsidR="00000000" w:rsidDel="00000000" w:rsidP="00000000" w:rsidRDefault="00000000" w:rsidRPr="00000000" w14:paraId="00000052">
      <w:pPr>
        <w:pStyle w:val="Heading1"/>
        <w:spacing w:line="240" w:lineRule="auto"/>
        <w:jc w:val="both"/>
        <w:rPr/>
      </w:pPr>
      <w:bookmarkStart w:colFirst="0" w:colLast="0" w:name="_heading=h.a2k69xutgpnd" w:id="14"/>
      <w:bookmarkEnd w:id="14"/>
      <w:r w:rsidDel="00000000" w:rsidR="00000000" w:rsidRPr="00000000">
        <w:rPr>
          <w:rtl w:val="0"/>
        </w:rPr>
      </w:r>
    </w:p>
    <w:p w:rsidR="00000000" w:rsidDel="00000000" w:rsidP="00000000" w:rsidRDefault="00000000" w:rsidRPr="00000000" w14:paraId="00000053">
      <w:pPr>
        <w:pStyle w:val="Heading1"/>
        <w:spacing w:line="240" w:lineRule="auto"/>
        <w:jc w:val="both"/>
        <w:rPr/>
      </w:pPr>
      <w:bookmarkStart w:colFirst="0" w:colLast="0" w:name="_heading=h.e0m7zx4nxsse" w:id="15"/>
      <w:bookmarkEnd w:id="15"/>
      <w:r w:rsidDel="00000000" w:rsidR="00000000" w:rsidRPr="00000000">
        <w:rPr>
          <w:rtl w:val="0"/>
        </w:rPr>
        <w:t xml:space="preserve">Riesgos</w:t>
      </w:r>
    </w:p>
    <w:p w:rsidR="00000000" w:rsidDel="00000000" w:rsidP="00000000" w:rsidRDefault="00000000" w:rsidRPr="00000000" w14:paraId="00000054">
      <w:pPr>
        <w:spacing w:line="240" w:lineRule="auto"/>
        <w:jc w:val="both"/>
        <w:rPr/>
      </w:pPr>
      <w:r w:rsidDel="00000000" w:rsidR="00000000" w:rsidRPr="00000000">
        <w:rPr>
          <w:rtl w:val="0"/>
        </w:rPr>
      </w:r>
    </w:p>
    <w:tbl>
      <w:tblPr>
        <w:tblStyle w:val="Table2"/>
        <w:tblW w:w="935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8"/>
        <w:gridCol w:w="2490"/>
        <w:gridCol w:w="1620"/>
        <w:gridCol w:w="1155"/>
        <w:gridCol w:w="1605"/>
        <w:gridCol w:w="1935"/>
        <w:tblGridChange w:id="0">
          <w:tblGrid>
            <w:gridCol w:w="548"/>
            <w:gridCol w:w="2490"/>
            <w:gridCol w:w="1620"/>
            <w:gridCol w:w="1155"/>
            <w:gridCol w:w="1605"/>
            <w:gridCol w:w="193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jc w:val="both"/>
              <w:rPr>
                <w:b w:val="1"/>
              </w:rPr>
            </w:pPr>
            <w:r w:rsidDel="00000000" w:rsidR="00000000" w:rsidRPr="00000000">
              <w:rPr>
                <w:b w:val="1"/>
                <w:rtl w:val="0"/>
              </w:rPr>
              <w:t xml:space="preserve">No</w:t>
            </w:r>
          </w:p>
        </w:tc>
        <w:tc>
          <w:tcPr>
            <w:shd w:fill="cccccc"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jc w:val="both"/>
              <w:rPr>
                <w:b w:val="1"/>
              </w:rPr>
            </w:pPr>
            <w:r w:rsidDel="00000000" w:rsidR="00000000" w:rsidRPr="00000000">
              <w:rPr>
                <w:b w:val="1"/>
                <w:rtl w:val="0"/>
              </w:rPr>
              <w:t xml:space="preserve">Riesgos</w:t>
            </w:r>
          </w:p>
        </w:tc>
        <w:tc>
          <w:tcPr>
            <w:shd w:fill="cccccc"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jc w:val="both"/>
              <w:rPr>
                <w:b w:val="1"/>
              </w:rPr>
            </w:pPr>
            <w:r w:rsidDel="00000000" w:rsidR="00000000" w:rsidRPr="00000000">
              <w:rPr>
                <w:b w:val="1"/>
                <w:rtl w:val="0"/>
              </w:rPr>
              <w:t xml:space="preserve">Probabilidad</w:t>
            </w:r>
          </w:p>
          <w:p w:rsidR="00000000" w:rsidDel="00000000" w:rsidP="00000000" w:rsidRDefault="00000000" w:rsidRPr="00000000" w14:paraId="00000058">
            <w:pPr>
              <w:widowControl w:val="0"/>
              <w:spacing w:line="240" w:lineRule="auto"/>
              <w:jc w:val="both"/>
              <w:rPr>
                <w:b w:val="1"/>
              </w:rPr>
            </w:pPr>
            <w:r w:rsidDel="00000000" w:rsidR="00000000" w:rsidRPr="00000000">
              <w:rPr>
                <w:b w:val="1"/>
                <w:rtl w:val="0"/>
              </w:rPr>
              <w:t xml:space="preserve">(1-5)</w:t>
            </w:r>
          </w:p>
        </w:tc>
        <w:tc>
          <w:tcPr>
            <w:shd w:fill="cccccc"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jc w:val="both"/>
              <w:rPr>
                <w:b w:val="1"/>
              </w:rPr>
            </w:pPr>
            <w:r w:rsidDel="00000000" w:rsidR="00000000" w:rsidRPr="00000000">
              <w:rPr>
                <w:b w:val="1"/>
                <w:rtl w:val="0"/>
              </w:rPr>
              <w:t xml:space="preserve">Impacto</w:t>
            </w:r>
          </w:p>
          <w:p w:rsidR="00000000" w:rsidDel="00000000" w:rsidP="00000000" w:rsidRDefault="00000000" w:rsidRPr="00000000" w14:paraId="0000005A">
            <w:pPr>
              <w:widowControl w:val="0"/>
              <w:spacing w:line="240" w:lineRule="auto"/>
              <w:jc w:val="both"/>
              <w:rPr>
                <w:b w:val="1"/>
              </w:rPr>
            </w:pPr>
            <w:r w:rsidDel="00000000" w:rsidR="00000000" w:rsidRPr="00000000">
              <w:rPr>
                <w:b w:val="1"/>
                <w:rtl w:val="0"/>
              </w:rPr>
              <w:t xml:space="preserve">(1-5)</w:t>
            </w:r>
          </w:p>
        </w:tc>
        <w:tc>
          <w:tcPr>
            <w:shd w:fill="cccccc"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jc w:val="both"/>
              <w:rPr>
                <w:b w:val="1"/>
              </w:rPr>
            </w:pPr>
            <w:r w:rsidDel="00000000" w:rsidR="00000000" w:rsidRPr="00000000">
              <w:rPr>
                <w:b w:val="1"/>
                <w:rtl w:val="0"/>
              </w:rPr>
              <w:t xml:space="preserve">Severidad</w:t>
            </w:r>
          </w:p>
          <w:p w:rsidR="00000000" w:rsidDel="00000000" w:rsidP="00000000" w:rsidRDefault="00000000" w:rsidRPr="00000000" w14:paraId="0000005C">
            <w:pPr>
              <w:widowControl w:val="0"/>
              <w:spacing w:line="240" w:lineRule="auto"/>
              <w:jc w:val="both"/>
              <w:rPr>
                <w:b w:val="1"/>
              </w:rPr>
            </w:pPr>
            <w:r w:rsidDel="00000000" w:rsidR="00000000" w:rsidRPr="00000000">
              <w:rPr>
                <w:b w:val="1"/>
                <w:rtl w:val="0"/>
              </w:rPr>
              <w:t xml:space="preserve">(Prob*Impct)</w:t>
            </w:r>
          </w:p>
        </w:tc>
        <w:tc>
          <w:tcPr>
            <w:shd w:fill="cccccc"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jc w:val="both"/>
              <w:rPr>
                <w:b w:val="1"/>
              </w:rPr>
            </w:pPr>
            <w:r w:rsidDel="00000000" w:rsidR="00000000" w:rsidRPr="00000000">
              <w:rPr>
                <w:b w:val="1"/>
                <w:rtl w:val="0"/>
              </w:rPr>
              <w:t xml:space="preserve">Plan de Mitigación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F">
            <w:pPr>
              <w:spacing w:line="240" w:lineRule="auto"/>
              <w:jc w:val="both"/>
              <w:rPr>
                <w:sz w:val="20"/>
                <w:szCs w:val="20"/>
              </w:rPr>
            </w:pPr>
            <w:r w:rsidDel="00000000" w:rsidR="00000000" w:rsidRPr="00000000">
              <w:rPr>
                <w:sz w:val="20"/>
                <w:szCs w:val="20"/>
                <w:rtl w:val="0"/>
              </w:rPr>
              <w:t xml:space="preserve">Retrasos en la implementación de las funcionalidades.</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63">
            <w:pPr>
              <w:spacing w:line="240" w:lineRule="auto"/>
              <w:jc w:val="both"/>
              <w:rPr>
                <w:sz w:val="20"/>
                <w:szCs w:val="20"/>
              </w:rPr>
            </w:pPr>
            <w:r w:rsidDel="00000000" w:rsidR="00000000" w:rsidRPr="00000000">
              <w:rPr>
                <w:sz w:val="20"/>
                <w:szCs w:val="20"/>
                <w:rtl w:val="0"/>
              </w:rPr>
              <w:t xml:space="preserve">Seguimiento semanal del avance y ajustes de planificación en base a prioridades</w:t>
            </w:r>
          </w:p>
          <w:p w:rsidR="00000000" w:rsidDel="00000000" w:rsidP="00000000" w:rsidRDefault="00000000" w:rsidRPr="00000000" w14:paraId="00000064">
            <w:pPr>
              <w:spacing w:line="240" w:lineRule="auto"/>
              <w:jc w:val="both"/>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6">
            <w:pPr>
              <w:spacing w:line="240" w:lineRule="auto"/>
              <w:jc w:val="both"/>
              <w:rPr>
                <w:sz w:val="20"/>
                <w:szCs w:val="20"/>
              </w:rPr>
            </w:pPr>
            <w:r w:rsidDel="00000000" w:rsidR="00000000" w:rsidRPr="00000000">
              <w:rPr>
                <w:sz w:val="20"/>
                <w:szCs w:val="20"/>
                <w:rtl w:val="0"/>
              </w:rPr>
              <w:t xml:space="preserve">Los usuarios no están listos para las pruebas de aceptación (UAT)</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A">
            <w:pPr>
              <w:spacing w:line="240" w:lineRule="auto"/>
              <w:jc w:val="both"/>
              <w:rPr>
                <w:sz w:val="20"/>
                <w:szCs w:val="20"/>
              </w:rPr>
            </w:pPr>
            <w:r w:rsidDel="00000000" w:rsidR="00000000" w:rsidRPr="00000000">
              <w:rPr>
                <w:sz w:val="20"/>
                <w:szCs w:val="20"/>
                <w:rtl w:val="0"/>
              </w:rPr>
              <w:t xml:space="preserve">Asegurar coordinación anticipada con jefaturas para designar disponibilidad.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spacing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C">
            <w:pPr>
              <w:spacing w:line="240" w:lineRule="auto"/>
              <w:jc w:val="both"/>
              <w:rPr>
                <w:sz w:val="20"/>
                <w:szCs w:val="20"/>
              </w:rPr>
            </w:pPr>
            <w:r w:rsidDel="00000000" w:rsidR="00000000" w:rsidRPr="00000000">
              <w:rPr>
                <w:sz w:val="20"/>
                <w:szCs w:val="20"/>
                <w:rtl w:val="0"/>
              </w:rPr>
              <w:t xml:space="preserve">Inestabilidad del entorno de pruebas</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0">
            <w:pPr>
              <w:spacing w:line="240" w:lineRule="auto"/>
              <w:jc w:val="both"/>
              <w:rPr>
                <w:sz w:val="20"/>
                <w:szCs w:val="20"/>
              </w:rPr>
            </w:pPr>
            <w:r w:rsidDel="00000000" w:rsidR="00000000" w:rsidRPr="00000000">
              <w:rPr>
                <w:sz w:val="20"/>
                <w:szCs w:val="20"/>
                <w:rtl w:val="0"/>
              </w:rPr>
              <w:t xml:space="preserve">Preparar entornos alternativos y respaldo de datos antes de cada ejecución.</w:t>
            </w:r>
          </w:p>
        </w:tc>
      </w:tr>
    </w:tbl>
    <w:p w:rsidR="00000000" w:rsidDel="00000000" w:rsidP="00000000" w:rsidRDefault="00000000" w:rsidRPr="00000000" w14:paraId="00000071">
      <w:pPr>
        <w:spacing w:line="240" w:lineRule="auto"/>
        <w:jc w:val="both"/>
        <w:rPr/>
      </w:pPr>
      <w:r w:rsidDel="00000000" w:rsidR="00000000" w:rsidRPr="00000000">
        <w:rPr>
          <w:rtl w:val="0"/>
        </w:rPr>
      </w:r>
    </w:p>
    <w:p w:rsidR="00000000" w:rsidDel="00000000" w:rsidP="00000000" w:rsidRDefault="00000000" w:rsidRPr="00000000" w14:paraId="00000072">
      <w:pPr>
        <w:pStyle w:val="Heading1"/>
        <w:spacing w:line="240" w:lineRule="auto"/>
        <w:jc w:val="both"/>
        <w:rPr/>
      </w:pPr>
      <w:bookmarkStart w:colFirst="0" w:colLast="0" w:name="_heading=h.cxn5yk2ym0q9" w:id="16"/>
      <w:bookmarkEnd w:id="16"/>
      <w:r w:rsidDel="00000000" w:rsidR="00000000" w:rsidRPr="00000000">
        <w:rPr>
          <w:rtl w:val="0"/>
        </w:rPr>
      </w:r>
    </w:p>
    <w:p w:rsidR="00000000" w:rsidDel="00000000" w:rsidP="00000000" w:rsidRDefault="00000000" w:rsidRPr="00000000" w14:paraId="00000073">
      <w:pPr>
        <w:pStyle w:val="Heading1"/>
        <w:spacing w:line="240" w:lineRule="auto"/>
        <w:jc w:val="both"/>
        <w:rPr/>
      </w:pPr>
      <w:bookmarkStart w:colFirst="0" w:colLast="0" w:name="_heading=h.6bs3g3tedqlk" w:id="17"/>
      <w:bookmarkEnd w:id="17"/>
      <w:r w:rsidDel="00000000" w:rsidR="00000000" w:rsidRPr="00000000">
        <w:rPr>
          <w:rtl w:val="0"/>
        </w:rPr>
      </w:r>
    </w:p>
    <w:p w:rsidR="00000000" w:rsidDel="00000000" w:rsidP="00000000" w:rsidRDefault="00000000" w:rsidRPr="00000000" w14:paraId="00000074">
      <w:pPr>
        <w:pStyle w:val="Heading1"/>
        <w:spacing w:line="240" w:lineRule="auto"/>
        <w:jc w:val="both"/>
        <w:rPr/>
      </w:pPr>
      <w:bookmarkStart w:colFirst="0" w:colLast="0" w:name="_heading=h.eyi2dgam3kui" w:id="18"/>
      <w:bookmarkEnd w:id="18"/>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spacing w:line="240" w:lineRule="auto"/>
        <w:jc w:val="both"/>
        <w:rPr/>
      </w:pPr>
      <w:bookmarkStart w:colFirst="0" w:colLast="0" w:name="_heading=h.3gwgkgbrg4v6" w:id="19"/>
      <w:bookmarkEnd w:id="19"/>
      <w:r w:rsidDel="00000000" w:rsidR="00000000" w:rsidRPr="00000000">
        <w:rPr>
          <w:rtl w:val="0"/>
        </w:rPr>
      </w:r>
    </w:p>
    <w:p w:rsidR="00000000" w:rsidDel="00000000" w:rsidP="00000000" w:rsidRDefault="00000000" w:rsidRPr="00000000" w14:paraId="0000007C">
      <w:pPr>
        <w:pStyle w:val="Heading1"/>
        <w:spacing w:line="240" w:lineRule="auto"/>
        <w:jc w:val="both"/>
        <w:rPr/>
      </w:pPr>
      <w:bookmarkStart w:colFirst="0" w:colLast="0" w:name="_heading=h.6ug4hdnkidar" w:id="20"/>
      <w:bookmarkEnd w:id="20"/>
      <w:r w:rsidDel="00000000" w:rsidR="00000000" w:rsidRPr="00000000">
        <w:rPr>
          <w:rtl w:val="0"/>
        </w:rPr>
        <w:t xml:space="preserve">Basado en ISO 25000</w:t>
      </w:r>
    </w:p>
    <w:p w:rsidR="00000000" w:rsidDel="00000000" w:rsidP="00000000" w:rsidRDefault="00000000" w:rsidRPr="00000000" w14:paraId="0000007D">
      <w:pPr>
        <w:numPr>
          <w:ilvl w:val="0"/>
          <w:numId w:val="5"/>
        </w:numPr>
        <w:ind w:left="720" w:hanging="360"/>
        <w:rPr>
          <w:u w:val="none"/>
        </w:rPr>
      </w:pPr>
      <w:r w:rsidDel="00000000" w:rsidR="00000000" w:rsidRPr="00000000">
        <w:rPr>
          <w:rtl w:val="0"/>
        </w:rPr>
        <w:t xml:space="preserve">Funcionalidad (Validar registro con clave única): Usuario se autentica correctamente o recibe error controlado y se valida con prueba funcional con datos válidos/erróneos.</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5"/>
        </w:numPr>
        <w:ind w:left="720" w:hanging="360"/>
        <w:rPr>
          <w:u w:val="none"/>
        </w:rPr>
      </w:pPr>
      <w:r w:rsidDel="00000000" w:rsidR="00000000" w:rsidRPr="00000000">
        <w:rPr>
          <w:rtl w:val="0"/>
        </w:rPr>
        <w:t xml:space="preserve">Funcionalidad (Validar subida de documentos): Archivos PDF/JPG/PNG aceptados y almacenados correctamente y se valida con Revisión de logs y respuestas del sistema.</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5"/>
        </w:numPr>
        <w:ind w:left="720" w:hanging="360"/>
        <w:rPr>
          <w:u w:val="none"/>
        </w:rPr>
      </w:pPr>
      <w:r w:rsidDel="00000000" w:rsidR="00000000" w:rsidRPr="00000000">
        <w:rPr>
          <w:rtl w:val="0"/>
        </w:rPr>
        <w:t xml:space="preserve">Usabilidad (Evaluar interfaz en test UAT):90% de los usuarios entiende el flujo sin asistencia externa y se valida con Encuesta post-UAT + observación.</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5"/>
        </w:numPr>
        <w:ind w:left="720" w:hanging="360"/>
        <w:rPr>
          <w:u w:val="none"/>
        </w:rPr>
      </w:pPr>
      <w:r w:rsidDel="00000000" w:rsidR="00000000" w:rsidRPr="00000000">
        <w:rPr>
          <w:rtl w:val="0"/>
        </w:rPr>
        <w:t xml:space="preserve">Usabilidad (Accesibilidad para personas con visión reducida): Interfaz compatible con lectores de pantalla y se valida con prueba en entorno con NVDA/JAWS.</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5"/>
        </w:numPr>
        <w:ind w:left="720" w:hanging="360"/>
        <w:rPr>
          <w:u w:val="none"/>
        </w:rPr>
      </w:pPr>
      <w:r w:rsidDel="00000000" w:rsidR="00000000" w:rsidRPr="00000000">
        <w:rPr>
          <w:rtl w:val="0"/>
        </w:rPr>
        <w:t xml:space="preserve">Eficiencia (Validar tiempo de respuesta en flujo de validación): Menor a 2 segundos en el 95% de las peticiones, validado con pruebas de carga usando JMeter/Postman.</w:t>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Fiabilidad (Simular corte de red o error de envío): El sistema mantiene estabilidad o recupera sesión automáticamente y se valida con pruebas en emulador de red.</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0"/>
          <w:numId w:val="5"/>
        </w:numPr>
        <w:ind w:left="720" w:hanging="360"/>
        <w:rPr>
          <w:u w:val="none"/>
        </w:rPr>
      </w:pPr>
      <w:r w:rsidDel="00000000" w:rsidR="00000000" w:rsidRPr="00000000">
        <w:rPr>
          <w:rtl w:val="0"/>
        </w:rPr>
        <w:t xml:space="preserve">Mantenibilidad (Evaluar claridad del código y cobertura de pruebas unitarias): 80% de cobertura mínima con documentación básica, validado con revisión del repositorio y herramientas como Jacoco.</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5"/>
        </w:numPr>
        <w:ind w:left="720" w:hanging="360"/>
        <w:rPr>
          <w:u w:val="none"/>
        </w:rPr>
      </w:pPr>
      <w:r w:rsidDel="00000000" w:rsidR="00000000" w:rsidRPr="00000000">
        <w:rPr>
          <w:rtl w:val="0"/>
        </w:rPr>
        <w:t xml:space="preserve">Portabilidad (Pruebas en distintos navegadores y resoluciones): Comportamiento consistente en Chrome, Firefox y Edge, validado mediante pruebas manuales en distintos entornos.</w:t>
      </w:r>
    </w:p>
    <w:p w:rsidR="00000000" w:rsidDel="00000000" w:rsidP="00000000" w:rsidRDefault="00000000" w:rsidRPr="00000000" w14:paraId="0000008B">
      <w:pPr>
        <w:ind w:left="0" w:firstLine="0"/>
        <w:rPr/>
      </w:pPr>
      <w:r w:rsidDel="00000000" w:rsidR="00000000" w:rsidRPr="00000000">
        <w:rPr>
          <w:rtl w:val="0"/>
        </w:rPr>
        <w:tab/>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tIuGl0DjVcTCN2K9mltW6UDF9Q==">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2024-07-03T19:38:00Z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0x0101005395107FFD641345A10C8A5ACACB9D20</vt:lpwstr>
  </property>
  <property fmtid="{D5CDD505-2E9C-101B-9397-08002B2CF9AE}" pid="3" name="MediaServiceImageTags">
    <vt:lpwstr/>
  </property>
</Properties>
</file>