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Evolution of the Synthetic Dataset (V1 → V4)</w:t>
      </w:r>
    </w:p>
    <w:p>
      <w:r>
        <w:t>The synthetic dataset was refined through four iterations. Each version improved realism while preserving a clean topic label for supervised learning.</w:t>
      </w:r>
    </w:p>
    <w:p>
      <w:pPr>
        <w:pStyle w:val="Heading2"/>
      </w:pPr>
      <w:r>
        <w:t>V1 – Pipeline Smoke Test</w:t>
      </w:r>
    </w:p>
    <w:p>
      <w:r>
        <w:t>Purpose:</w:t>
        <w:br/>
        <w:t>- Validate the end-to-end ML pipeline.</w:t>
        <w:br/>
        <w:br/>
        <w:t>Characteristics:</w:t>
        <w:br/>
        <w:t>- 10 balanced topics</w:t>
        <w:br/>
        <w:t>- Simple templated articles</w:t>
        <w:br/>
        <w:t>- Topic + routing labels</w:t>
        <w:br/>
        <w:br/>
        <w:t>Outcome:</w:t>
        <w:br/>
        <w:t>- Excellent for validating ingestion, feature extraction, training, and evaluation.</w:t>
        <w:br/>
        <w:t>- Too template-driven for realistic benchmarking.</w:t>
      </w:r>
    </w:p>
    <w:p>
      <w:pPr>
        <w:pStyle w:val="Heading2"/>
      </w:pPr>
      <w:r>
        <w:t>V2 – Increased Diversity</w:t>
      </w:r>
    </w:p>
    <w:p>
      <w:r>
        <w:t>Purpose:</w:t>
        <w:br/>
        <w:t>- Reduce repetitive writing patterns.</w:t>
        <w:br/>
        <w:br/>
        <w:t>Improvements:</w:t>
        <w:br/>
        <w:t>- Multiple writing styles</w:t>
        <w:br/>
        <w:t>- Multi-paragraph articles</w:t>
        <w:br/>
        <w:t>- More varied titles</w:t>
        <w:br/>
        <w:t>- Cross-topic references</w:t>
        <w:br/>
        <w:br/>
        <w:t>Outcome:</w:t>
        <w:br/>
        <w:t>- More vocabulary overlap while keeping labels unambiguous.</w:t>
        <w:br/>
        <w:t>- Still largely parameterized.</w:t>
      </w:r>
    </w:p>
    <w:p>
      <w:pPr>
        <w:pStyle w:val="Heading2"/>
      </w:pPr>
      <w:r>
        <w:t>V3 – Richer Narrative</w:t>
      </w:r>
    </w:p>
    <w:p>
      <w:r>
        <w:t>Purpose:</w:t>
        <w:br/>
        <w:t>- Move closer to independently written articles.</w:t>
        <w:br/>
        <w:br/>
        <w:t>Improvements:</w:t>
        <w:br/>
        <w:t>- More natural narrative flow</w:t>
        <w:br/>
        <w:t>- Greater wording diversity</w:t>
        <w:br/>
        <w:t>- Richer business context</w:t>
        <w:br/>
        <w:br/>
        <w:t>Outcome:</w:t>
        <w:br/>
        <w:t>- Better realism but still suitable mainly for pipeline validation.</w:t>
      </w:r>
    </w:p>
    <w:p>
      <w:pPr>
        <w:pStyle w:val="Heading2"/>
      </w:pPr>
      <w:r>
        <w:t>V4 – Benchmark-Oriented Corpus</w:t>
      </w:r>
    </w:p>
    <w:p>
      <w:r>
        <w:t>Purpose:</w:t>
        <w:br/>
        <w:t>- Build a synthetic corpus suitable for comparing text classification models.</w:t>
        <w:br/>
        <w:br/>
        <w:t>Major Enhancements:</w:t>
        <w:br/>
        <w:t>- Topic-specific subtopics</w:t>
        <w:br/>
        <w:t>- Fictional organizations and business scenarios</w:t>
        <w:br/>
        <w:t>- Six publication styles</w:t>
        <w:br/>
        <w:t>- Easy / Medium / Hard examples</w:t>
        <w:br/>
        <w:t>- Cross-topic terminology</w:t>
        <w:br/>
        <w:t>- Additional metadata (publication type, difficulty, article length, subtopic, word count)</w:t>
        <w:br/>
        <w:br/>
        <w:t>Outcome:</w:t>
        <w:br/>
        <w:t>- Models must identify the primary topic instead of relying on keywords.</w:t>
        <w:br/>
        <w:t>- Better benchmark before introducing real labeled data.</w:t>
      </w:r>
    </w:p>
    <w:p>
      <w:pPr>
        <w:pStyle w:val="Heading2"/>
      </w:pPr>
      <w:r>
        <w:t>Key Takeaways</w:t>
      </w:r>
    </w:p>
    <w:p>
      <w:r>
        <w:t>- Progressively increased realism while maintaining high-quality labels.</w:t>
        <w:br/>
        <w:t>- Separated 'topic' from 'routing_label' to support configurable routing.</w:t>
        <w:br/>
        <w:t>- Introduced semantic overlap to better evaluate embedding-based models.</w:t>
        <w:br/>
        <w:t>- V4 serves as a strong development benchmark before transitioning to real-world articles.</w:t>
      </w:r>
    </w:p>
    <w:p>
      <w:pPr>
        <w:pStyle w:val="Heading2"/>
      </w:pPr>
      <w:r>
        <w:t>Next Step</w:t>
      </w:r>
    </w:p>
    <w:p>
      <w:r>
        <w:t>Augment or replace portions of the synthetic corpus with manually labeled real articles while keeping the same schema, enabling direct comparison between synthetic and production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