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FE6" w:rsidRPr="00052F4A" w:rsidRDefault="00E72FE6" w:rsidP="00052F4A">
      <w:pPr>
        <w:widowControl/>
        <w:spacing w:after="192"/>
        <w:rPr>
          <w:rFonts w:ascii="Tahoma" w:hAnsi="Tahoma" w:cs="Tahoma"/>
          <w:color w:val="333333"/>
          <w:kern w:val="0"/>
          <w:szCs w:val="21"/>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一、名词解释（</w:t>
      </w:r>
      <w:r w:rsidRPr="00EC7DF3">
        <w:rPr>
          <w:rFonts w:ascii="宋体" w:hAnsi="宋体" w:cs="宋体"/>
          <w:b/>
          <w:bCs/>
          <w:color w:val="333333"/>
          <w:kern w:val="0"/>
        </w:rPr>
        <w:t>5</w:t>
      </w:r>
      <w:r w:rsidRPr="00EC7DF3">
        <w:rPr>
          <w:rFonts w:ascii="宋体" w:hAnsi="宋体" w:cs="宋体" w:hint="eastAsia"/>
          <w:b/>
          <w:bCs/>
          <w:color w:val="333333"/>
          <w:kern w:val="0"/>
        </w:rPr>
        <w:t>分</w:t>
      </w:r>
      <w:r w:rsidRPr="00EC7DF3">
        <w:rPr>
          <w:rFonts w:ascii="宋体" w:hAnsi="宋体" w:cs="宋体"/>
          <w:b/>
          <w:bCs/>
          <w:color w:val="333333"/>
          <w:kern w:val="0"/>
        </w:rPr>
        <w:t>*4</w:t>
      </w:r>
      <w:r w:rsidRPr="00EC7DF3">
        <w:rPr>
          <w:rFonts w:ascii="宋体" w:hAnsi="宋体" w:cs="宋体" w:hint="eastAsia"/>
          <w:b/>
          <w:bCs/>
          <w:color w:val="333333"/>
          <w:kern w:val="0"/>
        </w:rPr>
        <w:t>题</w:t>
      </w:r>
      <w:r w:rsidRPr="00EC7DF3">
        <w:rPr>
          <w:rFonts w:ascii="宋体" w:hAnsi="宋体" w:cs="宋体"/>
          <w:b/>
          <w:bCs/>
          <w:color w:val="333333"/>
          <w:kern w:val="0"/>
        </w:rPr>
        <w:t>=20</w:t>
      </w:r>
      <w:r w:rsidRPr="00EC7DF3">
        <w:rPr>
          <w:rFonts w:ascii="宋体" w:hAnsi="宋体" w:cs="宋体" w:hint="eastAsia"/>
          <w:b/>
          <w:bCs/>
          <w:color w:val="333333"/>
          <w:kern w:val="0"/>
        </w:rPr>
        <w:t>分）</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1</w:t>
      </w:r>
      <w:r w:rsidRPr="00EC7DF3">
        <w:rPr>
          <w:rFonts w:ascii="宋体" w:hAnsi="宋体" w:cs="宋体" w:hint="eastAsia"/>
          <w:color w:val="333333"/>
          <w:kern w:val="0"/>
          <w:szCs w:val="21"/>
        </w:rPr>
        <w:t>．价值</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hint="eastAsia"/>
          <w:color w:val="333333"/>
          <w:kern w:val="0"/>
          <w:szCs w:val="21"/>
        </w:rPr>
        <w:t>凝结在商品中的一般人类劳动。</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2</w:t>
      </w:r>
      <w:r w:rsidRPr="00EC7DF3">
        <w:rPr>
          <w:rFonts w:ascii="宋体" w:hAnsi="宋体" w:cs="宋体" w:hint="eastAsia"/>
          <w:color w:val="333333"/>
          <w:kern w:val="0"/>
          <w:szCs w:val="21"/>
        </w:rPr>
        <w:t>．通货膨胀</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hint="eastAsia"/>
          <w:color w:val="000000"/>
          <w:spacing w:val="8"/>
          <w:kern w:val="0"/>
          <w:szCs w:val="21"/>
        </w:rPr>
        <w:t>因货币供给大于货币实际需求，而引起的一段时间内物价持续而普遍地上涨现象。</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3</w:t>
      </w:r>
      <w:r w:rsidRPr="00EC7DF3">
        <w:rPr>
          <w:rFonts w:ascii="宋体" w:hAnsi="宋体" w:cs="宋体" w:hint="eastAsia"/>
          <w:color w:val="333333"/>
          <w:kern w:val="0"/>
          <w:szCs w:val="21"/>
        </w:rPr>
        <w:t>．流动资本</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hint="eastAsia"/>
          <w:color w:val="333333"/>
          <w:kern w:val="0"/>
          <w:szCs w:val="21"/>
        </w:rPr>
        <w:t>以原料、燃料、辅助材料等形式存在的和转化为工人劳动力的那部分资本。</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4</w:t>
      </w:r>
      <w:r w:rsidRPr="00EC7DF3">
        <w:rPr>
          <w:rFonts w:ascii="宋体" w:hAnsi="宋体" w:cs="宋体" w:hint="eastAsia"/>
          <w:color w:val="333333"/>
          <w:kern w:val="0"/>
          <w:szCs w:val="21"/>
        </w:rPr>
        <w:t>．资本循环</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hint="eastAsia"/>
          <w:color w:val="333333"/>
          <w:kern w:val="0"/>
          <w:szCs w:val="21"/>
        </w:rPr>
        <w:t>产业资本依次经历购买、生产、售卖三个阶段，采取货币资本、生产资本和商品资本三种形式存在，最后回复到其出发点形式的全过程。</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二、多选题（</w:t>
      </w:r>
      <w:r w:rsidRPr="00EC7DF3">
        <w:rPr>
          <w:rFonts w:ascii="宋体" w:hAnsi="宋体" w:cs="宋体"/>
          <w:b/>
          <w:bCs/>
          <w:color w:val="333333"/>
          <w:kern w:val="0"/>
        </w:rPr>
        <w:t>5</w:t>
      </w:r>
      <w:r w:rsidRPr="00EC7DF3">
        <w:rPr>
          <w:rFonts w:ascii="宋体" w:hAnsi="宋体" w:cs="宋体" w:hint="eastAsia"/>
          <w:b/>
          <w:bCs/>
          <w:color w:val="333333"/>
          <w:kern w:val="0"/>
        </w:rPr>
        <w:t>分</w:t>
      </w:r>
      <w:r w:rsidRPr="00EC7DF3">
        <w:rPr>
          <w:rFonts w:ascii="宋体" w:hAnsi="宋体" w:cs="宋体"/>
          <w:b/>
          <w:bCs/>
          <w:color w:val="333333"/>
          <w:kern w:val="0"/>
        </w:rPr>
        <w:t>*4</w:t>
      </w:r>
      <w:r w:rsidRPr="00EC7DF3">
        <w:rPr>
          <w:rFonts w:ascii="宋体" w:hAnsi="宋体" w:cs="宋体" w:hint="eastAsia"/>
          <w:b/>
          <w:bCs/>
          <w:color w:val="333333"/>
          <w:kern w:val="0"/>
        </w:rPr>
        <w:t>题</w:t>
      </w:r>
      <w:r w:rsidRPr="00EC7DF3">
        <w:rPr>
          <w:rFonts w:ascii="宋体" w:hAnsi="宋体" w:cs="宋体"/>
          <w:b/>
          <w:bCs/>
          <w:color w:val="333333"/>
          <w:kern w:val="0"/>
        </w:rPr>
        <w:t>=20</w:t>
      </w:r>
      <w:r w:rsidRPr="00EC7DF3">
        <w:rPr>
          <w:rFonts w:ascii="宋体" w:hAnsi="宋体" w:cs="宋体" w:hint="eastAsia"/>
          <w:b/>
          <w:bCs/>
          <w:color w:val="333333"/>
          <w:kern w:val="0"/>
        </w:rPr>
        <w:t>分）</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1</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考察超额剩余价值</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2</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考察货币的两种主要职能</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3</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考察利息率</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4</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缺，待补充</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cs="宋体"/>
          <w:color w:val="333333"/>
          <w:kern w:val="0"/>
          <w:szCs w:val="21"/>
        </w:rPr>
        <w:t> </w:t>
      </w: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三、简答题（</w:t>
      </w:r>
      <w:r w:rsidRPr="00EC7DF3">
        <w:rPr>
          <w:rFonts w:ascii="宋体" w:hAnsi="宋体" w:cs="宋体"/>
          <w:b/>
          <w:bCs/>
          <w:color w:val="333333"/>
          <w:kern w:val="0"/>
        </w:rPr>
        <w:t>10</w:t>
      </w:r>
      <w:r w:rsidRPr="00EC7DF3">
        <w:rPr>
          <w:rFonts w:ascii="宋体" w:hAnsi="宋体" w:cs="宋体" w:hint="eastAsia"/>
          <w:b/>
          <w:bCs/>
          <w:color w:val="333333"/>
          <w:kern w:val="0"/>
        </w:rPr>
        <w:t>分</w:t>
      </w:r>
      <w:r w:rsidRPr="00EC7DF3">
        <w:rPr>
          <w:rFonts w:ascii="宋体" w:hAnsi="宋体" w:cs="宋体"/>
          <w:b/>
          <w:bCs/>
          <w:color w:val="333333"/>
          <w:kern w:val="0"/>
        </w:rPr>
        <w:t>*2</w:t>
      </w:r>
      <w:r w:rsidRPr="00EC7DF3">
        <w:rPr>
          <w:rFonts w:ascii="宋体" w:hAnsi="宋体" w:cs="宋体" w:hint="eastAsia"/>
          <w:b/>
          <w:bCs/>
          <w:color w:val="333333"/>
          <w:kern w:val="0"/>
        </w:rPr>
        <w:t>题</w:t>
      </w:r>
      <w:r w:rsidRPr="00EC7DF3">
        <w:rPr>
          <w:rFonts w:ascii="宋体" w:hAnsi="宋体" w:cs="宋体"/>
          <w:b/>
          <w:bCs/>
          <w:color w:val="333333"/>
          <w:kern w:val="0"/>
        </w:rPr>
        <w:t>=20</w:t>
      </w:r>
      <w:r w:rsidRPr="00EC7DF3">
        <w:rPr>
          <w:rFonts w:ascii="宋体" w:hAnsi="宋体" w:cs="宋体" w:hint="eastAsia"/>
          <w:b/>
          <w:bCs/>
          <w:color w:val="333333"/>
          <w:kern w:val="0"/>
        </w:rPr>
        <w:t>分）</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1</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简述资本积累、资本积聚、资本集中的内涵及其联系与区别</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资本积累：剩余价值的资本化</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资本积聚：个别资本通过资本积累及剩余价值资本化而扩大它的规模</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资本积中：把许多已经存在的规模较小的资本，合并成为大资本。其方式有两种：第一种方式是大资本并吞小资本。第二种方式是把许多分散的小资本集合成为一个大资本。</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通过资本积聚的方式来扩大个别资本，速度很慢，很难适应组织先进的大企业的需要，而资本集中，特别是股份公司形式的那种资本集中，则很可能适合需要。随着生产技术的进步和生产规模的扩大，股份公司越来越成为资本主义企业的主要形式。</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cs="宋体"/>
          <w:color w:val="333333"/>
          <w:kern w:val="0"/>
          <w:szCs w:val="21"/>
        </w:rPr>
        <w:t> </w:t>
      </w:r>
      <w:r w:rsidRPr="00EC7DF3">
        <w:rPr>
          <w:rFonts w:ascii="宋体" w:hAnsi="宋体" w:cs="宋体"/>
          <w:color w:val="333333"/>
          <w:kern w:val="0"/>
          <w:sz w:val="24"/>
          <w:szCs w:val="24"/>
        </w:rPr>
        <w:t xml:space="preserve"> </w:t>
      </w:r>
      <w:r w:rsidRPr="00EC7DF3">
        <w:rPr>
          <w:rFonts w:ascii="宋体" w:hAnsi="宋体" w:cs="宋体"/>
          <w:color w:val="333333"/>
          <w:kern w:val="0"/>
          <w:szCs w:val="21"/>
        </w:rPr>
        <w:t>2</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简述相对剩余价值与超额剩余价值的联系</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参考答案：</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相对剩余价值：在工作日不变的条件下，由于必要劳动时间缩短所产生的剩余价值。</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超额剩余价值：个别资本家通过提高劳动生产率，使自己商品的个别价值低于社会价值而比一般资本家多得的那部分剩余价值。</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hint="eastAsia"/>
          <w:color w:val="333333"/>
          <w:kern w:val="0"/>
          <w:szCs w:val="21"/>
        </w:rPr>
        <w:t>个别企业为获获取超额剩余价值，提高劳动生产率，从而带动整个社会劳动生产率提高。由此使得生活资料价值降低。而劳动力的价值也因此降低。必要劳动时间随之缩短，也就意味着剩余劳动时间延长，同时代表相对剩余价值的增加。</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cs="宋体"/>
          <w:color w:val="333333"/>
          <w:kern w:val="0"/>
          <w:szCs w:val="21"/>
        </w:rPr>
        <w:t> </w:t>
      </w:r>
      <w:r w:rsidRPr="00EC7DF3">
        <w:rPr>
          <w:rFonts w:ascii="宋体" w:hAnsi="宋体" w:cs="宋体"/>
          <w:color w:val="333333"/>
          <w:kern w:val="0"/>
          <w:sz w:val="24"/>
          <w:szCs w:val="24"/>
        </w:rPr>
        <w:t xml:space="preserve">  </w:t>
      </w:r>
      <w:r w:rsidRPr="00EC7DF3">
        <w:rPr>
          <w:rFonts w:ascii="宋体" w:hAnsi="宋体" w:cs="宋体" w:hint="eastAsia"/>
          <w:b/>
          <w:bCs/>
          <w:color w:val="333333"/>
          <w:kern w:val="0"/>
        </w:rPr>
        <w:t>四、论述题（</w:t>
      </w:r>
      <w:r w:rsidRPr="00EC7DF3">
        <w:rPr>
          <w:rFonts w:ascii="宋体" w:hAnsi="宋体" w:cs="宋体"/>
          <w:b/>
          <w:bCs/>
          <w:color w:val="333333"/>
          <w:kern w:val="0"/>
        </w:rPr>
        <w:t>20</w:t>
      </w:r>
      <w:r w:rsidRPr="00EC7DF3">
        <w:rPr>
          <w:rFonts w:ascii="宋体" w:hAnsi="宋体" w:cs="宋体" w:hint="eastAsia"/>
          <w:b/>
          <w:bCs/>
          <w:color w:val="333333"/>
          <w:kern w:val="0"/>
        </w:rPr>
        <w:t>分</w:t>
      </w:r>
      <w:r w:rsidRPr="00EC7DF3">
        <w:rPr>
          <w:rFonts w:ascii="宋体" w:hAnsi="宋体" w:cs="宋体"/>
          <w:b/>
          <w:bCs/>
          <w:color w:val="333333"/>
          <w:kern w:val="0"/>
        </w:rPr>
        <w:t>*2</w:t>
      </w:r>
      <w:r w:rsidRPr="00EC7DF3">
        <w:rPr>
          <w:rFonts w:ascii="宋体" w:hAnsi="宋体" w:cs="宋体" w:hint="eastAsia"/>
          <w:b/>
          <w:bCs/>
          <w:color w:val="333333"/>
          <w:kern w:val="0"/>
        </w:rPr>
        <w:t>题</w:t>
      </w:r>
      <w:r w:rsidRPr="00EC7DF3">
        <w:rPr>
          <w:rFonts w:ascii="宋体" w:hAnsi="宋体" w:cs="宋体"/>
          <w:b/>
          <w:bCs/>
          <w:color w:val="333333"/>
          <w:kern w:val="0"/>
        </w:rPr>
        <w:t>=40</w:t>
      </w:r>
      <w:r w:rsidRPr="00EC7DF3">
        <w:rPr>
          <w:rFonts w:ascii="宋体" w:hAnsi="宋体" w:cs="宋体" w:hint="eastAsia"/>
          <w:b/>
          <w:bCs/>
          <w:color w:val="333333"/>
          <w:kern w:val="0"/>
        </w:rPr>
        <w:t>分）</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1</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论述两种剩余价值的涵义、联系与区别。</w:t>
      </w:r>
      <w:r w:rsidRPr="00EC7DF3">
        <w:rPr>
          <w:rFonts w:ascii="宋体" w:hAnsi="宋体" w:cs="宋体"/>
          <w:color w:val="333333"/>
          <w:kern w:val="0"/>
          <w:sz w:val="24"/>
          <w:szCs w:val="24"/>
        </w:rPr>
        <w:t xml:space="preserve"> </w:t>
      </w:r>
    </w:p>
    <w:p w:rsidR="00E72FE6" w:rsidRPr="00EC7DF3" w:rsidRDefault="00E72FE6" w:rsidP="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cs="宋体"/>
          <w:color w:val="333333"/>
          <w:kern w:val="0"/>
          <w:sz w:val="24"/>
          <w:szCs w:val="24"/>
        </w:rPr>
      </w:pPr>
      <w:r w:rsidRPr="00EC7DF3">
        <w:rPr>
          <w:rFonts w:ascii="宋体" w:hAnsi="宋体" w:cs="宋体"/>
          <w:color w:val="333333"/>
          <w:kern w:val="0"/>
          <w:sz w:val="24"/>
          <w:szCs w:val="24"/>
        </w:rPr>
        <w:t xml:space="preserve">     </w:t>
      </w:r>
      <w:r w:rsidRPr="00EC7DF3">
        <w:rPr>
          <w:rFonts w:ascii="宋体" w:hAnsi="宋体" w:cs="宋体"/>
          <w:color w:val="333333"/>
          <w:kern w:val="0"/>
          <w:szCs w:val="21"/>
        </w:rPr>
        <w:t>2</w:t>
      </w:r>
      <w:r w:rsidRPr="00EC7DF3">
        <w:rPr>
          <w:rFonts w:ascii="宋体" w:hAnsi="宋体" w:cs="宋体" w:hint="eastAsia"/>
          <w:color w:val="333333"/>
          <w:kern w:val="0"/>
          <w:szCs w:val="21"/>
        </w:rPr>
        <w:t>．</w:t>
      </w:r>
      <w:r w:rsidRPr="00EC7DF3">
        <w:rPr>
          <w:rFonts w:ascii="宋体" w:cs="宋体"/>
          <w:color w:val="333333"/>
          <w:kern w:val="0"/>
          <w:szCs w:val="21"/>
        </w:rPr>
        <w:t> </w:t>
      </w:r>
      <w:r w:rsidRPr="00EC7DF3">
        <w:rPr>
          <w:rFonts w:ascii="宋体" w:hAnsi="宋体" w:cs="宋体"/>
          <w:color w:val="333333"/>
          <w:kern w:val="0"/>
          <w:szCs w:val="21"/>
        </w:rPr>
        <w:t xml:space="preserve"> </w:t>
      </w:r>
      <w:r w:rsidRPr="00EC7DF3">
        <w:rPr>
          <w:rFonts w:ascii="宋体" w:hAnsi="宋体" w:cs="宋体" w:hint="eastAsia"/>
          <w:color w:val="333333"/>
          <w:kern w:val="0"/>
          <w:szCs w:val="21"/>
        </w:rPr>
        <w:t>从马克思主义经济学的观点分析当前资本主义金融危机。</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考查基本知识点</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w:t>
      </w:r>
      <w:r w:rsidRPr="00EC7DF3">
        <w:rPr>
          <w:rFonts w:ascii="Tahoma" w:hAnsi="Tahoma" w:cs="Tahoma" w:hint="eastAsia"/>
          <w:color w:val="333333"/>
          <w:kern w:val="0"/>
          <w:szCs w:val="21"/>
        </w:rPr>
        <w:t>题型：一、名词解释</w:t>
      </w:r>
      <w:r w:rsidRPr="00EC7DF3">
        <w:rPr>
          <w:rFonts w:ascii="Times New Roman" w:hAnsi="Times New Roman"/>
          <w:color w:val="333333"/>
          <w:kern w:val="0"/>
          <w:szCs w:val="21"/>
        </w:rPr>
        <w:t xml:space="preserve"> 5</w:t>
      </w:r>
      <w:r w:rsidRPr="00EC7DF3">
        <w:rPr>
          <w:rFonts w:ascii="Tahoma" w:hAnsi="Tahoma" w:cs="Tahoma" w:hint="eastAsia"/>
          <w:color w:val="333333"/>
          <w:kern w:val="0"/>
          <w:szCs w:val="21"/>
        </w:rPr>
        <w:t>分</w:t>
      </w:r>
      <w:r w:rsidRPr="00EC7DF3">
        <w:rPr>
          <w:rFonts w:ascii="Times New Roman" w:hAnsi="Times New Roman"/>
          <w:color w:val="333333"/>
          <w:kern w:val="0"/>
          <w:szCs w:val="21"/>
        </w:rPr>
        <w:t>*4=20</w:t>
      </w:r>
      <w:r w:rsidRPr="00EC7DF3">
        <w:rPr>
          <w:rFonts w:ascii="Tahoma" w:hAnsi="Tahoma" w:cs="Tahoma" w:hint="eastAsia"/>
          <w:color w:val="333333"/>
          <w:kern w:val="0"/>
          <w:szCs w:val="21"/>
        </w:rPr>
        <w:t>分</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       </w:t>
      </w:r>
      <w:r w:rsidRPr="00EC7DF3">
        <w:rPr>
          <w:rFonts w:ascii="Tahoma" w:hAnsi="Tahoma" w:cs="Tahoma" w:hint="eastAsia"/>
          <w:color w:val="333333"/>
          <w:kern w:val="0"/>
          <w:szCs w:val="21"/>
        </w:rPr>
        <w:t>二、多选题</w:t>
      </w:r>
      <w:r w:rsidRPr="00EC7DF3">
        <w:rPr>
          <w:rFonts w:ascii="Times New Roman" w:hAnsi="Times New Roman"/>
          <w:color w:val="333333"/>
          <w:kern w:val="0"/>
          <w:szCs w:val="21"/>
        </w:rPr>
        <w:t>   5</w:t>
      </w:r>
      <w:r w:rsidRPr="00EC7DF3">
        <w:rPr>
          <w:rFonts w:ascii="Tahoma" w:hAnsi="Tahoma" w:cs="Tahoma" w:hint="eastAsia"/>
          <w:color w:val="333333"/>
          <w:kern w:val="0"/>
          <w:szCs w:val="21"/>
        </w:rPr>
        <w:t>分</w:t>
      </w:r>
      <w:r w:rsidRPr="00EC7DF3">
        <w:rPr>
          <w:rFonts w:ascii="Times New Roman" w:hAnsi="Times New Roman"/>
          <w:color w:val="333333"/>
          <w:kern w:val="0"/>
          <w:szCs w:val="21"/>
        </w:rPr>
        <w:t>*4=20</w:t>
      </w:r>
      <w:r w:rsidRPr="00EC7DF3">
        <w:rPr>
          <w:rFonts w:ascii="Tahoma" w:hAnsi="Tahoma" w:cs="Tahoma" w:hint="eastAsia"/>
          <w:color w:val="333333"/>
          <w:kern w:val="0"/>
          <w:szCs w:val="21"/>
        </w:rPr>
        <w:t>分</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三、简答题</w:t>
      </w:r>
      <w:r w:rsidRPr="00EC7DF3">
        <w:rPr>
          <w:rFonts w:ascii="Times New Roman" w:hAnsi="Times New Roman"/>
          <w:color w:val="333333"/>
          <w:kern w:val="0"/>
          <w:szCs w:val="21"/>
        </w:rPr>
        <w:t>  10</w:t>
      </w:r>
      <w:r w:rsidRPr="00EC7DF3">
        <w:rPr>
          <w:rFonts w:ascii="Tahoma" w:hAnsi="Tahoma" w:cs="Tahoma" w:hint="eastAsia"/>
          <w:color w:val="333333"/>
          <w:kern w:val="0"/>
          <w:szCs w:val="21"/>
        </w:rPr>
        <w:t>分</w:t>
      </w:r>
      <w:r w:rsidRPr="00EC7DF3">
        <w:rPr>
          <w:rFonts w:ascii="Times New Roman" w:hAnsi="Times New Roman"/>
          <w:color w:val="333333"/>
          <w:kern w:val="0"/>
          <w:szCs w:val="21"/>
        </w:rPr>
        <w:t>*2=20</w:t>
      </w:r>
      <w:r w:rsidRPr="00EC7DF3">
        <w:rPr>
          <w:rFonts w:ascii="Tahoma" w:hAnsi="Tahoma" w:cs="Tahoma" w:hint="eastAsia"/>
          <w:color w:val="333333"/>
          <w:kern w:val="0"/>
          <w:szCs w:val="21"/>
        </w:rPr>
        <w:t>分</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四、论述题</w:t>
      </w:r>
      <w:r w:rsidRPr="00EC7DF3">
        <w:rPr>
          <w:rFonts w:ascii="Times New Roman" w:hAnsi="Times New Roman"/>
          <w:color w:val="333333"/>
          <w:kern w:val="0"/>
          <w:szCs w:val="21"/>
        </w:rPr>
        <w:t>  20</w:t>
      </w:r>
      <w:r w:rsidRPr="00EC7DF3">
        <w:rPr>
          <w:rFonts w:ascii="Tahoma" w:hAnsi="Tahoma" w:cs="Tahoma" w:hint="eastAsia"/>
          <w:color w:val="333333"/>
          <w:kern w:val="0"/>
          <w:szCs w:val="21"/>
        </w:rPr>
        <w:t>分</w:t>
      </w:r>
      <w:r w:rsidRPr="00EC7DF3">
        <w:rPr>
          <w:rFonts w:ascii="Times New Roman" w:hAnsi="Times New Roman"/>
          <w:color w:val="333333"/>
          <w:kern w:val="0"/>
          <w:szCs w:val="21"/>
        </w:rPr>
        <w:t>*2=40</w:t>
      </w:r>
      <w:r w:rsidRPr="00EC7DF3">
        <w:rPr>
          <w:rFonts w:ascii="Tahoma" w:hAnsi="Tahoma" w:cs="Tahoma" w:hint="eastAsia"/>
          <w:color w:val="333333"/>
          <w:kern w:val="0"/>
          <w:szCs w:val="21"/>
        </w:rPr>
        <w:t>分、</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复习注意的问题</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1.       </w:t>
      </w:r>
      <w:r w:rsidRPr="00EC7DF3">
        <w:rPr>
          <w:rFonts w:ascii="Tahoma" w:hAnsi="Tahoma" w:cs="Tahoma" w:hint="eastAsia"/>
          <w:color w:val="333333"/>
          <w:kern w:val="0"/>
          <w:szCs w:val="21"/>
        </w:rPr>
        <w:t>货币（四个阶段，四个功能</w:t>
      </w:r>
      <w:r w:rsidRPr="00EC7DF3">
        <w:rPr>
          <w:rFonts w:ascii="Times New Roman" w:hAnsi="Times New Roman"/>
          <w:color w:val="333333"/>
          <w:kern w:val="0"/>
          <w:szCs w:val="21"/>
        </w:rPr>
        <w:softHyphen/>
      </w:r>
      <w:r w:rsidRPr="00EC7DF3">
        <w:rPr>
          <w:rFonts w:ascii="Times New Roman" w:hAnsi="Times New Roman"/>
          <w:color w:val="333333"/>
          <w:kern w:val="0"/>
          <w:szCs w:val="21"/>
        </w:rPr>
        <w:softHyphen/>
      </w:r>
      <w:r w:rsidRPr="00EC7DF3">
        <w:rPr>
          <w:rFonts w:ascii="Times New Roman" w:hAnsi="Times New Roman"/>
          <w:color w:val="333333"/>
          <w:kern w:val="0"/>
          <w:szCs w:val="21"/>
        </w:rPr>
        <w:softHyphen/>
      </w:r>
      <w:r w:rsidRPr="00EC7DF3">
        <w:rPr>
          <w:rFonts w:ascii="Times New Roman" w:hAnsi="Times New Roman"/>
          <w:color w:val="333333"/>
          <w:kern w:val="0"/>
          <w:szCs w:val="21"/>
        </w:rPr>
        <w:softHyphen/>
      </w:r>
      <w:r w:rsidRPr="00EC7DF3">
        <w:rPr>
          <w:rFonts w:ascii="Times New Roman" w:hAnsi="Times New Roman"/>
          <w:color w:val="333333"/>
          <w:kern w:val="0"/>
          <w:szCs w:val="21"/>
        </w:rPr>
        <w:softHyphen/>
      </w:r>
      <w:r w:rsidRPr="00EC7DF3">
        <w:rPr>
          <w:rFonts w:ascii="Tahoma" w:hAnsi="Tahoma" w:cs="Tahoma"/>
          <w:color w:val="333333"/>
          <w:kern w:val="0"/>
          <w:szCs w:val="21"/>
        </w:rPr>
        <w:t>——“</w:t>
      </w:r>
      <w:r w:rsidRPr="00EC7DF3">
        <w:rPr>
          <w:rFonts w:ascii="Tahoma" w:hAnsi="Tahoma" w:cs="Tahoma" w:hint="eastAsia"/>
          <w:color w:val="333333"/>
          <w:kern w:val="0"/>
          <w:szCs w:val="21"/>
        </w:rPr>
        <w:t>价值尺度</w:t>
      </w:r>
      <w:r w:rsidRPr="00EC7DF3">
        <w:rPr>
          <w:rFonts w:ascii="Tahoma" w:hAnsi="Tahoma" w:cs="Tahoma"/>
          <w:color w:val="333333"/>
          <w:kern w:val="0"/>
          <w:szCs w:val="21"/>
        </w:rPr>
        <w:t>”</w:t>
      </w:r>
      <w:r w:rsidRPr="00EC7DF3">
        <w:rPr>
          <w:rFonts w:ascii="Tahoma" w:hAnsi="Tahoma" w:cs="Tahoma" w:hint="eastAsia"/>
          <w:color w:val="333333"/>
          <w:kern w:val="0"/>
          <w:szCs w:val="21"/>
        </w:rPr>
        <w:t>和</w:t>
      </w:r>
      <w:r w:rsidRPr="00EC7DF3">
        <w:rPr>
          <w:rFonts w:ascii="Tahoma" w:hAnsi="Tahoma" w:cs="Tahoma"/>
          <w:color w:val="333333"/>
          <w:kern w:val="0"/>
          <w:szCs w:val="21"/>
        </w:rPr>
        <w:t>“</w:t>
      </w:r>
      <w:r w:rsidRPr="00EC7DF3">
        <w:rPr>
          <w:rFonts w:ascii="Tahoma" w:hAnsi="Tahoma" w:cs="Tahoma" w:hint="eastAsia"/>
          <w:color w:val="333333"/>
          <w:kern w:val="0"/>
          <w:szCs w:val="21"/>
        </w:rPr>
        <w:t>流通手段</w:t>
      </w:r>
      <w:r w:rsidRPr="00EC7DF3">
        <w:rPr>
          <w:rFonts w:ascii="Tahoma" w:hAnsi="Tahoma" w:cs="Tahoma"/>
          <w:color w:val="333333"/>
          <w:kern w:val="0"/>
          <w:szCs w:val="21"/>
        </w:rPr>
        <w:t>”</w:t>
      </w:r>
      <w:r w:rsidRPr="00EC7DF3">
        <w:rPr>
          <w:rFonts w:ascii="Tahoma" w:hAnsi="Tahoma" w:cs="Tahoma" w:hint="eastAsia"/>
          <w:color w:val="333333"/>
          <w:kern w:val="0"/>
          <w:szCs w:val="21"/>
        </w:rPr>
        <w:t>）</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2.       </w:t>
      </w:r>
      <w:r w:rsidRPr="00EC7DF3">
        <w:rPr>
          <w:rFonts w:ascii="Tahoma" w:hAnsi="Tahoma" w:cs="Tahoma" w:hint="eastAsia"/>
          <w:color w:val="333333"/>
          <w:kern w:val="0"/>
          <w:szCs w:val="21"/>
        </w:rPr>
        <w:t>价值和实用价值，价值，价值量，社会必要劳动时间的决定因素等等</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3.       </w:t>
      </w:r>
      <w:r w:rsidRPr="00EC7DF3">
        <w:rPr>
          <w:rFonts w:ascii="Tahoma" w:hAnsi="Tahoma" w:cs="Tahoma" w:hint="eastAsia"/>
          <w:color w:val="333333"/>
          <w:kern w:val="0"/>
          <w:szCs w:val="21"/>
        </w:rPr>
        <w:t>资本的集中，积聚，积累（内在联系）</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4.       </w:t>
      </w:r>
      <w:r w:rsidRPr="00EC7DF3">
        <w:rPr>
          <w:rFonts w:ascii="Tahoma" w:hAnsi="Tahoma" w:cs="Tahoma" w:hint="eastAsia"/>
          <w:color w:val="333333"/>
          <w:kern w:val="0"/>
          <w:szCs w:val="21"/>
        </w:rPr>
        <w:t>资本的循环（经过几个过程，几种循环方式</w:t>
      </w:r>
      <w:r w:rsidRPr="00EC7DF3">
        <w:rPr>
          <w:rFonts w:ascii="Tahoma" w:hAnsi="Tahoma" w:cs="Tahoma"/>
          <w:color w:val="333333"/>
          <w:kern w:val="0"/>
          <w:szCs w:val="21"/>
        </w:rPr>
        <w:t>……</w:t>
      </w:r>
      <w:r w:rsidRPr="00EC7DF3">
        <w:rPr>
          <w:rFonts w:ascii="Tahoma" w:hAnsi="Tahoma" w:cs="Tahoma" w:hint="eastAsia"/>
          <w:color w:val="333333"/>
          <w:kern w:val="0"/>
          <w:szCs w:val="21"/>
        </w:rPr>
        <w:t>）资本的周转时间和次数</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5.       </w:t>
      </w:r>
      <w:r w:rsidRPr="00EC7DF3">
        <w:rPr>
          <w:rFonts w:ascii="Tahoma" w:hAnsi="Tahoma" w:cs="Tahoma" w:hint="eastAsia"/>
          <w:color w:val="333333"/>
          <w:kern w:val="0"/>
          <w:szCs w:val="21"/>
        </w:rPr>
        <w:t>不变资本</w:t>
      </w:r>
      <w:r w:rsidRPr="00EC7DF3">
        <w:rPr>
          <w:rFonts w:ascii="Times New Roman" w:hAnsi="Times New Roman"/>
          <w:color w:val="333333"/>
          <w:kern w:val="0"/>
          <w:szCs w:val="21"/>
        </w:rPr>
        <w:t>&amp;</w:t>
      </w:r>
      <w:r w:rsidRPr="00EC7DF3">
        <w:rPr>
          <w:rFonts w:ascii="Tahoma" w:hAnsi="Tahoma" w:cs="Tahoma" w:hint="eastAsia"/>
          <w:color w:val="333333"/>
          <w:kern w:val="0"/>
          <w:szCs w:val="21"/>
        </w:rPr>
        <w:t>可变资本；固定资本</w:t>
      </w:r>
      <w:r w:rsidRPr="00EC7DF3">
        <w:rPr>
          <w:rFonts w:ascii="Times New Roman" w:hAnsi="Times New Roman"/>
          <w:color w:val="333333"/>
          <w:kern w:val="0"/>
          <w:szCs w:val="21"/>
        </w:rPr>
        <w:t>&amp;</w:t>
      </w:r>
      <w:r w:rsidRPr="00EC7DF3">
        <w:rPr>
          <w:rFonts w:ascii="Tahoma" w:hAnsi="Tahoma" w:cs="Tahoma" w:hint="eastAsia"/>
          <w:color w:val="333333"/>
          <w:kern w:val="0"/>
          <w:szCs w:val="21"/>
        </w:rPr>
        <w:t>流动资本。划分依据。</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6.       </w:t>
      </w:r>
      <w:r w:rsidRPr="00EC7DF3">
        <w:rPr>
          <w:rFonts w:ascii="Tahoma" w:hAnsi="Tahoma" w:cs="Tahoma" w:hint="eastAsia"/>
          <w:color w:val="333333"/>
          <w:kern w:val="0"/>
          <w:szCs w:val="21"/>
        </w:rPr>
        <w:t>剩余价值</w:t>
      </w:r>
      <w:r w:rsidRPr="00EC7DF3">
        <w:rPr>
          <w:rFonts w:ascii="Times New Roman" w:hAnsi="Times New Roman"/>
          <w:color w:val="333333"/>
          <w:kern w:val="0"/>
          <w:szCs w:val="21"/>
        </w:rPr>
        <w:t>&amp;</w:t>
      </w:r>
      <w:r w:rsidRPr="00EC7DF3">
        <w:rPr>
          <w:rFonts w:ascii="Tahoma" w:hAnsi="Tahoma" w:cs="Tahoma" w:hint="eastAsia"/>
          <w:color w:val="333333"/>
          <w:kern w:val="0"/>
          <w:szCs w:val="21"/>
        </w:rPr>
        <w:t>超额剩余价值</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7.       </w:t>
      </w:r>
      <w:r w:rsidRPr="00EC7DF3">
        <w:rPr>
          <w:rFonts w:ascii="Tahoma" w:hAnsi="Tahoma" w:cs="Tahoma" w:hint="eastAsia"/>
          <w:color w:val="333333"/>
          <w:kern w:val="0"/>
          <w:szCs w:val="21"/>
        </w:rPr>
        <w:t>利息率受到哪些因素的因素的影响（怎么计算等问题）</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8.       </w:t>
      </w:r>
      <w:r w:rsidRPr="00EC7DF3">
        <w:rPr>
          <w:rFonts w:ascii="Tahoma" w:hAnsi="Tahoma" w:cs="Tahoma" w:hint="eastAsia"/>
          <w:color w:val="333333"/>
          <w:kern w:val="0"/>
          <w:szCs w:val="21"/>
        </w:rPr>
        <w:t>价值规律：定义、表现形式</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9.       </w:t>
      </w:r>
      <w:r w:rsidRPr="00EC7DF3">
        <w:rPr>
          <w:rFonts w:ascii="Tahoma" w:hAnsi="Tahoma" w:cs="Tahoma" w:hint="eastAsia"/>
          <w:color w:val="333333"/>
          <w:kern w:val="0"/>
          <w:szCs w:val="21"/>
        </w:rPr>
        <w:t>资本有机构成</w:t>
      </w:r>
      <w:r w:rsidRPr="00EC7DF3">
        <w:rPr>
          <w:rFonts w:ascii="Times New Roman" w:hAnsi="Times New Roman"/>
          <w:color w:val="333333"/>
          <w:kern w:val="0"/>
          <w:szCs w:val="21"/>
        </w:rPr>
        <w:t>(</w:t>
      </w:r>
      <w:r w:rsidRPr="00EC7DF3">
        <w:rPr>
          <w:rFonts w:ascii="Tahoma" w:hAnsi="Tahoma" w:cs="Tahoma" w:hint="eastAsia"/>
          <w:color w:val="333333"/>
          <w:kern w:val="0"/>
          <w:szCs w:val="21"/>
        </w:rPr>
        <w:t>技术和价值</w:t>
      </w:r>
      <w:r w:rsidRPr="00EC7DF3">
        <w:rPr>
          <w:rFonts w:ascii="Times New Roman" w:hAnsi="Times New Roman"/>
          <w:color w:val="333333"/>
          <w:kern w:val="0"/>
          <w:szCs w:val="21"/>
        </w:rPr>
        <w:t>)</w:t>
      </w:r>
      <w:r w:rsidRPr="00EC7DF3">
        <w:rPr>
          <w:rFonts w:ascii="Tahoma" w:hAnsi="Tahoma" w:cs="Tahoma" w:hint="eastAsia"/>
          <w:color w:val="333333"/>
          <w:kern w:val="0"/>
          <w:szCs w:val="21"/>
        </w:rPr>
        <w:t>之间的关系</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10.   </w:t>
      </w:r>
      <w:r w:rsidRPr="00EC7DF3">
        <w:rPr>
          <w:rFonts w:ascii="Tahoma" w:hAnsi="Tahoma" w:cs="Tahoma" w:hint="eastAsia"/>
          <w:color w:val="333333"/>
          <w:kern w:val="0"/>
          <w:szCs w:val="21"/>
        </w:rPr>
        <w:t>级差地租</w:t>
      </w:r>
      <w:r w:rsidRPr="00EC7DF3">
        <w:rPr>
          <w:rFonts w:ascii="Times New Roman" w:hAnsi="Times New Roman"/>
          <w:color w:val="333333"/>
          <w:kern w:val="0"/>
          <w:szCs w:val="21"/>
        </w:rPr>
        <w:t>&amp;</w:t>
      </w:r>
      <w:r w:rsidRPr="00EC7DF3">
        <w:rPr>
          <w:rFonts w:ascii="Tahoma" w:hAnsi="Tahoma" w:cs="Tahoma" w:hint="eastAsia"/>
          <w:color w:val="333333"/>
          <w:kern w:val="0"/>
          <w:szCs w:val="21"/>
        </w:rPr>
        <w:t>绝对地租</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11.   </w:t>
      </w:r>
      <w:r w:rsidRPr="00EC7DF3">
        <w:rPr>
          <w:rFonts w:ascii="Tahoma" w:hAnsi="Tahoma" w:cs="Tahoma" w:hint="eastAsia"/>
          <w:color w:val="333333"/>
          <w:kern w:val="0"/>
          <w:szCs w:val="21"/>
        </w:rPr>
        <w:t>商品价值怎么转化为生产价值</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12.   </w:t>
      </w:r>
      <w:r w:rsidRPr="00EC7DF3">
        <w:rPr>
          <w:rFonts w:ascii="Tahoma" w:hAnsi="Tahoma" w:cs="Tahoma" w:hint="eastAsia"/>
          <w:color w:val="333333"/>
          <w:kern w:val="0"/>
          <w:szCs w:val="21"/>
        </w:rPr>
        <w:t>价格受到哪些因素的影响（价值、供求关系）</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13.   </w:t>
      </w:r>
      <w:r w:rsidRPr="00EC7DF3">
        <w:rPr>
          <w:rFonts w:ascii="Tahoma" w:hAnsi="Tahoma" w:cs="Tahoma" w:hint="eastAsia"/>
          <w:color w:val="333333"/>
          <w:kern w:val="0"/>
          <w:szCs w:val="21"/>
        </w:rPr>
        <w:t>什么叫</w:t>
      </w:r>
      <w:r w:rsidRPr="00EC7DF3">
        <w:rPr>
          <w:rFonts w:ascii="Tahoma" w:hAnsi="Tahoma" w:cs="Tahoma"/>
          <w:color w:val="333333"/>
          <w:kern w:val="0"/>
          <w:szCs w:val="21"/>
        </w:rPr>
        <w:t>“</w:t>
      </w:r>
      <w:r w:rsidRPr="00EC7DF3">
        <w:rPr>
          <w:rFonts w:ascii="Tahoma" w:hAnsi="Tahoma" w:cs="Tahoma" w:hint="eastAsia"/>
          <w:color w:val="333333"/>
          <w:kern w:val="0"/>
          <w:szCs w:val="21"/>
        </w:rPr>
        <w:t>资本总公式的矛盾</w:t>
      </w:r>
      <w:r w:rsidRPr="00EC7DF3">
        <w:rPr>
          <w:rFonts w:ascii="Tahoma" w:hAnsi="Tahoma" w:cs="Tahoma"/>
          <w:color w:val="333333"/>
          <w:kern w:val="0"/>
          <w:szCs w:val="21"/>
        </w:rPr>
        <w:t>”</w:t>
      </w:r>
      <w:r w:rsidRPr="00EC7DF3">
        <w:rPr>
          <w:rFonts w:ascii="Tahoma" w:hAnsi="Tahoma" w:cs="Tahoma" w:hint="eastAsia"/>
          <w:color w:val="333333"/>
          <w:kern w:val="0"/>
          <w:szCs w:val="21"/>
        </w:rPr>
        <w:t>，怎么解释这个矛盾？（劳动力成为商品）</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14.   </w:t>
      </w:r>
      <w:r w:rsidRPr="00EC7DF3">
        <w:rPr>
          <w:rFonts w:ascii="Tahoma" w:hAnsi="Tahoma" w:cs="Tahoma" w:hint="eastAsia"/>
          <w:color w:val="333333"/>
          <w:kern w:val="0"/>
          <w:szCs w:val="21"/>
        </w:rPr>
        <w:t>劳动生产率（好像是</w:t>
      </w:r>
      <w:r w:rsidRPr="00EC7DF3">
        <w:rPr>
          <w:rFonts w:ascii="Tahoma" w:hAnsi="Tahoma" w:cs="Tahoma"/>
          <w:color w:val="333333"/>
          <w:kern w:val="0"/>
          <w:szCs w:val="21"/>
        </w:rPr>
        <w:t>“</w:t>
      </w:r>
      <w:r w:rsidRPr="00EC7DF3">
        <w:rPr>
          <w:rFonts w:ascii="Tahoma" w:hAnsi="Tahoma" w:cs="Tahoma" w:hint="eastAsia"/>
          <w:color w:val="333333"/>
          <w:kern w:val="0"/>
          <w:szCs w:val="21"/>
        </w:rPr>
        <w:t>单个企业能否提高劳动生产率</w:t>
      </w:r>
      <w:r w:rsidRPr="00EC7DF3">
        <w:rPr>
          <w:rFonts w:ascii="Tahoma" w:hAnsi="Tahoma" w:cs="Tahoma"/>
          <w:color w:val="333333"/>
          <w:kern w:val="0"/>
          <w:szCs w:val="21"/>
        </w:rPr>
        <w:t>”</w:t>
      </w:r>
      <w:r w:rsidRPr="00EC7DF3">
        <w:rPr>
          <w:rFonts w:ascii="Tahoma" w:hAnsi="Tahoma" w:cs="Tahoma" w:hint="eastAsia"/>
          <w:color w:val="333333"/>
          <w:kern w:val="0"/>
          <w:szCs w:val="21"/>
        </w:rPr>
        <w:t>的问题，没记清楚，你自己参考一下书和</w:t>
      </w:r>
      <w:r w:rsidRPr="00EC7DF3">
        <w:rPr>
          <w:rFonts w:ascii="Times New Roman" w:hAnsi="Times New Roman"/>
          <w:color w:val="333333"/>
          <w:kern w:val="0"/>
          <w:szCs w:val="21"/>
        </w:rPr>
        <w:t>ppt</w:t>
      </w:r>
      <w:r w:rsidRPr="00EC7DF3">
        <w:rPr>
          <w:rFonts w:ascii="Tahoma" w:hAnsi="Tahoma" w:cs="Tahoma" w:hint="eastAsia"/>
          <w:color w:val="333333"/>
          <w:kern w:val="0"/>
          <w:szCs w:val="21"/>
        </w:rPr>
        <w:t>吧）</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15.   </w:t>
      </w:r>
      <w:r w:rsidRPr="00EC7DF3">
        <w:rPr>
          <w:rFonts w:ascii="Tahoma" w:hAnsi="Tahoma" w:cs="Tahoma" w:hint="eastAsia"/>
          <w:color w:val="333333"/>
          <w:kern w:val="0"/>
          <w:szCs w:val="21"/>
        </w:rPr>
        <w:t>相对剩余价值的生产（与超额剩余价值联系考虑）</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16.   </w:t>
      </w:r>
      <w:r w:rsidRPr="00EC7DF3">
        <w:rPr>
          <w:rFonts w:ascii="Tahoma" w:hAnsi="Tahoma" w:cs="Tahoma" w:hint="eastAsia"/>
          <w:color w:val="333333"/>
          <w:kern w:val="0"/>
          <w:szCs w:val="21"/>
        </w:rPr>
        <w:t>怎样提高平均利润率</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imes New Roman" w:hAnsi="Times New Roman"/>
          <w:color w:val="333333"/>
          <w:kern w:val="0"/>
          <w:szCs w:val="21"/>
        </w:rPr>
        <w:t xml:space="preserve">17.   </w:t>
      </w:r>
      <w:r w:rsidRPr="00EC7DF3">
        <w:rPr>
          <w:rFonts w:ascii="Tahoma" w:hAnsi="Tahoma" w:cs="Tahoma" w:hint="eastAsia"/>
          <w:color w:val="333333"/>
          <w:kern w:val="0"/>
          <w:szCs w:val="21"/>
        </w:rPr>
        <w:t>资本主义怎样通过管理应对经济危机（本次危机的根本原因：</w:t>
      </w:r>
      <w:r w:rsidRPr="00EC7DF3">
        <w:rPr>
          <w:rFonts w:ascii="Tahoma" w:hAnsi="Tahoma" w:cs="Tahoma"/>
          <w:color w:val="333333"/>
          <w:kern w:val="0"/>
          <w:szCs w:val="21"/>
        </w:rPr>
        <w:t>“</w:t>
      </w:r>
      <w:r w:rsidRPr="00EC7DF3">
        <w:rPr>
          <w:rFonts w:ascii="Tahoma" w:hAnsi="Tahoma" w:cs="Tahoma" w:hint="eastAsia"/>
          <w:color w:val="333333"/>
          <w:kern w:val="0"/>
          <w:szCs w:val="21"/>
        </w:rPr>
        <w:t>生产和购买之间的断裂</w:t>
      </w:r>
      <w:r w:rsidRPr="00EC7DF3">
        <w:rPr>
          <w:rFonts w:ascii="Tahoma" w:hAnsi="Tahoma" w:cs="Tahoma"/>
          <w:color w:val="333333"/>
          <w:kern w:val="0"/>
          <w:szCs w:val="21"/>
        </w:rPr>
        <w:t>”</w:t>
      </w:r>
      <w:r w:rsidRPr="00EC7DF3">
        <w:rPr>
          <w:rFonts w:ascii="Tahoma" w:hAnsi="Tahoma" w:cs="Tahoma" w:hint="eastAsia"/>
          <w:color w:val="333333"/>
          <w:kern w:val="0"/>
          <w:szCs w:val="21"/>
        </w:rPr>
        <w:t>）</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注意：要看清题意，不要早交卷。</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多选题为本次新题型，但题目不是很难</w:t>
      </w:r>
      <w:r w:rsidRPr="00EC7DF3">
        <w:rPr>
          <w:rFonts w:ascii="Tahoma" w:hAnsi="Tahoma" w:cs="Tahoma"/>
          <w:color w:val="333333"/>
          <w:kern w:val="0"/>
          <w:szCs w:val="21"/>
        </w:rPr>
        <w:t xml:space="preserve">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简答题写明观点即可，不必很详细；论述题要写得比较详细</w:t>
      </w:r>
    </w:p>
    <w:p w:rsidR="00E72FE6" w:rsidRDefault="00E72FE6"/>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b/>
          <w:bCs/>
          <w:color w:val="333333"/>
          <w:kern w:val="0"/>
        </w:rPr>
        <w:t>05</w:t>
      </w:r>
      <w:r w:rsidRPr="00EC7DF3">
        <w:rPr>
          <w:rFonts w:ascii="Tahoma" w:hAnsi="Tahoma" w:cs="Tahoma" w:hint="eastAsia"/>
          <w:b/>
          <w:bCs/>
          <w:color w:val="333333"/>
          <w:kern w:val="0"/>
        </w:rPr>
        <w:t>级政经考题：</w:t>
      </w:r>
      <w:r w:rsidRPr="00EC7DF3">
        <w:rPr>
          <w:rFonts w:ascii="Tahoma" w:hAnsi="Tahoma" w:cs="Tahoma"/>
          <w:color w:val="333333"/>
          <w:kern w:val="0"/>
          <w:szCs w:val="21"/>
        </w:rPr>
        <w:t xml:space="preserve"> </w:t>
      </w:r>
      <w:r w:rsidRPr="00EC7DF3">
        <w:rPr>
          <w:rFonts w:ascii="Tahoma" w:hAnsi="Tahoma" w:cs="Tahoma"/>
          <w:color w:val="333333"/>
          <w:kern w:val="0"/>
          <w:szCs w:val="21"/>
        </w:rPr>
        <w:br/>
      </w:r>
      <w:r w:rsidRPr="00EC7DF3">
        <w:rPr>
          <w:rFonts w:ascii="Tahoma" w:hAnsi="Tahoma" w:cs="Tahoma" w:hint="eastAsia"/>
          <w:color w:val="333333"/>
          <w:kern w:val="0"/>
          <w:szCs w:val="21"/>
        </w:rPr>
        <w:t>名词解释</w:t>
      </w:r>
      <w:r w:rsidRPr="00EC7DF3">
        <w:rPr>
          <w:rFonts w:ascii="Tahoma" w:hAnsi="Tahoma" w:cs="Tahoma"/>
          <w:color w:val="333333"/>
          <w:kern w:val="0"/>
          <w:szCs w:val="21"/>
        </w:rPr>
        <w:br/>
        <w:t>1</w:t>
      </w:r>
      <w:r w:rsidRPr="00EC7DF3">
        <w:rPr>
          <w:rFonts w:ascii="Tahoma" w:hAnsi="Tahoma" w:cs="Tahoma" w:hint="eastAsia"/>
          <w:color w:val="333333"/>
          <w:kern w:val="0"/>
          <w:szCs w:val="21"/>
        </w:rPr>
        <w:t>、社会必要劳动时间</w:t>
      </w:r>
      <w:r w:rsidRPr="00EC7DF3">
        <w:rPr>
          <w:rFonts w:ascii="Tahoma" w:hAnsi="Tahoma" w:cs="Tahoma"/>
          <w:color w:val="333333"/>
          <w:kern w:val="0"/>
          <w:szCs w:val="21"/>
        </w:rPr>
        <w:br/>
        <w:t>2</w:t>
      </w:r>
      <w:r w:rsidRPr="00EC7DF3">
        <w:rPr>
          <w:rFonts w:ascii="Tahoma" w:hAnsi="Tahoma" w:cs="Tahoma" w:hint="eastAsia"/>
          <w:color w:val="333333"/>
          <w:kern w:val="0"/>
          <w:szCs w:val="21"/>
        </w:rPr>
        <w:t>、流动资本</w:t>
      </w:r>
      <w:r w:rsidRPr="00EC7DF3">
        <w:rPr>
          <w:rFonts w:ascii="Tahoma" w:hAnsi="Tahoma" w:cs="Tahoma"/>
          <w:color w:val="333333"/>
          <w:kern w:val="0"/>
          <w:szCs w:val="21"/>
        </w:rPr>
        <w:br/>
        <w:t>3</w:t>
      </w:r>
      <w:r w:rsidRPr="00EC7DF3">
        <w:rPr>
          <w:rFonts w:ascii="Tahoma" w:hAnsi="Tahoma" w:cs="Tahoma" w:hint="eastAsia"/>
          <w:color w:val="333333"/>
          <w:kern w:val="0"/>
          <w:szCs w:val="21"/>
        </w:rPr>
        <w:t>、资本积聚</w:t>
      </w:r>
      <w:r w:rsidRPr="00EC7DF3">
        <w:rPr>
          <w:rFonts w:ascii="Tahoma" w:hAnsi="Tahoma" w:cs="Tahoma"/>
          <w:color w:val="333333"/>
          <w:kern w:val="0"/>
          <w:szCs w:val="21"/>
        </w:rPr>
        <w:br/>
        <w:t>4</w:t>
      </w:r>
      <w:r w:rsidRPr="00EC7DF3">
        <w:rPr>
          <w:rFonts w:ascii="Tahoma" w:hAnsi="Tahoma" w:cs="Tahoma" w:hint="eastAsia"/>
          <w:color w:val="333333"/>
          <w:kern w:val="0"/>
          <w:szCs w:val="21"/>
        </w:rPr>
        <w:t>、资本有机构成</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color w:val="333333"/>
          <w:kern w:val="0"/>
          <w:szCs w:val="21"/>
        </w:rPr>
        <w:t>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简答题</w:t>
      </w:r>
      <w:r w:rsidRPr="00EC7DF3">
        <w:rPr>
          <w:rFonts w:ascii="Tahoma" w:hAnsi="Tahoma" w:cs="Tahoma"/>
          <w:color w:val="333333"/>
          <w:kern w:val="0"/>
          <w:szCs w:val="21"/>
        </w:rPr>
        <w:br/>
        <w:t>1</w:t>
      </w:r>
      <w:r w:rsidRPr="00EC7DF3">
        <w:rPr>
          <w:rFonts w:ascii="Tahoma" w:hAnsi="Tahoma" w:cs="Tahoma" w:hint="eastAsia"/>
          <w:color w:val="333333"/>
          <w:kern w:val="0"/>
          <w:szCs w:val="21"/>
        </w:rPr>
        <w:t>、价格的定义及决定因素</w:t>
      </w:r>
      <w:r w:rsidRPr="00EC7DF3">
        <w:rPr>
          <w:rFonts w:ascii="Tahoma" w:hAnsi="Tahoma" w:cs="Tahoma"/>
          <w:color w:val="333333"/>
          <w:kern w:val="0"/>
          <w:szCs w:val="21"/>
        </w:rPr>
        <w:br/>
        <w:t>2</w:t>
      </w:r>
      <w:r w:rsidRPr="00EC7DF3">
        <w:rPr>
          <w:rFonts w:ascii="Tahoma" w:hAnsi="Tahoma" w:cs="Tahoma" w:hint="eastAsia"/>
          <w:color w:val="333333"/>
          <w:kern w:val="0"/>
          <w:szCs w:val="21"/>
        </w:rPr>
        <w:t>、相对剩余价值与超额剩余价值的关系</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论述题</w:t>
      </w:r>
      <w:r w:rsidRPr="00EC7DF3">
        <w:rPr>
          <w:rFonts w:ascii="Tahoma" w:hAnsi="Tahoma" w:cs="Tahoma"/>
          <w:color w:val="333333"/>
          <w:kern w:val="0"/>
          <w:szCs w:val="21"/>
        </w:rPr>
        <w:br/>
        <w:t>1</w:t>
      </w:r>
      <w:r w:rsidRPr="00EC7DF3">
        <w:rPr>
          <w:rFonts w:ascii="Tahoma" w:hAnsi="Tahoma" w:cs="Tahoma" w:hint="eastAsia"/>
          <w:color w:val="333333"/>
          <w:kern w:val="0"/>
          <w:szCs w:val="21"/>
        </w:rPr>
        <w:t>、两种级差地租的联系与区别</w:t>
      </w:r>
      <w:r w:rsidRPr="00EC7DF3">
        <w:rPr>
          <w:rFonts w:ascii="Tahoma" w:hAnsi="Tahoma" w:cs="Tahoma"/>
          <w:color w:val="333333"/>
          <w:kern w:val="0"/>
          <w:szCs w:val="21"/>
        </w:rPr>
        <w:br/>
        <w:t>2</w:t>
      </w:r>
      <w:r w:rsidRPr="00EC7DF3">
        <w:rPr>
          <w:rFonts w:ascii="Tahoma" w:hAnsi="Tahoma" w:cs="Tahoma" w:hint="eastAsia"/>
          <w:color w:val="333333"/>
          <w:kern w:val="0"/>
          <w:szCs w:val="21"/>
        </w:rPr>
        <w:t>、资本主义经济危机的可能性、现实性与周期性</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b/>
          <w:bCs/>
          <w:color w:val="333333"/>
          <w:kern w:val="0"/>
        </w:rPr>
        <w:t>06</w:t>
      </w:r>
      <w:r w:rsidRPr="00EC7DF3">
        <w:rPr>
          <w:rFonts w:ascii="Tahoma" w:hAnsi="Tahoma" w:cs="Tahoma" w:hint="eastAsia"/>
          <w:b/>
          <w:bCs/>
          <w:color w:val="333333"/>
          <w:kern w:val="0"/>
        </w:rPr>
        <w:t>级政经考题：</w:t>
      </w:r>
      <w:r w:rsidRPr="00EC7DF3">
        <w:rPr>
          <w:rFonts w:ascii="Tahoma" w:hAnsi="Tahoma" w:cs="Tahoma"/>
          <w:color w:val="333333"/>
          <w:kern w:val="0"/>
          <w:szCs w:val="21"/>
        </w:rPr>
        <w:t xml:space="preserve"> </w:t>
      </w:r>
      <w:r w:rsidRPr="00EC7DF3">
        <w:rPr>
          <w:rFonts w:ascii="Tahoma" w:hAnsi="Tahoma" w:cs="Tahoma"/>
          <w:color w:val="333333"/>
          <w:kern w:val="0"/>
          <w:szCs w:val="21"/>
        </w:rPr>
        <w:br/>
      </w:r>
      <w:r w:rsidRPr="00EC7DF3">
        <w:rPr>
          <w:rFonts w:ascii="Tahoma" w:hAnsi="Tahoma" w:cs="Tahoma" w:hint="eastAsia"/>
          <w:color w:val="333333"/>
          <w:kern w:val="0"/>
          <w:szCs w:val="21"/>
        </w:rPr>
        <w:t>一、名词解释：（</w:t>
      </w:r>
      <w:r w:rsidRPr="00EC7DF3">
        <w:rPr>
          <w:rFonts w:ascii="Tahoma" w:hAnsi="Tahoma" w:cs="Tahoma"/>
          <w:color w:val="333333"/>
          <w:kern w:val="0"/>
          <w:szCs w:val="21"/>
        </w:rPr>
        <w:t>5*4</w:t>
      </w:r>
      <w:r w:rsidRPr="00EC7DF3">
        <w:rPr>
          <w:rFonts w:ascii="Tahoma" w:hAnsi="Tahoma" w:cs="Tahoma" w:hint="eastAsia"/>
          <w:color w:val="333333"/>
          <w:kern w:val="0"/>
          <w:szCs w:val="21"/>
        </w:rPr>
        <w:t>）</w:t>
      </w:r>
      <w:r w:rsidRPr="00EC7DF3">
        <w:rPr>
          <w:rFonts w:ascii="Tahoma" w:hAnsi="Tahoma" w:cs="Tahoma"/>
          <w:color w:val="333333"/>
          <w:kern w:val="0"/>
          <w:szCs w:val="21"/>
        </w:rPr>
        <w:br/>
        <w:t>1</w:t>
      </w:r>
      <w:r w:rsidRPr="00EC7DF3">
        <w:rPr>
          <w:rFonts w:ascii="Tahoma" w:hAnsi="Tahoma" w:cs="Tahoma" w:hint="eastAsia"/>
          <w:color w:val="333333"/>
          <w:kern w:val="0"/>
          <w:szCs w:val="21"/>
        </w:rPr>
        <w:t>、社会必要劳动时间</w:t>
      </w:r>
      <w:r w:rsidRPr="00EC7DF3">
        <w:rPr>
          <w:rFonts w:ascii="Tahoma" w:hAnsi="Tahoma" w:cs="Tahoma"/>
          <w:color w:val="333333"/>
          <w:kern w:val="0"/>
          <w:szCs w:val="21"/>
        </w:rPr>
        <w:br/>
        <w:t>2</w:t>
      </w:r>
      <w:r w:rsidRPr="00EC7DF3">
        <w:rPr>
          <w:rFonts w:ascii="Tahoma" w:hAnsi="Tahoma" w:cs="Tahoma" w:hint="eastAsia"/>
          <w:color w:val="333333"/>
          <w:kern w:val="0"/>
          <w:szCs w:val="21"/>
        </w:rPr>
        <w:t>、垄断价格</w:t>
      </w:r>
      <w:r w:rsidRPr="00EC7DF3">
        <w:rPr>
          <w:rFonts w:ascii="Tahoma" w:hAnsi="Tahoma" w:cs="Tahoma"/>
          <w:color w:val="333333"/>
          <w:kern w:val="0"/>
          <w:szCs w:val="21"/>
        </w:rPr>
        <w:br/>
        <w:t>3</w:t>
      </w:r>
      <w:r w:rsidRPr="00EC7DF3">
        <w:rPr>
          <w:rFonts w:ascii="Tahoma" w:hAnsi="Tahoma" w:cs="Tahoma" w:hint="eastAsia"/>
          <w:color w:val="333333"/>
          <w:kern w:val="0"/>
          <w:szCs w:val="21"/>
        </w:rPr>
        <w:t>、绝对地租</w:t>
      </w:r>
      <w:r w:rsidRPr="00EC7DF3">
        <w:rPr>
          <w:rFonts w:ascii="Tahoma" w:hAnsi="Tahoma" w:cs="Tahoma"/>
          <w:color w:val="333333"/>
          <w:kern w:val="0"/>
          <w:szCs w:val="21"/>
        </w:rPr>
        <w:br/>
        <w:t>4</w:t>
      </w:r>
      <w:r w:rsidRPr="00EC7DF3">
        <w:rPr>
          <w:rFonts w:ascii="Tahoma" w:hAnsi="Tahoma" w:cs="Tahoma" w:hint="eastAsia"/>
          <w:color w:val="333333"/>
          <w:kern w:val="0"/>
          <w:szCs w:val="21"/>
        </w:rPr>
        <w:t>、资本积聚</w:t>
      </w:r>
      <w:r w:rsidRPr="00EC7DF3">
        <w:rPr>
          <w:rFonts w:ascii="Tahoma" w:hAnsi="Tahoma" w:cs="Tahoma"/>
          <w:color w:val="333333"/>
          <w:kern w:val="0"/>
          <w:szCs w:val="21"/>
        </w:rPr>
        <w:t> </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二、简答题：（</w:t>
      </w:r>
      <w:r w:rsidRPr="00EC7DF3">
        <w:rPr>
          <w:rFonts w:ascii="Tahoma" w:hAnsi="Tahoma" w:cs="Tahoma"/>
          <w:color w:val="333333"/>
          <w:kern w:val="0"/>
          <w:szCs w:val="21"/>
        </w:rPr>
        <w:t>10*3</w:t>
      </w:r>
      <w:r w:rsidRPr="00EC7DF3">
        <w:rPr>
          <w:rFonts w:ascii="Tahoma" w:hAnsi="Tahoma" w:cs="Tahoma" w:hint="eastAsia"/>
          <w:color w:val="333333"/>
          <w:kern w:val="0"/>
          <w:szCs w:val="21"/>
        </w:rPr>
        <w:t>）</w:t>
      </w:r>
      <w:r w:rsidRPr="00EC7DF3">
        <w:rPr>
          <w:rFonts w:ascii="Tahoma" w:hAnsi="Tahoma" w:cs="Tahoma"/>
          <w:color w:val="333333"/>
          <w:kern w:val="0"/>
          <w:szCs w:val="21"/>
        </w:rPr>
        <w:br/>
        <w:t>1</w:t>
      </w:r>
      <w:r w:rsidRPr="00EC7DF3">
        <w:rPr>
          <w:rFonts w:ascii="Tahoma" w:hAnsi="Tahoma" w:cs="Tahoma" w:hint="eastAsia"/>
          <w:color w:val="333333"/>
          <w:kern w:val="0"/>
          <w:szCs w:val="21"/>
        </w:rPr>
        <w:t>、简述使用价值、交换价值、价值的涵义和相互关系。</w:t>
      </w:r>
      <w:r w:rsidRPr="00EC7DF3">
        <w:rPr>
          <w:rFonts w:ascii="Tahoma" w:hAnsi="Tahoma" w:cs="Tahoma"/>
          <w:color w:val="333333"/>
          <w:kern w:val="0"/>
          <w:szCs w:val="21"/>
        </w:rPr>
        <w:br/>
        <w:t>2</w:t>
      </w:r>
      <w:r w:rsidRPr="00EC7DF3">
        <w:rPr>
          <w:rFonts w:ascii="Tahoma" w:hAnsi="Tahoma" w:cs="Tahoma" w:hint="eastAsia"/>
          <w:color w:val="333333"/>
          <w:kern w:val="0"/>
          <w:szCs w:val="21"/>
        </w:rPr>
        <w:t>、说明相对剩余价值生产</w:t>
      </w:r>
      <w:r w:rsidRPr="00EC7DF3">
        <w:rPr>
          <w:rFonts w:ascii="Tahoma" w:hAnsi="Tahoma" w:cs="Tahoma"/>
          <w:color w:val="333333"/>
          <w:kern w:val="0"/>
          <w:szCs w:val="21"/>
        </w:rPr>
        <w:t>&amp;</w:t>
      </w:r>
      <w:r w:rsidRPr="00EC7DF3">
        <w:rPr>
          <w:rFonts w:ascii="Tahoma" w:hAnsi="Tahoma" w:cs="Tahoma" w:hint="eastAsia"/>
          <w:color w:val="333333"/>
          <w:kern w:val="0"/>
          <w:szCs w:val="21"/>
        </w:rPr>
        <w:t>劳动生产率的关系。</w:t>
      </w:r>
      <w:r w:rsidRPr="00EC7DF3">
        <w:rPr>
          <w:rFonts w:ascii="Tahoma" w:hAnsi="Tahoma" w:cs="Tahoma"/>
          <w:color w:val="333333"/>
          <w:kern w:val="0"/>
          <w:szCs w:val="21"/>
        </w:rPr>
        <w:br/>
        <w:t>3</w:t>
      </w:r>
      <w:r w:rsidRPr="00EC7DF3">
        <w:rPr>
          <w:rFonts w:ascii="Tahoma" w:hAnsi="Tahoma" w:cs="Tahoma" w:hint="eastAsia"/>
          <w:color w:val="333333"/>
          <w:kern w:val="0"/>
          <w:szCs w:val="21"/>
        </w:rPr>
        <w:t>、简述剩余价值率和利润率质的关系和量的关系。</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color w:val="333333"/>
          <w:kern w:val="0"/>
          <w:szCs w:val="21"/>
        </w:rPr>
        <w:t> </w:t>
      </w:r>
      <w:r w:rsidRPr="00EC7DF3">
        <w:rPr>
          <w:rFonts w:ascii="Tahoma" w:hAnsi="Tahoma" w:cs="Tahoma" w:hint="eastAsia"/>
          <w:color w:val="333333"/>
          <w:kern w:val="0"/>
          <w:szCs w:val="21"/>
        </w:rPr>
        <w:t>三、论述题：（</w:t>
      </w:r>
      <w:r w:rsidRPr="00EC7DF3">
        <w:rPr>
          <w:rFonts w:ascii="Tahoma" w:hAnsi="Tahoma" w:cs="Tahoma"/>
          <w:color w:val="333333"/>
          <w:kern w:val="0"/>
          <w:szCs w:val="21"/>
        </w:rPr>
        <w:t>25*2</w:t>
      </w:r>
      <w:r w:rsidRPr="00EC7DF3">
        <w:rPr>
          <w:rFonts w:ascii="Tahoma" w:hAnsi="Tahoma" w:cs="Tahoma" w:hint="eastAsia"/>
          <w:color w:val="333333"/>
          <w:kern w:val="0"/>
          <w:szCs w:val="21"/>
        </w:rPr>
        <w:t>）</w:t>
      </w:r>
      <w:r w:rsidRPr="00EC7DF3">
        <w:rPr>
          <w:rFonts w:ascii="Tahoma" w:hAnsi="Tahoma" w:cs="Tahoma"/>
          <w:color w:val="333333"/>
          <w:kern w:val="0"/>
          <w:szCs w:val="21"/>
        </w:rPr>
        <w:br/>
        <w:t>1</w:t>
      </w:r>
      <w:r w:rsidRPr="00EC7DF3">
        <w:rPr>
          <w:rFonts w:ascii="Tahoma" w:hAnsi="Tahoma" w:cs="Tahoma" w:hint="eastAsia"/>
          <w:color w:val="333333"/>
          <w:kern w:val="0"/>
          <w:szCs w:val="21"/>
        </w:rPr>
        <w:t>、资本总公式的矛盾及其解决方式。</w:t>
      </w:r>
      <w:r w:rsidRPr="00EC7DF3">
        <w:rPr>
          <w:rFonts w:ascii="Tahoma" w:hAnsi="Tahoma" w:cs="Tahoma"/>
          <w:color w:val="333333"/>
          <w:kern w:val="0"/>
          <w:szCs w:val="21"/>
        </w:rPr>
        <w:br/>
        <w:t>2</w:t>
      </w:r>
      <w:r w:rsidRPr="00EC7DF3">
        <w:rPr>
          <w:rFonts w:ascii="Tahoma" w:hAnsi="Tahoma" w:cs="Tahoma" w:hint="eastAsia"/>
          <w:color w:val="333333"/>
          <w:kern w:val="0"/>
          <w:szCs w:val="21"/>
        </w:rPr>
        <w:t>、非劣等地的租用者要交纳的地租及其决定因素。</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color w:val="333333"/>
          <w:kern w:val="0"/>
          <w:szCs w:val="21"/>
        </w:rPr>
        <w:t> </w:t>
      </w:r>
      <w:r w:rsidRPr="00EC7DF3">
        <w:rPr>
          <w:rFonts w:ascii="Tahoma" w:hAnsi="Tahoma" w:cs="Tahoma"/>
          <w:b/>
          <w:bCs/>
          <w:color w:val="333333"/>
          <w:kern w:val="0"/>
        </w:rPr>
        <w:t>07</w:t>
      </w:r>
      <w:r w:rsidRPr="00EC7DF3">
        <w:rPr>
          <w:rFonts w:ascii="Tahoma" w:hAnsi="Tahoma" w:cs="Tahoma" w:hint="eastAsia"/>
          <w:b/>
          <w:bCs/>
          <w:color w:val="333333"/>
          <w:kern w:val="0"/>
        </w:rPr>
        <w:t>级政经考题：</w:t>
      </w:r>
      <w:r w:rsidRPr="00EC7DF3">
        <w:rPr>
          <w:rFonts w:ascii="Tahoma" w:hAnsi="Tahoma" w:cs="Tahoma"/>
          <w:b/>
          <w:bCs/>
          <w:color w:val="333333"/>
          <w:kern w:val="0"/>
          <w:szCs w:val="21"/>
        </w:rPr>
        <w:br/>
      </w:r>
      <w:r w:rsidRPr="00EC7DF3">
        <w:rPr>
          <w:rFonts w:ascii="Tahoma" w:hAnsi="Tahoma" w:cs="Tahoma" w:hint="eastAsia"/>
          <w:color w:val="333333"/>
          <w:kern w:val="0"/>
          <w:szCs w:val="21"/>
        </w:rPr>
        <w:t>一、名词解释</w:t>
      </w:r>
      <w:r w:rsidRPr="00EC7DF3">
        <w:rPr>
          <w:rFonts w:ascii="Tahoma" w:hAnsi="Tahoma" w:cs="Tahoma"/>
          <w:color w:val="333333"/>
          <w:kern w:val="0"/>
          <w:szCs w:val="21"/>
        </w:rPr>
        <w:t xml:space="preserve"> 4*5=20</w:t>
      </w:r>
      <w:r w:rsidRPr="00EC7DF3">
        <w:rPr>
          <w:rFonts w:ascii="Tahoma" w:hAnsi="Tahoma" w:cs="Tahoma"/>
          <w:color w:val="333333"/>
          <w:kern w:val="0"/>
          <w:szCs w:val="21"/>
        </w:rPr>
        <w:br/>
        <w:t>1</w:t>
      </w:r>
      <w:r w:rsidRPr="00EC7DF3">
        <w:rPr>
          <w:rFonts w:ascii="Tahoma" w:hAnsi="Tahoma" w:cs="Tahoma" w:hint="eastAsia"/>
          <w:color w:val="333333"/>
          <w:kern w:val="0"/>
          <w:szCs w:val="21"/>
        </w:rPr>
        <w:t>、社会必要劳动时间</w:t>
      </w:r>
      <w:r w:rsidRPr="00EC7DF3">
        <w:rPr>
          <w:rFonts w:ascii="Tahoma" w:hAnsi="Tahoma" w:cs="Tahoma"/>
          <w:color w:val="333333"/>
          <w:kern w:val="0"/>
          <w:szCs w:val="21"/>
        </w:rPr>
        <w:br/>
        <w:t>2</w:t>
      </w:r>
      <w:r w:rsidRPr="00EC7DF3">
        <w:rPr>
          <w:rFonts w:ascii="Tahoma" w:hAnsi="Tahoma" w:cs="Tahoma" w:hint="eastAsia"/>
          <w:color w:val="333333"/>
          <w:kern w:val="0"/>
          <w:szCs w:val="21"/>
        </w:rPr>
        <w:t>、资本循环</w:t>
      </w:r>
      <w:r w:rsidRPr="00EC7DF3">
        <w:rPr>
          <w:rFonts w:ascii="Tahoma" w:hAnsi="Tahoma" w:cs="Tahoma"/>
          <w:color w:val="333333"/>
          <w:kern w:val="0"/>
          <w:szCs w:val="21"/>
        </w:rPr>
        <w:br/>
        <w:t>3</w:t>
      </w:r>
      <w:r w:rsidRPr="00EC7DF3">
        <w:rPr>
          <w:rFonts w:ascii="Tahoma" w:hAnsi="Tahoma" w:cs="Tahoma" w:hint="eastAsia"/>
          <w:color w:val="333333"/>
          <w:kern w:val="0"/>
          <w:szCs w:val="21"/>
        </w:rPr>
        <w:t>、资本的有机构成</w:t>
      </w:r>
      <w:r w:rsidRPr="00EC7DF3">
        <w:rPr>
          <w:rFonts w:ascii="Tahoma" w:hAnsi="Tahoma" w:cs="Tahoma"/>
          <w:color w:val="333333"/>
          <w:kern w:val="0"/>
          <w:szCs w:val="21"/>
        </w:rPr>
        <w:br/>
        <w:t>4</w:t>
      </w:r>
      <w:r w:rsidRPr="00EC7DF3">
        <w:rPr>
          <w:rFonts w:ascii="Tahoma" w:hAnsi="Tahoma" w:cs="Tahoma" w:hint="eastAsia"/>
          <w:color w:val="333333"/>
          <w:kern w:val="0"/>
          <w:szCs w:val="21"/>
        </w:rPr>
        <w:t>、资本积累</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hint="eastAsia"/>
          <w:color w:val="333333"/>
          <w:kern w:val="0"/>
          <w:szCs w:val="21"/>
        </w:rPr>
        <w:t>二、简答题</w:t>
      </w:r>
      <w:r w:rsidRPr="00EC7DF3">
        <w:rPr>
          <w:rFonts w:ascii="Tahoma" w:hAnsi="Tahoma" w:cs="Tahoma"/>
          <w:color w:val="333333"/>
          <w:kern w:val="0"/>
          <w:szCs w:val="21"/>
        </w:rPr>
        <w:t xml:space="preserve"> 2*15=30</w:t>
      </w:r>
      <w:r w:rsidRPr="00EC7DF3">
        <w:rPr>
          <w:rFonts w:ascii="Tahoma" w:hAnsi="Tahoma" w:cs="Tahoma"/>
          <w:color w:val="333333"/>
          <w:kern w:val="0"/>
          <w:szCs w:val="21"/>
        </w:rPr>
        <w:br/>
        <w:t>1</w:t>
      </w:r>
      <w:r w:rsidRPr="00EC7DF3">
        <w:rPr>
          <w:rFonts w:ascii="Tahoma" w:hAnsi="Tahoma" w:cs="Tahoma" w:hint="eastAsia"/>
          <w:color w:val="333333"/>
          <w:kern w:val="0"/>
          <w:szCs w:val="21"/>
        </w:rPr>
        <w:t>、使用价值、交换价值、价值的含义和相互联系</w:t>
      </w:r>
      <w:r w:rsidRPr="00EC7DF3">
        <w:rPr>
          <w:rFonts w:ascii="Tahoma" w:hAnsi="Tahoma" w:cs="Tahoma"/>
          <w:color w:val="333333"/>
          <w:kern w:val="0"/>
          <w:szCs w:val="21"/>
        </w:rPr>
        <w:br/>
        <w:t>2</w:t>
      </w:r>
      <w:r w:rsidRPr="00EC7DF3">
        <w:rPr>
          <w:rFonts w:ascii="Tahoma" w:hAnsi="Tahoma" w:cs="Tahoma" w:hint="eastAsia"/>
          <w:color w:val="333333"/>
          <w:kern w:val="0"/>
          <w:szCs w:val="21"/>
        </w:rPr>
        <w:t>、固定资本和流动资本的区分与不变资本和可变资本的区分的标准和意义有什么不同？其</w:t>
      </w:r>
      <w:r w:rsidRPr="00EC7DF3">
        <w:rPr>
          <w:rFonts w:ascii="Tahoma" w:hAnsi="Tahoma" w:cs="Tahoma"/>
          <w:color w:val="333333"/>
          <w:kern w:val="0"/>
          <w:szCs w:val="21"/>
        </w:rPr>
        <w:br/>
      </w:r>
      <w:r w:rsidRPr="00EC7DF3">
        <w:rPr>
          <w:rFonts w:ascii="Tahoma" w:hAnsi="Tahoma" w:cs="Tahoma" w:hint="eastAsia"/>
          <w:color w:val="333333"/>
          <w:kern w:val="0"/>
          <w:szCs w:val="21"/>
        </w:rPr>
        <w:t>概念的延伸分别是什么？</w:t>
      </w:r>
    </w:p>
    <w:p w:rsidR="00E72FE6" w:rsidRPr="00EC7DF3" w:rsidRDefault="00E72FE6" w:rsidP="00EC7DF3">
      <w:pPr>
        <w:widowControl/>
        <w:spacing w:after="192"/>
        <w:jc w:val="left"/>
        <w:rPr>
          <w:rFonts w:ascii="Tahoma" w:hAnsi="Tahoma" w:cs="Tahoma"/>
          <w:color w:val="333333"/>
          <w:kern w:val="0"/>
          <w:szCs w:val="21"/>
        </w:rPr>
      </w:pPr>
      <w:r w:rsidRPr="00EC7DF3">
        <w:rPr>
          <w:rFonts w:ascii="Tahoma" w:hAnsi="Tahoma" w:cs="Tahoma"/>
          <w:color w:val="333333"/>
          <w:kern w:val="0"/>
          <w:szCs w:val="21"/>
        </w:rPr>
        <w:t> </w:t>
      </w:r>
      <w:r>
        <w:rPr>
          <w:rFonts w:ascii="Tahoma" w:hAnsi="Tahoma" w:cs="Tahoma" w:hint="eastAsia"/>
          <w:color w:val="333333"/>
          <w:kern w:val="0"/>
          <w:szCs w:val="21"/>
        </w:rPr>
        <w:t>三</w:t>
      </w:r>
      <w:r w:rsidRPr="00EC7DF3">
        <w:rPr>
          <w:rFonts w:ascii="Tahoma" w:hAnsi="Tahoma" w:cs="Tahoma" w:hint="eastAsia"/>
          <w:color w:val="333333"/>
          <w:kern w:val="0"/>
          <w:szCs w:val="21"/>
        </w:rPr>
        <w:t>论述题</w:t>
      </w:r>
      <w:r w:rsidRPr="00EC7DF3">
        <w:rPr>
          <w:rFonts w:ascii="Tahoma" w:hAnsi="Tahoma" w:cs="Tahoma"/>
          <w:color w:val="333333"/>
          <w:kern w:val="0"/>
          <w:szCs w:val="21"/>
        </w:rPr>
        <w:t xml:space="preserve"> 2*25=50</w:t>
      </w:r>
      <w:r w:rsidRPr="00EC7DF3">
        <w:rPr>
          <w:rFonts w:ascii="Tahoma" w:hAnsi="Tahoma" w:cs="Tahoma"/>
          <w:color w:val="333333"/>
          <w:kern w:val="0"/>
          <w:szCs w:val="21"/>
        </w:rPr>
        <w:br/>
        <w:t>1</w:t>
      </w:r>
      <w:r w:rsidRPr="00EC7DF3">
        <w:rPr>
          <w:rFonts w:ascii="Tahoma" w:hAnsi="Tahoma" w:cs="Tahoma" w:hint="eastAsia"/>
          <w:color w:val="333333"/>
          <w:kern w:val="0"/>
          <w:szCs w:val="21"/>
        </w:rPr>
        <w:t>、阐述资本总公式的矛盾和解决</w:t>
      </w:r>
      <w:r w:rsidRPr="00EC7DF3">
        <w:rPr>
          <w:rFonts w:ascii="Tahoma" w:hAnsi="Tahoma" w:cs="Tahoma"/>
          <w:color w:val="333333"/>
          <w:kern w:val="0"/>
          <w:szCs w:val="21"/>
        </w:rPr>
        <w:br/>
        <w:t>2</w:t>
      </w:r>
      <w:r w:rsidRPr="00EC7DF3">
        <w:rPr>
          <w:rFonts w:ascii="Tahoma" w:hAnsi="Tahoma" w:cs="Tahoma" w:hint="eastAsia"/>
          <w:color w:val="333333"/>
          <w:kern w:val="0"/>
          <w:szCs w:val="21"/>
        </w:rPr>
        <w:t>、平均利润率的形成原因和形成机制</w:t>
      </w:r>
      <w:r w:rsidRPr="00F1195F">
        <w:rPr>
          <w:rFonts w:ascii="Tahoma" w:hAnsi="Tahoma" w:cs="Tahoma"/>
          <w:color w:val="333333"/>
          <w:kern w:val="0"/>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v:imagedata r:id="rId6" o:title=""/>
          </v:shape>
        </w:pic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hint="eastAsia"/>
          <w:color w:val="333333"/>
          <w:kern w:val="0"/>
          <w:szCs w:val="21"/>
        </w:rPr>
        <w:t>名词解释（</w:t>
      </w:r>
      <w:r w:rsidRPr="00402914">
        <w:rPr>
          <w:rFonts w:ascii="Tahoma" w:hAnsi="Tahoma" w:cs="Tahoma"/>
          <w:color w:val="333333"/>
          <w:kern w:val="0"/>
          <w:szCs w:val="21"/>
        </w:rPr>
        <w:t>3×5</w:t>
      </w:r>
      <w:r w:rsidRPr="00402914">
        <w:rPr>
          <w:rFonts w:ascii="Tahoma" w:hAnsi="Tahoma" w:cs="Tahoma" w:hint="eastAsia"/>
          <w:color w:val="333333"/>
          <w:kern w:val="0"/>
          <w:szCs w:val="21"/>
        </w:rPr>
        <w:t>）</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1</w:t>
      </w:r>
      <w:r w:rsidRPr="00402914">
        <w:rPr>
          <w:rFonts w:ascii="Tahoma" w:hAnsi="Tahoma" w:cs="Tahoma" w:hint="eastAsia"/>
          <w:color w:val="333333"/>
          <w:kern w:val="0"/>
          <w:szCs w:val="21"/>
        </w:rPr>
        <w:t>通货膨胀</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2</w:t>
      </w:r>
      <w:r w:rsidRPr="00402914">
        <w:rPr>
          <w:rFonts w:ascii="Tahoma" w:hAnsi="Tahoma" w:cs="Tahoma" w:hint="eastAsia"/>
          <w:color w:val="333333"/>
          <w:kern w:val="0"/>
          <w:szCs w:val="21"/>
        </w:rPr>
        <w:t>商品的生产价格</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3</w:t>
      </w:r>
      <w:r w:rsidRPr="00402914">
        <w:rPr>
          <w:rFonts w:ascii="Tahoma" w:hAnsi="Tahoma" w:cs="Tahoma" w:hint="eastAsia"/>
          <w:color w:val="333333"/>
          <w:kern w:val="0"/>
          <w:szCs w:val="21"/>
        </w:rPr>
        <w:t>社会必要劳动时间</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hint="eastAsia"/>
          <w:color w:val="333333"/>
          <w:kern w:val="0"/>
          <w:szCs w:val="21"/>
        </w:rPr>
        <w:t>简答题（</w:t>
      </w:r>
      <w:r w:rsidRPr="00402914">
        <w:rPr>
          <w:rFonts w:ascii="Tahoma" w:hAnsi="Tahoma" w:cs="Tahoma"/>
          <w:color w:val="333333"/>
          <w:kern w:val="0"/>
          <w:szCs w:val="21"/>
        </w:rPr>
        <w:t>3×15</w:t>
      </w:r>
      <w:r w:rsidRPr="00402914">
        <w:rPr>
          <w:rFonts w:ascii="Tahoma" w:hAnsi="Tahoma" w:cs="Tahoma" w:hint="eastAsia"/>
          <w:color w:val="333333"/>
          <w:kern w:val="0"/>
          <w:szCs w:val="21"/>
        </w:rPr>
        <w:t>）</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1</w:t>
      </w:r>
      <w:r w:rsidRPr="00402914">
        <w:rPr>
          <w:rFonts w:ascii="Tahoma" w:hAnsi="Tahoma" w:cs="Tahoma" w:hint="eastAsia"/>
          <w:color w:val="333333"/>
          <w:kern w:val="0"/>
          <w:szCs w:val="21"/>
        </w:rPr>
        <w:t>货币的流通手段和支付手段的区别与联系</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2</w:t>
      </w:r>
      <w:r w:rsidRPr="00402914">
        <w:rPr>
          <w:rFonts w:ascii="Tahoma" w:hAnsi="Tahoma" w:cs="Tahoma" w:hint="eastAsia"/>
          <w:color w:val="333333"/>
          <w:kern w:val="0"/>
          <w:szCs w:val="21"/>
        </w:rPr>
        <w:t>相对剩余价值与超额剩余价值的区别与联系</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3</w:t>
      </w:r>
      <w:r w:rsidRPr="00402914">
        <w:rPr>
          <w:rFonts w:ascii="Tahoma" w:hAnsi="Tahoma" w:cs="Tahoma" w:hint="eastAsia"/>
          <w:color w:val="333333"/>
          <w:kern w:val="0"/>
          <w:szCs w:val="21"/>
        </w:rPr>
        <w:t>资本技术构成和资本价值构成的区别与联系</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hint="eastAsia"/>
          <w:color w:val="333333"/>
          <w:kern w:val="0"/>
          <w:szCs w:val="21"/>
        </w:rPr>
        <w:t>分析题（</w:t>
      </w:r>
      <w:r w:rsidRPr="00402914">
        <w:rPr>
          <w:rFonts w:ascii="Tahoma" w:hAnsi="Tahoma" w:cs="Tahoma"/>
          <w:color w:val="333333"/>
          <w:kern w:val="0"/>
          <w:szCs w:val="21"/>
        </w:rPr>
        <w:t>2×20</w:t>
      </w:r>
      <w:r w:rsidRPr="00402914">
        <w:rPr>
          <w:rFonts w:ascii="Tahoma" w:hAnsi="Tahoma" w:cs="Tahoma" w:hint="eastAsia"/>
          <w:color w:val="333333"/>
          <w:kern w:val="0"/>
          <w:szCs w:val="21"/>
        </w:rPr>
        <w:t>）</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1</w:t>
      </w:r>
      <w:r w:rsidRPr="00402914">
        <w:rPr>
          <w:rFonts w:ascii="Tahoma" w:hAnsi="Tahoma" w:cs="Tahoma" w:hint="eastAsia"/>
          <w:color w:val="333333"/>
          <w:kern w:val="0"/>
          <w:szCs w:val="21"/>
        </w:rPr>
        <w:t>用马克思主义经济危机理论分析当今世界金融危机</w:t>
      </w:r>
    </w:p>
    <w:p w:rsidR="00E72FE6" w:rsidRPr="00402914" w:rsidRDefault="00E72FE6" w:rsidP="00402914">
      <w:pPr>
        <w:widowControl/>
        <w:spacing w:after="192"/>
        <w:jc w:val="left"/>
        <w:rPr>
          <w:rFonts w:ascii="Tahoma" w:hAnsi="Tahoma" w:cs="Tahoma"/>
          <w:color w:val="333333"/>
          <w:kern w:val="0"/>
          <w:szCs w:val="21"/>
        </w:rPr>
      </w:pPr>
      <w:r w:rsidRPr="00402914">
        <w:rPr>
          <w:rFonts w:ascii="Tahoma" w:hAnsi="Tahoma" w:cs="Tahoma"/>
          <w:color w:val="333333"/>
          <w:kern w:val="0"/>
          <w:szCs w:val="21"/>
        </w:rPr>
        <w:t>2</w:t>
      </w:r>
      <w:r w:rsidRPr="00402914">
        <w:rPr>
          <w:rFonts w:ascii="Tahoma" w:hAnsi="Tahoma" w:cs="Tahoma" w:hint="eastAsia"/>
          <w:color w:val="333333"/>
          <w:kern w:val="0"/>
          <w:szCs w:val="21"/>
        </w:rPr>
        <w:t>马克思主义地租理论及其指导意义</w:t>
      </w:r>
    </w:p>
    <w:p w:rsidR="00E72FE6" w:rsidRPr="00402914" w:rsidRDefault="00E72FE6"/>
    <w:sectPr w:rsidR="00E72FE6" w:rsidRPr="00402914" w:rsidSect="00A709E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2FE6" w:rsidRDefault="00E72FE6" w:rsidP="00EC7DF3">
      <w:r>
        <w:separator/>
      </w:r>
    </w:p>
  </w:endnote>
  <w:endnote w:type="continuationSeparator" w:id="0">
    <w:p w:rsidR="00E72FE6" w:rsidRDefault="00E72FE6" w:rsidP="00EC7DF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2FE6" w:rsidRDefault="00E72FE6" w:rsidP="00EC7DF3">
      <w:r>
        <w:separator/>
      </w:r>
    </w:p>
  </w:footnote>
  <w:footnote w:type="continuationSeparator" w:id="0">
    <w:p w:rsidR="00E72FE6" w:rsidRDefault="00E72FE6" w:rsidP="00EC7DF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C7DF3"/>
    <w:rsid w:val="00006B5C"/>
    <w:rsid w:val="00006D6E"/>
    <w:rsid w:val="0000760D"/>
    <w:rsid w:val="000150FF"/>
    <w:rsid w:val="00021B45"/>
    <w:rsid w:val="00022A2C"/>
    <w:rsid w:val="000328F7"/>
    <w:rsid w:val="00033B10"/>
    <w:rsid w:val="00036F9A"/>
    <w:rsid w:val="00042197"/>
    <w:rsid w:val="00052F4A"/>
    <w:rsid w:val="00054F74"/>
    <w:rsid w:val="00057377"/>
    <w:rsid w:val="00075516"/>
    <w:rsid w:val="0009022D"/>
    <w:rsid w:val="00097238"/>
    <w:rsid w:val="00097DB3"/>
    <w:rsid w:val="000A0A1E"/>
    <w:rsid w:val="000A1CF7"/>
    <w:rsid w:val="000A1F98"/>
    <w:rsid w:val="000B7D7B"/>
    <w:rsid w:val="000C2206"/>
    <w:rsid w:val="000D4CA2"/>
    <w:rsid w:val="000E113D"/>
    <w:rsid w:val="001037AE"/>
    <w:rsid w:val="00107B91"/>
    <w:rsid w:val="001107C9"/>
    <w:rsid w:val="00116751"/>
    <w:rsid w:val="00120CF6"/>
    <w:rsid w:val="001214F8"/>
    <w:rsid w:val="001257A6"/>
    <w:rsid w:val="001267C5"/>
    <w:rsid w:val="0012743D"/>
    <w:rsid w:val="00127BF0"/>
    <w:rsid w:val="00131879"/>
    <w:rsid w:val="0013409C"/>
    <w:rsid w:val="001357CD"/>
    <w:rsid w:val="00137C28"/>
    <w:rsid w:val="00143BB4"/>
    <w:rsid w:val="00146D3D"/>
    <w:rsid w:val="0015626C"/>
    <w:rsid w:val="001579C8"/>
    <w:rsid w:val="00170EFD"/>
    <w:rsid w:val="00173213"/>
    <w:rsid w:val="001820C9"/>
    <w:rsid w:val="00186784"/>
    <w:rsid w:val="001877F3"/>
    <w:rsid w:val="00187BBF"/>
    <w:rsid w:val="00192EA7"/>
    <w:rsid w:val="00196030"/>
    <w:rsid w:val="001A02AF"/>
    <w:rsid w:val="001A3F6C"/>
    <w:rsid w:val="001A62B6"/>
    <w:rsid w:val="001B02A7"/>
    <w:rsid w:val="001B3F27"/>
    <w:rsid w:val="001C6D26"/>
    <w:rsid w:val="001D2747"/>
    <w:rsid w:val="001E3E54"/>
    <w:rsid w:val="001F38FD"/>
    <w:rsid w:val="001F3F66"/>
    <w:rsid w:val="001F4206"/>
    <w:rsid w:val="0020057F"/>
    <w:rsid w:val="00201880"/>
    <w:rsid w:val="00211273"/>
    <w:rsid w:val="00212671"/>
    <w:rsid w:val="0021416C"/>
    <w:rsid w:val="00215328"/>
    <w:rsid w:val="00215B82"/>
    <w:rsid w:val="002214FD"/>
    <w:rsid w:val="00221912"/>
    <w:rsid w:val="00226A7E"/>
    <w:rsid w:val="002276A7"/>
    <w:rsid w:val="00231376"/>
    <w:rsid w:val="002332B5"/>
    <w:rsid w:val="0023624D"/>
    <w:rsid w:val="00237228"/>
    <w:rsid w:val="00243A67"/>
    <w:rsid w:val="0025093C"/>
    <w:rsid w:val="00250956"/>
    <w:rsid w:val="0025528C"/>
    <w:rsid w:val="0025753F"/>
    <w:rsid w:val="00262C4D"/>
    <w:rsid w:val="0026324D"/>
    <w:rsid w:val="00267BC5"/>
    <w:rsid w:val="00273078"/>
    <w:rsid w:val="00275D85"/>
    <w:rsid w:val="00277948"/>
    <w:rsid w:val="002808F5"/>
    <w:rsid w:val="00287190"/>
    <w:rsid w:val="002A0275"/>
    <w:rsid w:val="002A3714"/>
    <w:rsid w:val="002B4038"/>
    <w:rsid w:val="002C0C5F"/>
    <w:rsid w:val="002C0FC7"/>
    <w:rsid w:val="002D0C46"/>
    <w:rsid w:val="002D1F00"/>
    <w:rsid w:val="002D6924"/>
    <w:rsid w:val="002D7033"/>
    <w:rsid w:val="002E34B6"/>
    <w:rsid w:val="002E4973"/>
    <w:rsid w:val="002E555D"/>
    <w:rsid w:val="002F0002"/>
    <w:rsid w:val="002F056A"/>
    <w:rsid w:val="002F1685"/>
    <w:rsid w:val="002F48D5"/>
    <w:rsid w:val="002F66E5"/>
    <w:rsid w:val="002F68A4"/>
    <w:rsid w:val="003028C2"/>
    <w:rsid w:val="00302958"/>
    <w:rsid w:val="003035C5"/>
    <w:rsid w:val="003076F9"/>
    <w:rsid w:val="00312FFF"/>
    <w:rsid w:val="00313813"/>
    <w:rsid w:val="003233DE"/>
    <w:rsid w:val="00334DD6"/>
    <w:rsid w:val="00341DA9"/>
    <w:rsid w:val="00347079"/>
    <w:rsid w:val="00347939"/>
    <w:rsid w:val="00347EC9"/>
    <w:rsid w:val="0035592D"/>
    <w:rsid w:val="00364DA6"/>
    <w:rsid w:val="00365257"/>
    <w:rsid w:val="003707A1"/>
    <w:rsid w:val="00370D85"/>
    <w:rsid w:val="003722C8"/>
    <w:rsid w:val="003729DB"/>
    <w:rsid w:val="00373A3B"/>
    <w:rsid w:val="00373F0C"/>
    <w:rsid w:val="00376B5A"/>
    <w:rsid w:val="00383496"/>
    <w:rsid w:val="003842DD"/>
    <w:rsid w:val="003930A0"/>
    <w:rsid w:val="003A4229"/>
    <w:rsid w:val="003A5B00"/>
    <w:rsid w:val="003B47AD"/>
    <w:rsid w:val="003C1866"/>
    <w:rsid w:val="003C1D28"/>
    <w:rsid w:val="003E0C27"/>
    <w:rsid w:val="003F0021"/>
    <w:rsid w:val="003F5D13"/>
    <w:rsid w:val="00400D75"/>
    <w:rsid w:val="00402914"/>
    <w:rsid w:val="004042B9"/>
    <w:rsid w:val="004106A5"/>
    <w:rsid w:val="00414935"/>
    <w:rsid w:val="00432A10"/>
    <w:rsid w:val="00434C2B"/>
    <w:rsid w:val="00434C9C"/>
    <w:rsid w:val="00442CAC"/>
    <w:rsid w:val="0044420E"/>
    <w:rsid w:val="00444F9B"/>
    <w:rsid w:val="00451802"/>
    <w:rsid w:val="00452DDC"/>
    <w:rsid w:val="00453EE8"/>
    <w:rsid w:val="004568EE"/>
    <w:rsid w:val="0046370E"/>
    <w:rsid w:val="00471011"/>
    <w:rsid w:val="00473F3A"/>
    <w:rsid w:val="00476DB6"/>
    <w:rsid w:val="004801F2"/>
    <w:rsid w:val="004917D2"/>
    <w:rsid w:val="004A1851"/>
    <w:rsid w:val="004A411F"/>
    <w:rsid w:val="004B4485"/>
    <w:rsid w:val="004B4CA7"/>
    <w:rsid w:val="004B4E77"/>
    <w:rsid w:val="004C06D3"/>
    <w:rsid w:val="004C31C0"/>
    <w:rsid w:val="004C71B4"/>
    <w:rsid w:val="004C7E8D"/>
    <w:rsid w:val="004E06B1"/>
    <w:rsid w:val="004E605D"/>
    <w:rsid w:val="004E677B"/>
    <w:rsid w:val="004F79F5"/>
    <w:rsid w:val="0051095E"/>
    <w:rsid w:val="0051306F"/>
    <w:rsid w:val="00517978"/>
    <w:rsid w:val="00521091"/>
    <w:rsid w:val="00522DD0"/>
    <w:rsid w:val="005323F7"/>
    <w:rsid w:val="00534EBF"/>
    <w:rsid w:val="00540108"/>
    <w:rsid w:val="005445C3"/>
    <w:rsid w:val="005448BE"/>
    <w:rsid w:val="00550D78"/>
    <w:rsid w:val="00554726"/>
    <w:rsid w:val="00562A4A"/>
    <w:rsid w:val="0057165D"/>
    <w:rsid w:val="005730BA"/>
    <w:rsid w:val="00574C05"/>
    <w:rsid w:val="00583390"/>
    <w:rsid w:val="00583D6C"/>
    <w:rsid w:val="00590A8D"/>
    <w:rsid w:val="0059109B"/>
    <w:rsid w:val="00591B91"/>
    <w:rsid w:val="005940E8"/>
    <w:rsid w:val="005A0070"/>
    <w:rsid w:val="005C3E9C"/>
    <w:rsid w:val="005C48FB"/>
    <w:rsid w:val="005C65B4"/>
    <w:rsid w:val="005C69EB"/>
    <w:rsid w:val="005C7D4E"/>
    <w:rsid w:val="005E28E5"/>
    <w:rsid w:val="005E2C1F"/>
    <w:rsid w:val="005F0705"/>
    <w:rsid w:val="005F0E7B"/>
    <w:rsid w:val="006150D5"/>
    <w:rsid w:val="00615E41"/>
    <w:rsid w:val="0061654B"/>
    <w:rsid w:val="0063251D"/>
    <w:rsid w:val="00635D02"/>
    <w:rsid w:val="00640B98"/>
    <w:rsid w:val="00654584"/>
    <w:rsid w:val="00660F9A"/>
    <w:rsid w:val="00661978"/>
    <w:rsid w:val="00662EDE"/>
    <w:rsid w:val="00664184"/>
    <w:rsid w:val="00666B56"/>
    <w:rsid w:val="00676498"/>
    <w:rsid w:val="006806FE"/>
    <w:rsid w:val="00682222"/>
    <w:rsid w:val="00686B17"/>
    <w:rsid w:val="006948A8"/>
    <w:rsid w:val="00695FCC"/>
    <w:rsid w:val="006A0F1E"/>
    <w:rsid w:val="006A5C45"/>
    <w:rsid w:val="006B657F"/>
    <w:rsid w:val="006B679D"/>
    <w:rsid w:val="006B6B34"/>
    <w:rsid w:val="006C4EA1"/>
    <w:rsid w:val="006D177B"/>
    <w:rsid w:val="006E7185"/>
    <w:rsid w:val="006E7898"/>
    <w:rsid w:val="006F1021"/>
    <w:rsid w:val="006F4275"/>
    <w:rsid w:val="006F5F4E"/>
    <w:rsid w:val="0070794F"/>
    <w:rsid w:val="00713FF1"/>
    <w:rsid w:val="007175F5"/>
    <w:rsid w:val="00722853"/>
    <w:rsid w:val="00725046"/>
    <w:rsid w:val="00726F3F"/>
    <w:rsid w:val="00727A0C"/>
    <w:rsid w:val="00731142"/>
    <w:rsid w:val="007339AD"/>
    <w:rsid w:val="00733C14"/>
    <w:rsid w:val="00736295"/>
    <w:rsid w:val="007370D5"/>
    <w:rsid w:val="0074006A"/>
    <w:rsid w:val="00741F14"/>
    <w:rsid w:val="0075099E"/>
    <w:rsid w:val="007527B6"/>
    <w:rsid w:val="007557F1"/>
    <w:rsid w:val="0076090F"/>
    <w:rsid w:val="00765399"/>
    <w:rsid w:val="00765BF4"/>
    <w:rsid w:val="00770162"/>
    <w:rsid w:val="0077175D"/>
    <w:rsid w:val="007740C2"/>
    <w:rsid w:val="0078175A"/>
    <w:rsid w:val="00782600"/>
    <w:rsid w:val="00782E05"/>
    <w:rsid w:val="007834EB"/>
    <w:rsid w:val="00783C4F"/>
    <w:rsid w:val="00786F69"/>
    <w:rsid w:val="0079420C"/>
    <w:rsid w:val="0079421F"/>
    <w:rsid w:val="007B42DE"/>
    <w:rsid w:val="007C4272"/>
    <w:rsid w:val="007C45A1"/>
    <w:rsid w:val="007C6796"/>
    <w:rsid w:val="007D3E8F"/>
    <w:rsid w:val="007E0432"/>
    <w:rsid w:val="007E32FB"/>
    <w:rsid w:val="007E5CC1"/>
    <w:rsid w:val="007F0421"/>
    <w:rsid w:val="007F7F45"/>
    <w:rsid w:val="0080343C"/>
    <w:rsid w:val="00806205"/>
    <w:rsid w:val="00806273"/>
    <w:rsid w:val="008101FC"/>
    <w:rsid w:val="008112CB"/>
    <w:rsid w:val="00813241"/>
    <w:rsid w:val="00821E3A"/>
    <w:rsid w:val="00823FF7"/>
    <w:rsid w:val="00832573"/>
    <w:rsid w:val="008333B2"/>
    <w:rsid w:val="008337B0"/>
    <w:rsid w:val="008468DD"/>
    <w:rsid w:val="008477D0"/>
    <w:rsid w:val="0085383B"/>
    <w:rsid w:val="00853D63"/>
    <w:rsid w:val="00855BF6"/>
    <w:rsid w:val="008654A2"/>
    <w:rsid w:val="0087155C"/>
    <w:rsid w:val="0087610D"/>
    <w:rsid w:val="008804A4"/>
    <w:rsid w:val="0088316C"/>
    <w:rsid w:val="00884D91"/>
    <w:rsid w:val="0089282C"/>
    <w:rsid w:val="008A0AC5"/>
    <w:rsid w:val="008A258E"/>
    <w:rsid w:val="008C06FB"/>
    <w:rsid w:val="008C31DA"/>
    <w:rsid w:val="008C41C2"/>
    <w:rsid w:val="008D284E"/>
    <w:rsid w:val="008D4F2A"/>
    <w:rsid w:val="008D65CD"/>
    <w:rsid w:val="008E5D68"/>
    <w:rsid w:val="008E61F3"/>
    <w:rsid w:val="008E6885"/>
    <w:rsid w:val="008E6CEF"/>
    <w:rsid w:val="009030B2"/>
    <w:rsid w:val="0090477B"/>
    <w:rsid w:val="00905EE8"/>
    <w:rsid w:val="00905F82"/>
    <w:rsid w:val="0091066A"/>
    <w:rsid w:val="009128ED"/>
    <w:rsid w:val="00912A20"/>
    <w:rsid w:val="0093551C"/>
    <w:rsid w:val="00940E9E"/>
    <w:rsid w:val="009571AE"/>
    <w:rsid w:val="00962F8A"/>
    <w:rsid w:val="009661A7"/>
    <w:rsid w:val="00980FE9"/>
    <w:rsid w:val="00982730"/>
    <w:rsid w:val="00982AAA"/>
    <w:rsid w:val="00982FFA"/>
    <w:rsid w:val="00987B3C"/>
    <w:rsid w:val="00990DF0"/>
    <w:rsid w:val="009914B3"/>
    <w:rsid w:val="00992FB9"/>
    <w:rsid w:val="009A7E7B"/>
    <w:rsid w:val="009B1A09"/>
    <w:rsid w:val="009B2ADE"/>
    <w:rsid w:val="009B5F4E"/>
    <w:rsid w:val="009C1F3C"/>
    <w:rsid w:val="009C53D3"/>
    <w:rsid w:val="009C762A"/>
    <w:rsid w:val="009D09A8"/>
    <w:rsid w:val="009D58C1"/>
    <w:rsid w:val="009E3F5C"/>
    <w:rsid w:val="009F3ED3"/>
    <w:rsid w:val="009F6A91"/>
    <w:rsid w:val="00A017C3"/>
    <w:rsid w:val="00A022DB"/>
    <w:rsid w:val="00A11C27"/>
    <w:rsid w:val="00A27539"/>
    <w:rsid w:val="00A35CCD"/>
    <w:rsid w:val="00A36D3B"/>
    <w:rsid w:val="00A45866"/>
    <w:rsid w:val="00A461F3"/>
    <w:rsid w:val="00A47BB8"/>
    <w:rsid w:val="00A51A8C"/>
    <w:rsid w:val="00A536F6"/>
    <w:rsid w:val="00A579F5"/>
    <w:rsid w:val="00A6027B"/>
    <w:rsid w:val="00A709E1"/>
    <w:rsid w:val="00A748E2"/>
    <w:rsid w:val="00A958EF"/>
    <w:rsid w:val="00A97569"/>
    <w:rsid w:val="00A97ABC"/>
    <w:rsid w:val="00AA021B"/>
    <w:rsid w:val="00AA34F4"/>
    <w:rsid w:val="00AC1ED2"/>
    <w:rsid w:val="00AC60EC"/>
    <w:rsid w:val="00AC66D9"/>
    <w:rsid w:val="00AE00AD"/>
    <w:rsid w:val="00AE0F70"/>
    <w:rsid w:val="00AE471B"/>
    <w:rsid w:val="00AE51B4"/>
    <w:rsid w:val="00AE641E"/>
    <w:rsid w:val="00AE6890"/>
    <w:rsid w:val="00AE6B63"/>
    <w:rsid w:val="00AE7461"/>
    <w:rsid w:val="00B0191C"/>
    <w:rsid w:val="00B048C0"/>
    <w:rsid w:val="00B056A4"/>
    <w:rsid w:val="00B05CA3"/>
    <w:rsid w:val="00B061DE"/>
    <w:rsid w:val="00B06278"/>
    <w:rsid w:val="00B12A49"/>
    <w:rsid w:val="00B160F2"/>
    <w:rsid w:val="00B23B32"/>
    <w:rsid w:val="00B23C9F"/>
    <w:rsid w:val="00B24A72"/>
    <w:rsid w:val="00B27765"/>
    <w:rsid w:val="00B33B57"/>
    <w:rsid w:val="00B3607C"/>
    <w:rsid w:val="00B36C2D"/>
    <w:rsid w:val="00B4007E"/>
    <w:rsid w:val="00B414B0"/>
    <w:rsid w:val="00B4162A"/>
    <w:rsid w:val="00B47448"/>
    <w:rsid w:val="00B50794"/>
    <w:rsid w:val="00B53815"/>
    <w:rsid w:val="00B53D7C"/>
    <w:rsid w:val="00B7067E"/>
    <w:rsid w:val="00B76857"/>
    <w:rsid w:val="00B82686"/>
    <w:rsid w:val="00B83C9B"/>
    <w:rsid w:val="00B8721A"/>
    <w:rsid w:val="00B97FD0"/>
    <w:rsid w:val="00BA4B0D"/>
    <w:rsid w:val="00BB22BC"/>
    <w:rsid w:val="00BC1499"/>
    <w:rsid w:val="00BC2002"/>
    <w:rsid w:val="00BD281A"/>
    <w:rsid w:val="00BE319D"/>
    <w:rsid w:val="00BF57C7"/>
    <w:rsid w:val="00BF5E4D"/>
    <w:rsid w:val="00C019F4"/>
    <w:rsid w:val="00C0277D"/>
    <w:rsid w:val="00C02A39"/>
    <w:rsid w:val="00C077AB"/>
    <w:rsid w:val="00C10C0B"/>
    <w:rsid w:val="00C2343A"/>
    <w:rsid w:val="00C3190D"/>
    <w:rsid w:val="00C31A2D"/>
    <w:rsid w:val="00C35E42"/>
    <w:rsid w:val="00C37E0C"/>
    <w:rsid w:val="00C44F21"/>
    <w:rsid w:val="00C4735B"/>
    <w:rsid w:val="00C53522"/>
    <w:rsid w:val="00C57C18"/>
    <w:rsid w:val="00C662BB"/>
    <w:rsid w:val="00C714F6"/>
    <w:rsid w:val="00C76683"/>
    <w:rsid w:val="00C800E1"/>
    <w:rsid w:val="00C83170"/>
    <w:rsid w:val="00C84454"/>
    <w:rsid w:val="00C84617"/>
    <w:rsid w:val="00C920FB"/>
    <w:rsid w:val="00C95719"/>
    <w:rsid w:val="00CA144D"/>
    <w:rsid w:val="00CA4BAF"/>
    <w:rsid w:val="00CA70A8"/>
    <w:rsid w:val="00CB0B9C"/>
    <w:rsid w:val="00CB4197"/>
    <w:rsid w:val="00CB6225"/>
    <w:rsid w:val="00CB6B37"/>
    <w:rsid w:val="00CC0ED9"/>
    <w:rsid w:val="00CC5CDF"/>
    <w:rsid w:val="00CC68D8"/>
    <w:rsid w:val="00CD1C44"/>
    <w:rsid w:val="00CD4B46"/>
    <w:rsid w:val="00CE1DAD"/>
    <w:rsid w:val="00CE359B"/>
    <w:rsid w:val="00CF6B79"/>
    <w:rsid w:val="00D00D67"/>
    <w:rsid w:val="00D037B1"/>
    <w:rsid w:val="00D03BEE"/>
    <w:rsid w:val="00D05699"/>
    <w:rsid w:val="00D242E6"/>
    <w:rsid w:val="00D26072"/>
    <w:rsid w:val="00D31BF9"/>
    <w:rsid w:val="00D356F3"/>
    <w:rsid w:val="00D3633D"/>
    <w:rsid w:val="00D364FA"/>
    <w:rsid w:val="00D36AFC"/>
    <w:rsid w:val="00D379A6"/>
    <w:rsid w:val="00D428CA"/>
    <w:rsid w:val="00D451EF"/>
    <w:rsid w:val="00D454DF"/>
    <w:rsid w:val="00D4757D"/>
    <w:rsid w:val="00D475AF"/>
    <w:rsid w:val="00D527A3"/>
    <w:rsid w:val="00D61713"/>
    <w:rsid w:val="00D67773"/>
    <w:rsid w:val="00D72FC4"/>
    <w:rsid w:val="00D74591"/>
    <w:rsid w:val="00D74FEC"/>
    <w:rsid w:val="00D838EB"/>
    <w:rsid w:val="00D84478"/>
    <w:rsid w:val="00D84B94"/>
    <w:rsid w:val="00D9712A"/>
    <w:rsid w:val="00DA0AED"/>
    <w:rsid w:val="00DB4B27"/>
    <w:rsid w:val="00DB71CC"/>
    <w:rsid w:val="00DC378A"/>
    <w:rsid w:val="00DC42A9"/>
    <w:rsid w:val="00DC6B41"/>
    <w:rsid w:val="00DE1CBD"/>
    <w:rsid w:val="00DE5625"/>
    <w:rsid w:val="00DE697F"/>
    <w:rsid w:val="00DF3A5A"/>
    <w:rsid w:val="00DF3CEC"/>
    <w:rsid w:val="00E027F1"/>
    <w:rsid w:val="00E02F85"/>
    <w:rsid w:val="00E05EBA"/>
    <w:rsid w:val="00E06EB8"/>
    <w:rsid w:val="00E07E0E"/>
    <w:rsid w:val="00E16630"/>
    <w:rsid w:val="00E17BA2"/>
    <w:rsid w:val="00E23379"/>
    <w:rsid w:val="00E237BA"/>
    <w:rsid w:val="00E23CCC"/>
    <w:rsid w:val="00E253E9"/>
    <w:rsid w:val="00E3101B"/>
    <w:rsid w:val="00E33B75"/>
    <w:rsid w:val="00E367EA"/>
    <w:rsid w:val="00E45785"/>
    <w:rsid w:val="00E45A72"/>
    <w:rsid w:val="00E51971"/>
    <w:rsid w:val="00E54BE3"/>
    <w:rsid w:val="00E56605"/>
    <w:rsid w:val="00E57324"/>
    <w:rsid w:val="00E61A19"/>
    <w:rsid w:val="00E65272"/>
    <w:rsid w:val="00E67590"/>
    <w:rsid w:val="00E72FE6"/>
    <w:rsid w:val="00E76C0B"/>
    <w:rsid w:val="00E8457C"/>
    <w:rsid w:val="00E90CC9"/>
    <w:rsid w:val="00EA1712"/>
    <w:rsid w:val="00EB2AF7"/>
    <w:rsid w:val="00EB2DB0"/>
    <w:rsid w:val="00EB6B71"/>
    <w:rsid w:val="00EC5ACB"/>
    <w:rsid w:val="00EC7DF3"/>
    <w:rsid w:val="00ED6337"/>
    <w:rsid w:val="00ED6CFF"/>
    <w:rsid w:val="00EF6857"/>
    <w:rsid w:val="00EF6CE9"/>
    <w:rsid w:val="00F01248"/>
    <w:rsid w:val="00F06276"/>
    <w:rsid w:val="00F1195F"/>
    <w:rsid w:val="00F16421"/>
    <w:rsid w:val="00F1771B"/>
    <w:rsid w:val="00F22642"/>
    <w:rsid w:val="00F253CD"/>
    <w:rsid w:val="00F35EAA"/>
    <w:rsid w:val="00F4232A"/>
    <w:rsid w:val="00F42F29"/>
    <w:rsid w:val="00F52727"/>
    <w:rsid w:val="00F52EAA"/>
    <w:rsid w:val="00F640DF"/>
    <w:rsid w:val="00F66BF8"/>
    <w:rsid w:val="00F67F6E"/>
    <w:rsid w:val="00F704ED"/>
    <w:rsid w:val="00F72524"/>
    <w:rsid w:val="00F779D2"/>
    <w:rsid w:val="00F8091D"/>
    <w:rsid w:val="00F8438E"/>
    <w:rsid w:val="00F8799F"/>
    <w:rsid w:val="00F9105C"/>
    <w:rsid w:val="00F91607"/>
    <w:rsid w:val="00F94B9E"/>
    <w:rsid w:val="00F95E6D"/>
    <w:rsid w:val="00FA45F4"/>
    <w:rsid w:val="00FA68E2"/>
    <w:rsid w:val="00FA76CF"/>
    <w:rsid w:val="00FB5AA4"/>
    <w:rsid w:val="00FC23C2"/>
    <w:rsid w:val="00FC609C"/>
    <w:rsid w:val="00FE226F"/>
    <w:rsid w:val="00FE36BA"/>
    <w:rsid w:val="00FF00BB"/>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9E1"/>
    <w:pPr>
      <w:widowControl w:val="0"/>
      <w:jc w:val="both"/>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EC7DF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EC7DF3"/>
    <w:rPr>
      <w:rFonts w:cs="Times New Roman"/>
      <w:sz w:val="18"/>
      <w:szCs w:val="18"/>
    </w:rPr>
  </w:style>
  <w:style w:type="paragraph" w:styleId="Footer">
    <w:name w:val="footer"/>
    <w:basedOn w:val="Normal"/>
    <w:link w:val="FooterChar"/>
    <w:uiPriority w:val="99"/>
    <w:semiHidden/>
    <w:rsid w:val="00EC7DF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EC7DF3"/>
    <w:rPr>
      <w:rFonts w:cs="Times New Roman"/>
      <w:sz w:val="18"/>
      <w:szCs w:val="18"/>
    </w:rPr>
  </w:style>
  <w:style w:type="character" w:styleId="Strong">
    <w:name w:val="Strong"/>
    <w:basedOn w:val="DefaultParagraphFont"/>
    <w:uiPriority w:val="99"/>
    <w:qFormat/>
    <w:rsid w:val="00EC7DF3"/>
    <w:rPr>
      <w:rFonts w:cs="Times New Roman"/>
      <w:b/>
      <w:bCs/>
    </w:rPr>
  </w:style>
  <w:style w:type="paragraph" w:styleId="HTMLPreformatted">
    <w:name w:val="HTML Preformatted"/>
    <w:basedOn w:val="Normal"/>
    <w:link w:val="HTMLPreformattedChar"/>
    <w:uiPriority w:val="99"/>
    <w:semiHidden/>
    <w:rsid w:val="00EC7D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basedOn w:val="DefaultParagraphFont"/>
    <w:link w:val="HTMLPreformatted"/>
    <w:uiPriority w:val="99"/>
    <w:semiHidden/>
    <w:locked/>
    <w:rsid w:val="00EC7DF3"/>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026366047">
      <w:marLeft w:val="0"/>
      <w:marRight w:val="0"/>
      <w:marTop w:val="0"/>
      <w:marBottom w:val="0"/>
      <w:divBdr>
        <w:top w:val="none" w:sz="0" w:space="0" w:color="auto"/>
        <w:left w:val="none" w:sz="0" w:space="0" w:color="auto"/>
        <w:bottom w:val="none" w:sz="0" w:space="0" w:color="auto"/>
        <w:right w:val="none" w:sz="0" w:space="0" w:color="auto"/>
      </w:divBdr>
      <w:divsChild>
        <w:div w:id="1026366072">
          <w:marLeft w:val="0"/>
          <w:marRight w:val="0"/>
          <w:marTop w:val="0"/>
          <w:marBottom w:val="0"/>
          <w:divBdr>
            <w:top w:val="none" w:sz="0" w:space="0" w:color="auto"/>
            <w:left w:val="none" w:sz="0" w:space="0" w:color="auto"/>
            <w:bottom w:val="none" w:sz="0" w:space="0" w:color="auto"/>
            <w:right w:val="none" w:sz="0" w:space="0" w:color="auto"/>
          </w:divBdr>
          <w:divsChild>
            <w:div w:id="1026366070">
              <w:marLeft w:val="0"/>
              <w:marRight w:val="0"/>
              <w:marTop w:val="0"/>
              <w:marBottom w:val="0"/>
              <w:divBdr>
                <w:top w:val="none" w:sz="0" w:space="0" w:color="auto"/>
                <w:left w:val="none" w:sz="0" w:space="0" w:color="auto"/>
                <w:bottom w:val="none" w:sz="0" w:space="0" w:color="auto"/>
                <w:right w:val="none" w:sz="0" w:space="0" w:color="auto"/>
              </w:divBdr>
              <w:divsChild>
                <w:div w:id="1026366074">
                  <w:marLeft w:val="0"/>
                  <w:marRight w:val="0"/>
                  <w:marTop w:val="0"/>
                  <w:marBottom w:val="0"/>
                  <w:divBdr>
                    <w:top w:val="none" w:sz="0" w:space="0" w:color="auto"/>
                    <w:left w:val="none" w:sz="0" w:space="0" w:color="auto"/>
                    <w:bottom w:val="none" w:sz="0" w:space="0" w:color="auto"/>
                    <w:right w:val="none" w:sz="0" w:space="0" w:color="auto"/>
                  </w:divBdr>
                  <w:divsChild>
                    <w:div w:id="1026366051">
                      <w:marLeft w:val="0"/>
                      <w:marRight w:val="0"/>
                      <w:marTop w:val="0"/>
                      <w:marBottom w:val="0"/>
                      <w:divBdr>
                        <w:top w:val="none" w:sz="0" w:space="0" w:color="auto"/>
                        <w:left w:val="none" w:sz="0" w:space="0" w:color="auto"/>
                        <w:bottom w:val="none" w:sz="0" w:space="0" w:color="auto"/>
                        <w:right w:val="none" w:sz="0" w:space="0" w:color="auto"/>
                      </w:divBdr>
                      <w:divsChild>
                        <w:div w:id="1026366061">
                          <w:marLeft w:val="0"/>
                          <w:marRight w:val="0"/>
                          <w:marTop w:val="0"/>
                          <w:marBottom w:val="0"/>
                          <w:divBdr>
                            <w:top w:val="none" w:sz="0" w:space="0" w:color="auto"/>
                            <w:left w:val="none" w:sz="0" w:space="0" w:color="auto"/>
                            <w:bottom w:val="none" w:sz="0" w:space="0" w:color="auto"/>
                            <w:right w:val="none" w:sz="0" w:space="0" w:color="auto"/>
                          </w:divBdr>
                          <w:divsChild>
                            <w:div w:id="1026366064">
                              <w:marLeft w:val="0"/>
                              <w:marRight w:val="0"/>
                              <w:marTop w:val="0"/>
                              <w:marBottom w:val="0"/>
                              <w:divBdr>
                                <w:top w:val="none" w:sz="0" w:space="0" w:color="auto"/>
                                <w:left w:val="none" w:sz="0" w:space="0" w:color="auto"/>
                                <w:bottom w:val="none" w:sz="0" w:space="0" w:color="auto"/>
                                <w:right w:val="none" w:sz="0" w:space="0" w:color="auto"/>
                              </w:divBdr>
                              <w:divsChild>
                                <w:div w:id="1026366067">
                                  <w:marLeft w:val="0"/>
                                  <w:marRight w:val="0"/>
                                  <w:marTop w:val="0"/>
                                  <w:marBottom w:val="0"/>
                                  <w:divBdr>
                                    <w:top w:val="none" w:sz="0" w:space="0" w:color="auto"/>
                                    <w:left w:val="none" w:sz="0" w:space="0" w:color="auto"/>
                                    <w:bottom w:val="none" w:sz="0" w:space="0" w:color="auto"/>
                                    <w:right w:val="none" w:sz="0" w:space="0" w:color="auto"/>
                                  </w:divBdr>
                                  <w:divsChild>
                                    <w:div w:id="10263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366054">
      <w:marLeft w:val="0"/>
      <w:marRight w:val="0"/>
      <w:marTop w:val="0"/>
      <w:marBottom w:val="0"/>
      <w:divBdr>
        <w:top w:val="none" w:sz="0" w:space="0" w:color="auto"/>
        <w:left w:val="none" w:sz="0" w:space="0" w:color="auto"/>
        <w:bottom w:val="none" w:sz="0" w:space="0" w:color="auto"/>
        <w:right w:val="none" w:sz="0" w:space="0" w:color="auto"/>
      </w:divBdr>
      <w:divsChild>
        <w:div w:id="1026366052">
          <w:marLeft w:val="0"/>
          <w:marRight w:val="0"/>
          <w:marTop w:val="0"/>
          <w:marBottom w:val="0"/>
          <w:divBdr>
            <w:top w:val="none" w:sz="0" w:space="0" w:color="auto"/>
            <w:left w:val="none" w:sz="0" w:space="0" w:color="auto"/>
            <w:bottom w:val="none" w:sz="0" w:space="0" w:color="auto"/>
            <w:right w:val="none" w:sz="0" w:space="0" w:color="auto"/>
          </w:divBdr>
          <w:divsChild>
            <w:div w:id="1026366066">
              <w:marLeft w:val="0"/>
              <w:marRight w:val="0"/>
              <w:marTop w:val="0"/>
              <w:marBottom w:val="0"/>
              <w:divBdr>
                <w:top w:val="none" w:sz="0" w:space="0" w:color="auto"/>
                <w:left w:val="none" w:sz="0" w:space="0" w:color="auto"/>
                <w:bottom w:val="none" w:sz="0" w:space="0" w:color="auto"/>
                <w:right w:val="none" w:sz="0" w:space="0" w:color="auto"/>
              </w:divBdr>
              <w:divsChild>
                <w:div w:id="1026366069">
                  <w:marLeft w:val="0"/>
                  <w:marRight w:val="0"/>
                  <w:marTop w:val="0"/>
                  <w:marBottom w:val="0"/>
                  <w:divBdr>
                    <w:top w:val="none" w:sz="0" w:space="0" w:color="auto"/>
                    <w:left w:val="none" w:sz="0" w:space="0" w:color="auto"/>
                    <w:bottom w:val="none" w:sz="0" w:space="0" w:color="auto"/>
                    <w:right w:val="none" w:sz="0" w:space="0" w:color="auto"/>
                  </w:divBdr>
                  <w:divsChild>
                    <w:div w:id="1026366060">
                      <w:marLeft w:val="0"/>
                      <w:marRight w:val="0"/>
                      <w:marTop w:val="0"/>
                      <w:marBottom w:val="0"/>
                      <w:divBdr>
                        <w:top w:val="none" w:sz="0" w:space="0" w:color="auto"/>
                        <w:left w:val="none" w:sz="0" w:space="0" w:color="auto"/>
                        <w:bottom w:val="none" w:sz="0" w:space="0" w:color="auto"/>
                        <w:right w:val="none" w:sz="0" w:space="0" w:color="auto"/>
                      </w:divBdr>
                      <w:divsChild>
                        <w:div w:id="1026366077">
                          <w:marLeft w:val="0"/>
                          <w:marRight w:val="0"/>
                          <w:marTop w:val="0"/>
                          <w:marBottom w:val="0"/>
                          <w:divBdr>
                            <w:top w:val="none" w:sz="0" w:space="0" w:color="auto"/>
                            <w:left w:val="none" w:sz="0" w:space="0" w:color="auto"/>
                            <w:bottom w:val="none" w:sz="0" w:space="0" w:color="auto"/>
                            <w:right w:val="none" w:sz="0" w:space="0" w:color="auto"/>
                          </w:divBdr>
                          <w:divsChild>
                            <w:div w:id="102636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6057">
      <w:marLeft w:val="0"/>
      <w:marRight w:val="0"/>
      <w:marTop w:val="0"/>
      <w:marBottom w:val="0"/>
      <w:divBdr>
        <w:top w:val="none" w:sz="0" w:space="0" w:color="auto"/>
        <w:left w:val="none" w:sz="0" w:space="0" w:color="auto"/>
        <w:bottom w:val="none" w:sz="0" w:space="0" w:color="auto"/>
        <w:right w:val="none" w:sz="0" w:space="0" w:color="auto"/>
      </w:divBdr>
      <w:divsChild>
        <w:div w:id="1026366048">
          <w:marLeft w:val="0"/>
          <w:marRight w:val="0"/>
          <w:marTop w:val="0"/>
          <w:marBottom w:val="0"/>
          <w:divBdr>
            <w:top w:val="none" w:sz="0" w:space="0" w:color="auto"/>
            <w:left w:val="none" w:sz="0" w:space="0" w:color="auto"/>
            <w:bottom w:val="none" w:sz="0" w:space="0" w:color="auto"/>
            <w:right w:val="none" w:sz="0" w:space="0" w:color="auto"/>
          </w:divBdr>
          <w:divsChild>
            <w:div w:id="1026366059">
              <w:marLeft w:val="0"/>
              <w:marRight w:val="0"/>
              <w:marTop w:val="0"/>
              <w:marBottom w:val="0"/>
              <w:divBdr>
                <w:top w:val="none" w:sz="0" w:space="0" w:color="auto"/>
                <w:left w:val="none" w:sz="0" w:space="0" w:color="auto"/>
                <w:bottom w:val="none" w:sz="0" w:space="0" w:color="auto"/>
                <w:right w:val="none" w:sz="0" w:space="0" w:color="auto"/>
              </w:divBdr>
              <w:divsChild>
                <w:div w:id="1026366073">
                  <w:marLeft w:val="0"/>
                  <w:marRight w:val="0"/>
                  <w:marTop w:val="0"/>
                  <w:marBottom w:val="0"/>
                  <w:divBdr>
                    <w:top w:val="none" w:sz="0" w:space="0" w:color="auto"/>
                    <w:left w:val="none" w:sz="0" w:space="0" w:color="auto"/>
                    <w:bottom w:val="none" w:sz="0" w:space="0" w:color="auto"/>
                    <w:right w:val="none" w:sz="0" w:space="0" w:color="auto"/>
                  </w:divBdr>
                  <w:divsChild>
                    <w:div w:id="1026366058">
                      <w:marLeft w:val="0"/>
                      <w:marRight w:val="0"/>
                      <w:marTop w:val="0"/>
                      <w:marBottom w:val="0"/>
                      <w:divBdr>
                        <w:top w:val="none" w:sz="0" w:space="0" w:color="auto"/>
                        <w:left w:val="none" w:sz="0" w:space="0" w:color="auto"/>
                        <w:bottom w:val="none" w:sz="0" w:space="0" w:color="auto"/>
                        <w:right w:val="none" w:sz="0" w:space="0" w:color="auto"/>
                      </w:divBdr>
                      <w:divsChild>
                        <w:div w:id="1026366053">
                          <w:marLeft w:val="0"/>
                          <w:marRight w:val="0"/>
                          <w:marTop w:val="0"/>
                          <w:marBottom w:val="0"/>
                          <w:divBdr>
                            <w:top w:val="none" w:sz="0" w:space="0" w:color="auto"/>
                            <w:left w:val="none" w:sz="0" w:space="0" w:color="auto"/>
                            <w:bottom w:val="none" w:sz="0" w:space="0" w:color="auto"/>
                            <w:right w:val="none" w:sz="0" w:space="0" w:color="auto"/>
                          </w:divBdr>
                          <w:divsChild>
                            <w:div w:id="1026366078">
                              <w:marLeft w:val="0"/>
                              <w:marRight w:val="0"/>
                              <w:marTop w:val="0"/>
                              <w:marBottom w:val="0"/>
                              <w:divBdr>
                                <w:top w:val="none" w:sz="0" w:space="0" w:color="auto"/>
                                <w:left w:val="none" w:sz="0" w:space="0" w:color="auto"/>
                                <w:bottom w:val="none" w:sz="0" w:space="0" w:color="auto"/>
                                <w:right w:val="none" w:sz="0" w:space="0" w:color="auto"/>
                              </w:divBdr>
                              <w:divsChild>
                                <w:div w:id="1026366045">
                                  <w:marLeft w:val="0"/>
                                  <w:marRight w:val="0"/>
                                  <w:marTop w:val="0"/>
                                  <w:marBottom w:val="0"/>
                                  <w:divBdr>
                                    <w:top w:val="none" w:sz="0" w:space="0" w:color="auto"/>
                                    <w:left w:val="none" w:sz="0" w:space="0" w:color="auto"/>
                                    <w:bottom w:val="none" w:sz="0" w:space="0" w:color="auto"/>
                                    <w:right w:val="none" w:sz="0" w:space="0" w:color="auto"/>
                                  </w:divBdr>
                                  <w:divsChild>
                                    <w:div w:id="102636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366062">
      <w:marLeft w:val="0"/>
      <w:marRight w:val="0"/>
      <w:marTop w:val="0"/>
      <w:marBottom w:val="0"/>
      <w:divBdr>
        <w:top w:val="none" w:sz="0" w:space="0" w:color="auto"/>
        <w:left w:val="none" w:sz="0" w:space="0" w:color="auto"/>
        <w:bottom w:val="none" w:sz="0" w:space="0" w:color="auto"/>
        <w:right w:val="none" w:sz="0" w:space="0" w:color="auto"/>
      </w:divBdr>
      <w:divsChild>
        <w:div w:id="1026366055">
          <w:marLeft w:val="0"/>
          <w:marRight w:val="0"/>
          <w:marTop w:val="0"/>
          <w:marBottom w:val="0"/>
          <w:divBdr>
            <w:top w:val="none" w:sz="0" w:space="0" w:color="auto"/>
            <w:left w:val="none" w:sz="0" w:space="0" w:color="auto"/>
            <w:bottom w:val="none" w:sz="0" w:space="0" w:color="auto"/>
            <w:right w:val="none" w:sz="0" w:space="0" w:color="auto"/>
          </w:divBdr>
          <w:divsChild>
            <w:div w:id="1026366050">
              <w:marLeft w:val="0"/>
              <w:marRight w:val="0"/>
              <w:marTop w:val="0"/>
              <w:marBottom w:val="0"/>
              <w:divBdr>
                <w:top w:val="none" w:sz="0" w:space="0" w:color="auto"/>
                <w:left w:val="none" w:sz="0" w:space="0" w:color="auto"/>
                <w:bottom w:val="none" w:sz="0" w:space="0" w:color="auto"/>
                <w:right w:val="none" w:sz="0" w:space="0" w:color="auto"/>
              </w:divBdr>
              <w:divsChild>
                <w:div w:id="1026366075">
                  <w:marLeft w:val="0"/>
                  <w:marRight w:val="0"/>
                  <w:marTop w:val="0"/>
                  <w:marBottom w:val="0"/>
                  <w:divBdr>
                    <w:top w:val="none" w:sz="0" w:space="0" w:color="auto"/>
                    <w:left w:val="none" w:sz="0" w:space="0" w:color="auto"/>
                    <w:bottom w:val="none" w:sz="0" w:space="0" w:color="auto"/>
                    <w:right w:val="none" w:sz="0" w:space="0" w:color="auto"/>
                  </w:divBdr>
                  <w:divsChild>
                    <w:div w:id="1026366056">
                      <w:marLeft w:val="0"/>
                      <w:marRight w:val="0"/>
                      <w:marTop w:val="0"/>
                      <w:marBottom w:val="0"/>
                      <w:divBdr>
                        <w:top w:val="none" w:sz="0" w:space="0" w:color="auto"/>
                        <w:left w:val="none" w:sz="0" w:space="0" w:color="auto"/>
                        <w:bottom w:val="none" w:sz="0" w:space="0" w:color="auto"/>
                        <w:right w:val="none" w:sz="0" w:space="0" w:color="auto"/>
                      </w:divBdr>
                      <w:divsChild>
                        <w:div w:id="1026366071">
                          <w:marLeft w:val="0"/>
                          <w:marRight w:val="0"/>
                          <w:marTop w:val="0"/>
                          <w:marBottom w:val="0"/>
                          <w:divBdr>
                            <w:top w:val="none" w:sz="0" w:space="0" w:color="auto"/>
                            <w:left w:val="none" w:sz="0" w:space="0" w:color="auto"/>
                            <w:bottom w:val="none" w:sz="0" w:space="0" w:color="auto"/>
                            <w:right w:val="none" w:sz="0" w:space="0" w:color="auto"/>
                          </w:divBdr>
                          <w:divsChild>
                            <w:div w:id="1026366049">
                              <w:marLeft w:val="0"/>
                              <w:marRight w:val="0"/>
                              <w:marTop w:val="0"/>
                              <w:marBottom w:val="0"/>
                              <w:divBdr>
                                <w:top w:val="none" w:sz="0" w:space="0" w:color="auto"/>
                                <w:left w:val="none" w:sz="0" w:space="0" w:color="auto"/>
                                <w:bottom w:val="none" w:sz="0" w:space="0" w:color="auto"/>
                                <w:right w:val="none" w:sz="0" w:space="0" w:color="auto"/>
                              </w:divBdr>
                              <w:divsChild>
                                <w:div w:id="1026366063">
                                  <w:marLeft w:val="0"/>
                                  <w:marRight w:val="0"/>
                                  <w:marTop w:val="0"/>
                                  <w:marBottom w:val="0"/>
                                  <w:divBdr>
                                    <w:top w:val="none" w:sz="0" w:space="0" w:color="auto"/>
                                    <w:left w:val="none" w:sz="0" w:space="0" w:color="auto"/>
                                    <w:bottom w:val="none" w:sz="0" w:space="0" w:color="auto"/>
                                    <w:right w:val="none" w:sz="0" w:space="0" w:color="auto"/>
                                  </w:divBdr>
                                  <w:divsChild>
                                    <w:div w:id="10263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27</TotalTime>
  <Pages>4</Pages>
  <Words>365</Words>
  <Characters>2082</Characters>
  <Application>Microsoft Office Outlook</Application>
  <DocSecurity>0</DocSecurity>
  <Lines>0</Lines>
  <Paragraphs>0</Paragraphs>
  <ScaleCrop>false</ScaleCrop>
  <Company>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my</cp:lastModifiedBy>
  <cp:revision>4</cp:revision>
  <dcterms:created xsi:type="dcterms:W3CDTF">2011-01-02T11:48:00Z</dcterms:created>
  <dcterms:modified xsi:type="dcterms:W3CDTF">2011-01-12T08:18:00Z</dcterms:modified>
</cp:coreProperties>
</file>