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</w:t>
      </w:r>
      <w:r w:rsidRPr="00F275C7">
        <w:rPr>
          <w:color w:val="000000"/>
          <w:sz w:val="28"/>
          <w:szCs w:val="28"/>
        </w:rPr>
        <w:t>Парадигмы и конструкции языков программирования</w:t>
      </w:r>
      <w:r w:rsidRPr="00F275C7">
        <w:rPr>
          <w:color w:val="000000"/>
          <w:sz w:val="28"/>
          <w:szCs w:val="28"/>
        </w:rPr>
        <w:t>»</w:t>
      </w:r>
    </w:p>
    <w:p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№1</w:t>
      </w:r>
    </w:p>
    <w:p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Pr="00F275C7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:rsidTr="00F275C7">
        <w:tc>
          <w:tcPr>
            <w:tcW w:w="3598" w:type="dxa"/>
            <w:shd w:val="clear" w:color="auto" w:fill="auto"/>
          </w:tcPr>
          <w:p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F275C7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98" w:type="dxa"/>
            <w:shd w:val="clear" w:color="auto" w:fill="auto"/>
          </w:tcPr>
          <w:p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:rsidTr="00F275C7">
        <w:tc>
          <w:tcPr>
            <w:tcW w:w="3598" w:type="dxa"/>
            <w:shd w:val="clear" w:color="auto" w:fill="auto"/>
          </w:tcPr>
          <w:p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</w:t>
            </w:r>
            <w:r w:rsidRPr="00F275C7">
              <w:rPr>
                <w:color w:val="000000"/>
                <w:sz w:val="28"/>
                <w:szCs w:val="28"/>
              </w:rPr>
              <w:t>тудентка группы ИУ5-</w:t>
            </w:r>
            <w:r w:rsidRPr="00F275C7">
              <w:rPr>
                <w:color w:val="000000"/>
                <w:sz w:val="28"/>
                <w:szCs w:val="28"/>
              </w:rPr>
              <w:t>3</w:t>
            </w:r>
            <w:r w:rsidRPr="00F275C7">
              <w:rPr>
                <w:color w:val="000000"/>
                <w:sz w:val="28"/>
                <w:szCs w:val="28"/>
              </w:rPr>
              <w:t>3</w:t>
            </w:r>
            <w:r w:rsidRPr="00F275C7"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2498" w:type="dxa"/>
            <w:shd w:val="clear" w:color="auto" w:fill="auto"/>
          </w:tcPr>
          <w:p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:rsidTr="00F275C7">
        <w:tc>
          <w:tcPr>
            <w:tcW w:w="3598" w:type="dxa"/>
            <w:shd w:val="clear" w:color="auto" w:fill="auto"/>
          </w:tcPr>
          <w:p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Беспалова Виктория</w:t>
            </w:r>
          </w:p>
        </w:tc>
        <w:tc>
          <w:tcPr>
            <w:tcW w:w="2498" w:type="dxa"/>
            <w:shd w:val="clear" w:color="auto" w:fill="auto"/>
          </w:tcPr>
          <w:p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:rsidTr="00F275C7">
        <w:tc>
          <w:tcPr>
            <w:tcW w:w="3598" w:type="dxa"/>
            <w:shd w:val="clear" w:color="auto" w:fill="auto"/>
          </w:tcPr>
          <w:p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F275C7" w:rsidRPr="00F275C7" w:rsidRDefault="00F275C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F275C7">
        <w:rPr>
          <w:bCs/>
          <w:color w:val="000000"/>
          <w:sz w:val="28"/>
          <w:szCs w:val="28"/>
        </w:rPr>
        <w:t>2023 год</w:t>
      </w:r>
    </w:p>
    <w:p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</w:t>
      </w:r>
      <w:r w:rsidRPr="00F275C7">
        <w:rPr>
          <w:b/>
          <w:bCs/>
          <w:color w:val="1F2328"/>
          <w:sz w:val="28"/>
          <w:szCs w:val="28"/>
          <w:shd w:val="clear" w:color="auto" w:fill="FFFFFF"/>
        </w:rPr>
        <w:t>писание задания</w:t>
      </w:r>
    </w:p>
    <w:p w:rsidR="00F275C7" w:rsidRPr="00F275C7" w:rsidRDefault="00F275C7" w:rsidP="00F275C7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F275C7">
          <w:rPr>
            <w:color w:val="0000FF"/>
            <w:u w:val="single"/>
            <w:lang w:eastAsia="ru-RU"/>
          </w:rPr>
          <w:t>биквадратного уравнения.</w:t>
        </w:r>
      </w:hyperlink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F275C7">
          <w:rPr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F275C7">
        <w:rPr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F275C7">
          <w:rPr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275C7">
        <w:rPr>
          <w:color w:val="1F2328"/>
          <w:lang w:eastAsia="ru-RU"/>
        </w:rPr>
        <w:t>- это</w:t>
      </w:r>
      <w:proofErr w:type="gramEnd"/>
      <w:r w:rsidRPr="00F275C7">
        <w:rPr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:rsidR="00F275C7" w:rsidRPr="00F275C7" w:rsidRDefault="00F275C7" w:rsidP="00F27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Copyright</w:t>
      </w:r>
      <w:proofErr w:type="spellEnd"/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2023 Victoria Bespalova &lt;vickycat2014@gmail.com&gt;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Некорректное значение коэффициента, повторяем ввод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Некорректное значение коэффициента, повторяем ввод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FFC66D"/>
          <w:sz w:val="20"/>
          <w:szCs w:val="20"/>
          <w:lang w:eastAsia="ru-RU"/>
        </w:rPr>
        <w:t>get_quadratic_equation_roots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c) -&gt;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tuple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Кортеж корней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()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4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* a * c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(D)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(root1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root2)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FFC66D"/>
          <w:sz w:val="20"/>
          <w:szCs w:val="20"/>
          <w:lang w:eastAsia="ru-RU"/>
        </w:rPr>
        <w:t>get_biquadratic_equation_roots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c) -&gt;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Вычисление корней квадратного уравнения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get_quadratic_equation_roots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()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(-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275C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get_biquadratic_equation_roots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c)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Вывод корней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'Нет корней'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275C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F275C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75C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275C7">
        <w:rPr>
          <w:rFonts w:ascii="Courier New" w:hAnsi="Courier New" w:cs="Courier New"/>
          <w:color w:val="6A8759"/>
          <w:sz w:val="20"/>
          <w:szCs w:val="20"/>
          <w:lang w:eastAsia="ru-RU"/>
        </w:rPr>
        <w:t>'_________Лабораторная работа №1_________'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275C7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:rsidR="002334CC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4604403" cy="1893600"/>
            <wp:effectExtent l="0" t="0" r="5715" b="0"/>
            <wp:docPr id="180382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0720" name="Рисунок 180382072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19"/>
                    <a:stretch/>
                  </pic:blipFill>
                  <pic:spPr bwMode="auto">
                    <a:xfrm>
                      <a:off x="0" y="0"/>
                      <a:ext cx="4655722" cy="19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4CC" w:rsidRDefault="002334CC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4593471" cy="1389600"/>
            <wp:effectExtent l="0" t="0" r="4445" b="0"/>
            <wp:docPr id="1911671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71863" name="Рисунок 19116718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40"/>
                    <a:stretch/>
                  </pic:blipFill>
                  <pic:spPr bwMode="auto">
                    <a:xfrm>
                      <a:off x="0" y="0"/>
                      <a:ext cx="4670114" cy="14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4CC" w:rsidRPr="002334CC" w:rsidRDefault="002334CC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26CD7A2" wp14:editId="54994F8C">
            <wp:extent cx="4581695" cy="1483200"/>
            <wp:effectExtent l="0" t="0" r="3175" b="3175"/>
            <wp:docPr id="1147708704" name="Рисунок 114770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1461" name="Рисунок 56686146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25"/>
                    <a:stretch/>
                  </pic:blipFill>
                  <pic:spPr bwMode="auto">
                    <a:xfrm>
                      <a:off x="0" y="0"/>
                      <a:ext cx="4637152" cy="150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4CC" w:rsidRPr="0023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77574"/>
    <w:rsid w:val="002334CC"/>
    <w:rsid w:val="009A4073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AD75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2</cp:revision>
  <dcterms:created xsi:type="dcterms:W3CDTF">2023-09-10T14:54:00Z</dcterms:created>
  <dcterms:modified xsi:type="dcterms:W3CDTF">2023-09-10T15:16:00Z</dcterms:modified>
</cp:coreProperties>
</file>