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87DF" w14:textId="77777777" w:rsidR="005B7C09" w:rsidRPr="005B7C09" w:rsidRDefault="005B7C09" w:rsidP="005B7C09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32"/>
          <w14:ligatures w14:val="none"/>
        </w:rPr>
      </w:pPr>
      <w:r w:rsidRPr="005B7C09">
        <w:rPr>
          <w:rFonts w:ascii="Times New Roman" w:eastAsia="Times New Roman" w:hAnsi="Times New Roman" w:cs="Times New Roman"/>
          <w:b/>
          <w:bCs/>
          <w:kern w:val="32"/>
          <w:sz w:val="32"/>
          <w:szCs w:val="32"/>
          <w14:ligatures w14:val="none"/>
        </w:rPr>
        <w:t>RNSG 2514 - Maternal/Newborn &amp; Reproduction Objectives</w:t>
      </w:r>
    </w:p>
    <w:p w14:paraId="4F8B39C0" w14:textId="77777777" w:rsidR="005B7C09" w:rsidRPr="005B7C09" w:rsidRDefault="005B7C09" w:rsidP="005B7C09">
      <w:pPr>
        <w:spacing w:after="0" w:line="240" w:lineRule="auto"/>
        <w:rPr>
          <w:rFonts w:ascii="Times New Roman" w:eastAsia="Calibri" w:hAnsi="Times New Roman" w:cs="Times New Roman"/>
          <w:i/>
          <w:iCs/>
          <w:kern w:val="0"/>
          <w:sz w:val="24"/>
          <w:szCs w:val="24"/>
          <w14:ligatures w14:val="none"/>
        </w:rPr>
      </w:pPr>
    </w:p>
    <w:p w14:paraId="2B334D06" w14:textId="77777777" w:rsidR="005B7C09" w:rsidRPr="005B7C09" w:rsidRDefault="005B7C09" w:rsidP="005B7C09">
      <w:pPr>
        <w:spacing w:after="0" w:line="240" w:lineRule="auto"/>
        <w:rPr>
          <w:rFonts w:ascii="Times New Roman" w:eastAsia="Calibri" w:hAnsi="Times New Roman" w:cs="Times New Roman"/>
          <w:i/>
          <w:iCs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i/>
          <w:iCs/>
          <w:kern w:val="0"/>
          <w:sz w:val="24"/>
          <w:szCs w:val="24"/>
          <w14:ligatures w14:val="none"/>
        </w:rPr>
        <w:t>Upon completion of this unit the student should be able to:</w:t>
      </w:r>
    </w:p>
    <w:p w14:paraId="6A1EA396" w14:textId="77777777" w:rsidR="005B7C09" w:rsidRPr="005B7C09" w:rsidRDefault="005B7C09" w:rsidP="005B7C09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Prioritize and analyze nursing care for pregnant clients with the following conditions:</w:t>
      </w:r>
    </w:p>
    <w:p w14:paraId="3476AB7A" w14:textId="77777777" w:rsidR="005B7C09" w:rsidRPr="005B7C09" w:rsidRDefault="005B7C09" w:rsidP="005B7C09">
      <w:pPr>
        <w:numPr>
          <w:ilvl w:val="1"/>
          <w:numId w:val="3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Medical vs spontaneous abortion &amp; complications</w:t>
      </w:r>
    </w:p>
    <w:p w14:paraId="479D3612" w14:textId="77777777" w:rsidR="005B7C09" w:rsidRPr="005B7C09" w:rsidRDefault="005B7C09" w:rsidP="005B7C09">
      <w:pPr>
        <w:numPr>
          <w:ilvl w:val="1"/>
          <w:numId w:val="3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Abnormal bleeding conditions during pregnancy and post-partum period</w:t>
      </w:r>
    </w:p>
    <w:p w14:paraId="753026B4" w14:textId="77777777" w:rsidR="005B7C09" w:rsidRPr="005B7C09" w:rsidRDefault="005B7C09" w:rsidP="005B7C09">
      <w:pPr>
        <w:numPr>
          <w:ilvl w:val="1"/>
          <w:numId w:val="3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Gestational hypertension (pre-eclampsia &amp; eclampsia), HELLP syndrome, hyperemesis gravidarum, gestational diabetes mellitus (GDM), diabetes I &amp; II, disseminated intravascular coagulation (DIC)</w:t>
      </w:r>
    </w:p>
    <w:p w14:paraId="5349C33F" w14:textId="77777777" w:rsidR="005B7C09" w:rsidRPr="005B7C09" w:rsidRDefault="005B7C09" w:rsidP="005B7C09">
      <w:pPr>
        <w:numPr>
          <w:ilvl w:val="1"/>
          <w:numId w:val="3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Ectopic pregnancy, cervical insufficiency, preterm labor, PROM</w:t>
      </w:r>
    </w:p>
    <w:p w14:paraId="4FD42B77" w14:textId="77777777" w:rsidR="005B7C09" w:rsidRPr="005B7C09" w:rsidRDefault="005B7C09" w:rsidP="005B7C09">
      <w:pPr>
        <w:numPr>
          <w:ilvl w:val="1"/>
          <w:numId w:val="3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Complications of labor</w:t>
      </w:r>
    </w:p>
    <w:p w14:paraId="19945D6F" w14:textId="77777777" w:rsidR="005B7C09" w:rsidRPr="005B7C09" w:rsidRDefault="005B7C09" w:rsidP="005B7C09">
      <w:pPr>
        <w:numPr>
          <w:ilvl w:val="2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Dysfunctional labor (dystocia)</w:t>
      </w:r>
    </w:p>
    <w:p w14:paraId="6BD11FB2" w14:textId="77777777" w:rsidR="005B7C09" w:rsidRPr="005B7C09" w:rsidRDefault="005B7C09" w:rsidP="005B7C09">
      <w:pPr>
        <w:numPr>
          <w:ilvl w:val="2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Placenta previa</w:t>
      </w:r>
    </w:p>
    <w:p w14:paraId="50B9EE98" w14:textId="77777777" w:rsidR="005B7C09" w:rsidRPr="005B7C09" w:rsidRDefault="005B7C09" w:rsidP="005B7C09">
      <w:pPr>
        <w:numPr>
          <w:ilvl w:val="2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Placental abruption</w:t>
      </w:r>
    </w:p>
    <w:p w14:paraId="08030BAC" w14:textId="77777777" w:rsidR="005B7C09" w:rsidRPr="005B7C09" w:rsidRDefault="005B7C09" w:rsidP="005B7C09">
      <w:pPr>
        <w:numPr>
          <w:ilvl w:val="2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Amniotic fluid embolism</w:t>
      </w:r>
    </w:p>
    <w:p w14:paraId="77E37FC7" w14:textId="77777777" w:rsidR="005B7C09" w:rsidRPr="005B7C09" w:rsidRDefault="005B7C09" w:rsidP="005B7C09">
      <w:pPr>
        <w:numPr>
          <w:ilvl w:val="2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Uterine rupture</w:t>
      </w:r>
    </w:p>
    <w:p w14:paraId="6DA9DB45" w14:textId="26657171" w:rsidR="005B7C09" w:rsidRPr="005B7C09" w:rsidRDefault="005B7C09" w:rsidP="005B7C09">
      <w:pPr>
        <w:numPr>
          <w:ilvl w:val="2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Gestational trophoblastic disease (</w:t>
      </w:r>
      <w:r w:rsidR="00AB0D4D"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hydatidiform</w:t>
      </w: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mole or molar pregnancy)</w:t>
      </w:r>
    </w:p>
    <w:p w14:paraId="284DC826" w14:textId="77777777" w:rsidR="005B7C09" w:rsidRPr="005B7C09" w:rsidRDefault="005B7C09" w:rsidP="005B7C09">
      <w:pPr>
        <w:numPr>
          <w:ilvl w:val="1"/>
          <w:numId w:val="3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Perinatal grief or loss (i.e., fetal demise, stillborn)</w:t>
      </w:r>
    </w:p>
    <w:p w14:paraId="4B042ACD" w14:textId="77777777" w:rsidR="005B7C09" w:rsidRPr="005B7C09" w:rsidRDefault="005B7C09" w:rsidP="005B7C09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Prioritize and analyze nursing care for fetus or neonate with the following conditions:</w:t>
      </w:r>
    </w:p>
    <w:p w14:paraId="79EAE1DF" w14:textId="77777777" w:rsidR="005B7C09" w:rsidRPr="005B7C09" w:rsidRDefault="005B7C09" w:rsidP="005B7C09">
      <w:pPr>
        <w:numPr>
          <w:ilvl w:val="1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Altered fetal heart rate (FHR) patterns </w:t>
      </w:r>
    </w:p>
    <w:p w14:paraId="42E81B54" w14:textId="77777777" w:rsidR="005B7C09" w:rsidRPr="005B7C09" w:rsidRDefault="005B7C09" w:rsidP="005B7C09">
      <w:pPr>
        <w:numPr>
          <w:ilvl w:val="1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Intrauterine growth restriction (IUGR), small for gestational age (SGA)</w:t>
      </w:r>
    </w:p>
    <w:p w14:paraId="5D6D2DF8" w14:textId="77777777" w:rsidR="005B7C09" w:rsidRPr="005B7C09" w:rsidRDefault="005B7C09" w:rsidP="005B7C09">
      <w:pPr>
        <w:numPr>
          <w:ilvl w:val="1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Cord </w:t>
      </w:r>
      <w:proofErr w:type="gramStart"/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prolapse</w:t>
      </w:r>
      <w:proofErr w:type="gramEnd"/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cord compression and nuchal cord </w:t>
      </w:r>
    </w:p>
    <w:p w14:paraId="408975BC" w14:textId="77777777" w:rsidR="005B7C09" w:rsidRPr="005B7C09" w:rsidRDefault="005B7C09" w:rsidP="005B7C09">
      <w:pPr>
        <w:numPr>
          <w:ilvl w:val="1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Newborn birth injuries (fractures, brachial plexus, shoulder dystocia, cranial nerve trauma, anoxic brain injury and head trauma) </w:t>
      </w:r>
    </w:p>
    <w:p w14:paraId="747683B0" w14:textId="77777777" w:rsidR="005B7C09" w:rsidRPr="005B7C09" w:rsidRDefault="005B7C09" w:rsidP="005B7C09">
      <w:pPr>
        <w:numPr>
          <w:ilvl w:val="1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Compromised newborns experiencing meconium aspiration syndrome, transient tachypnea of newborn (TTN), respiratory distress syndrome, hyperbilirubinemia, fetal demise</w:t>
      </w:r>
    </w:p>
    <w:p w14:paraId="01A6E157" w14:textId="77777777" w:rsidR="005B7C09" w:rsidRPr="005B7C09" w:rsidRDefault="005B7C09" w:rsidP="005B7C09">
      <w:pPr>
        <w:numPr>
          <w:ilvl w:val="1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Intrauterine fetal distress &amp; fetal demise</w:t>
      </w:r>
    </w:p>
    <w:p w14:paraId="7A1F7761" w14:textId="77777777" w:rsidR="005B7C09" w:rsidRPr="005B7C09" w:rsidRDefault="005B7C09" w:rsidP="005B7C09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Evaluate nursing interventions (including education) for patients</w:t>
      </w:r>
    </w:p>
    <w:p w14:paraId="2433CDF6" w14:textId="77777777" w:rsidR="005B7C09" w:rsidRPr="005B7C09" w:rsidRDefault="005B7C09" w:rsidP="005B7C09">
      <w:pPr>
        <w:numPr>
          <w:ilvl w:val="1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Undergoing labor induction vs augmentation &amp; complications</w:t>
      </w:r>
    </w:p>
    <w:p w14:paraId="72710FD6" w14:textId="77777777" w:rsidR="005B7C09" w:rsidRPr="005B7C09" w:rsidRDefault="005B7C09" w:rsidP="005B7C09">
      <w:pPr>
        <w:numPr>
          <w:ilvl w:val="1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Undergoing different types of deliveries: VBAC, C-section, operative vaginal delivery, vaginal with vacuum extraction</w:t>
      </w:r>
    </w:p>
    <w:p w14:paraId="76796ACB" w14:textId="77777777" w:rsidR="005B7C09" w:rsidRPr="005B7C09" w:rsidRDefault="005B7C09" w:rsidP="005B7C09">
      <w:pPr>
        <w:numPr>
          <w:ilvl w:val="1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Prescribed the following medications</w:t>
      </w:r>
    </w:p>
    <w:p w14:paraId="2B02D6DF" w14:textId="77777777" w:rsidR="005B7C09" w:rsidRPr="005B7C09" w:rsidRDefault="005B7C09" w:rsidP="005B7C09">
      <w:pPr>
        <w:numPr>
          <w:ilvl w:val="2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Pitocin (oxytocin)</w:t>
      </w:r>
    </w:p>
    <w:p w14:paraId="26F9FCDC" w14:textId="77777777" w:rsidR="005B7C09" w:rsidRPr="005B7C09" w:rsidRDefault="005B7C09" w:rsidP="005B7C09">
      <w:pPr>
        <w:numPr>
          <w:ilvl w:val="2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Procardia (nifedipine)</w:t>
      </w:r>
    </w:p>
    <w:p w14:paraId="5F664136" w14:textId="77777777" w:rsidR="005B7C09" w:rsidRPr="005B7C09" w:rsidRDefault="005B7C09" w:rsidP="005B7C09">
      <w:pPr>
        <w:numPr>
          <w:ilvl w:val="2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Celestone</w:t>
      </w:r>
      <w:proofErr w:type="spellEnd"/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(betamethasone)</w:t>
      </w:r>
    </w:p>
    <w:p w14:paraId="70E0A4C8" w14:textId="77777777" w:rsidR="005B7C09" w:rsidRPr="005B7C09" w:rsidRDefault="005B7C09" w:rsidP="005B7C09">
      <w:pPr>
        <w:numPr>
          <w:ilvl w:val="2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Magnesium sulfate</w:t>
      </w:r>
    </w:p>
    <w:p w14:paraId="751E89A2" w14:textId="77777777" w:rsidR="005B7C09" w:rsidRPr="005B7C09" w:rsidRDefault="005B7C09" w:rsidP="005B7C09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Anticipate the following diagnostic tests as appropriate for the patient condition and intervene accordingly.</w:t>
      </w:r>
    </w:p>
    <w:p w14:paraId="2F930B28" w14:textId="77777777" w:rsidR="005B7C09" w:rsidRPr="005B7C09" w:rsidRDefault="005B7C09" w:rsidP="005B7C09">
      <w:pPr>
        <w:numPr>
          <w:ilvl w:val="1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Gamma beta strep (GBS)</w:t>
      </w:r>
    </w:p>
    <w:p w14:paraId="371FC863" w14:textId="77777777" w:rsidR="005B7C09" w:rsidRPr="005B7C09" w:rsidRDefault="005B7C09" w:rsidP="005B7C09">
      <w:pPr>
        <w:numPr>
          <w:ilvl w:val="1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Glucose tolerance test (GTT)</w:t>
      </w:r>
    </w:p>
    <w:p w14:paraId="5957430C" w14:textId="77777777" w:rsidR="005B7C09" w:rsidRPr="005B7C09" w:rsidRDefault="005B7C09" w:rsidP="005B7C09">
      <w:pPr>
        <w:numPr>
          <w:ilvl w:val="1"/>
          <w:numId w:val="2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Blood glucose for pregnant client &amp; newborn</w:t>
      </w:r>
    </w:p>
    <w:p w14:paraId="03B40F56" w14:textId="77777777" w:rsidR="005B7C09" w:rsidRPr="005B7C09" w:rsidRDefault="005B7C09" w:rsidP="005B7C0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DBCFFE7" w14:textId="77777777" w:rsidR="005B7C09" w:rsidRPr="005B7C09" w:rsidRDefault="005B7C09" w:rsidP="005B7C09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Curriculum Grid Topics</w:t>
      </w:r>
    </w:p>
    <w:p w14:paraId="46B21A75" w14:textId="77777777" w:rsidR="005B7C09" w:rsidRPr="005B7C09" w:rsidRDefault="005B7C09" w:rsidP="005B7C09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Bleeding disorders</w:t>
      </w:r>
    </w:p>
    <w:p w14:paraId="39ADD6AB" w14:textId="77777777" w:rsidR="005B7C09" w:rsidRPr="005B7C09" w:rsidRDefault="005B7C09" w:rsidP="005B7C09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Abortions, inductions</w:t>
      </w:r>
    </w:p>
    <w:p w14:paraId="5D1121A1" w14:textId="77777777" w:rsidR="005B7C09" w:rsidRPr="005B7C09" w:rsidRDefault="005B7C09" w:rsidP="005B7C09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lastRenderedPageBreak/>
        <w:t>Gestational hypertension, HELLP syndrome</w:t>
      </w:r>
    </w:p>
    <w:p w14:paraId="75441093" w14:textId="77777777" w:rsidR="005B7C09" w:rsidRPr="005B7C09" w:rsidRDefault="005B7C09" w:rsidP="005B7C09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Hyperemesis gravidarum</w:t>
      </w:r>
    </w:p>
    <w:p w14:paraId="4F3CD79B" w14:textId="77777777" w:rsidR="005B7C09" w:rsidRPr="005B7C09" w:rsidRDefault="005B7C09" w:rsidP="005B7C09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Gestational diabetes</w:t>
      </w:r>
    </w:p>
    <w:p w14:paraId="6C28270E" w14:textId="77777777" w:rsidR="005B7C09" w:rsidRPr="005B7C09" w:rsidRDefault="005B7C09" w:rsidP="005B7C09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Preterm labor</w:t>
      </w:r>
    </w:p>
    <w:p w14:paraId="5B6F2471" w14:textId="77777777" w:rsidR="005B7C09" w:rsidRPr="005B7C09" w:rsidRDefault="005B7C09" w:rsidP="005B7C09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Premature rupture of membranes</w:t>
      </w:r>
    </w:p>
    <w:p w14:paraId="51D5F3AB" w14:textId="77777777" w:rsidR="005B7C09" w:rsidRPr="005B7C09" w:rsidRDefault="005B7C09" w:rsidP="005B7C09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Dysfunctional labor</w:t>
      </w:r>
    </w:p>
    <w:p w14:paraId="17F1C130" w14:textId="77777777" w:rsidR="005B7C09" w:rsidRPr="005B7C09" w:rsidRDefault="005B7C09" w:rsidP="005B7C09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Compromised neonates</w:t>
      </w:r>
    </w:p>
    <w:p w14:paraId="308D0EA7" w14:textId="77777777" w:rsidR="005B7C09" w:rsidRPr="005B7C09" w:rsidRDefault="005B7C09" w:rsidP="005B7C09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Cord compressions/prolapse</w:t>
      </w:r>
    </w:p>
    <w:p w14:paraId="2E77E9B2" w14:textId="77777777" w:rsidR="005B7C09" w:rsidRPr="005B7C09" w:rsidRDefault="005B7C09" w:rsidP="005B7C09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B7C0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Fetal demise</w:t>
      </w:r>
    </w:p>
    <w:p w14:paraId="494D2103" w14:textId="77777777" w:rsidR="005B7C09" w:rsidRPr="005B7C09" w:rsidRDefault="005B7C09" w:rsidP="005B7C0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EF857A4" w14:textId="77777777" w:rsidR="005B7C09" w:rsidRDefault="005B7C09" w:rsidP="005B7C09">
      <w:pPr>
        <w:spacing w:after="0" w:line="240" w:lineRule="auto"/>
        <w:textAlignment w:val="baseline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5B7C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Assigned Reading</w:t>
      </w:r>
      <w:r w:rsidRPr="005B7C09">
        <w:rPr>
          <w:rFonts w:ascii="Times New Roman" w:eastAsia="Calibri" w:hAnsi="Times New Roman" w:cs="Times New Roman"/>
          <w:kern w:val="0"/>
          <w:sz w:val="24"/>
          <w14:ligatures w14:val="none"/>
        </w:rPr>
        <w:t> </w:t>
      </w:r>
    </w:p>
    <w:p w14:paraId="7FB303B1" w14:textId="77777777" w:rsidR="00710E8D" w:rsidRDefault="00710E8D" w:rsidP="005B7C09">
      <w:pPr>
        <w:spacing w:after="0" w:line="240" w:lineRule="auto"/>
        <w:textAlignment w:val="baseline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3D2F40E9" w14:textId="712FA241" w:rsidR="00710E8D" w:rsidRDefault="00710E8D" w:rsidP="005B7C09">
      <w:pPr>
        <w:spacing w:after="0" w:line="240" w:lineRule="auto"/>
        <w:textAlignment w:val="baseline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710E8D">
        <w:rPr>
          <w:rFonts w:ascii="Times New Roman" w:eastAsia="Calibri" w:hAnsi="Times New Roman" w:cs="Times New Roman"/>
          <w:kern w:val="0"/>
          <w:sz w:val="24"/>
          <w14:ligatures w14:val="none"/>
        </w:rPr>
        <w:t>Ricci, S., Kyle, T., &amp; Carman, S. (2020, August 26). Maternity and Pediatric Nursing. Lippincott Williams &amp; Wilkins.</w:t>
      </w:r>
    </w:p>
    <w:p w14:paraId="3577ECF9" w14:textId="41A1719D" w:rsidR="00710E8D" w:rsidRPr="005B7C09" w:rsidRDefault="00710E8D" w:rsidP="005B7C09">
      <w:pPr>
        <w:spacing w:after="0" w:line="240" w:lineRule="auto"/>
        <w:textAlignment w:val="baseline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1046CAA2" w14:textId="3919C522" w:rsidR="00710E8D" w:rsidRDefault="00710E8D" w:rsidP="005B7C09">
      <w:pPr>
        <w:rPr>
          <w:rFonts w:ascii="Times New Roman" w:eastAsia="Calibri" w:hAnsi="Times New Roman" w:cs="Times New Roman"/>
          <w:kern w:val="0"/>
          <w:sz w:val="24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14:ligatures w14:val="none"/>
        </w:rPr>
        <w:t>Chapter 19</w:t>
      </w:r>
    </w:p>
    <w:p w14:paraId="1D065239" w14:textId="7B85BF32" w:rsidR="00710E8D" w:rsidRDefault="00710E8D" w:rsidP="005B7C09">
      <w:pPr>
        <w:rPr>
          <w:rFonts w:ascii="Times New Roman" w:eastAsia="Calibri" w:hAnsi="Times New Roman" w:cs="Times New Roman"/>
          <w:kern w:val="0"/>
          <w:sz w:val="24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14:ligatures w14:val="none"/>
        </w:rPr>
        <w:t>Chapter 20</w:t>
      </w:r>
    </w:p>
    <w:p w14:paraId="79114E0A" w14:textId="232B58BA" w:rsidR="00710E8D" w:rsidRDefault="00710E8D" w:rsidP="005B7C09">
      <w:pPr>
        <w:rPr>
          <w:rFonts w:ascii="Times New Roman" w:eastAsia="Calibri" w:hAnsi="Times New Roman" w:cs="Times New Roman"/>
          <w:kern w:val="0"/>
          <w:sz w:val="24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14:ligatures w14:val="none"/>
        </w:rPr>
        <w:t>Chapter 21</w:t>
      </w:r>
    </w:p>
    <w:p w14:paraId="400DA9F2" w14:textId="40472166" w:rsidR="00710E8D" w:rsidRDefault="00710E8D" w:rsidP="005B7C09">
      <w:pPr>
        <w:rPr>
          <w:rFonts w:ascii="Times New Roman" w:eastAsia="Calibri" w:hAnsi="Times New Roman" w:cs="Times New Roman"/>
          <w:kern w:val="0"/>
          <w:sz w:val="24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14:ligatures w14:val="none"/>
        </w:rPr>
        <w:t>Chapter 22</w:t>
      </w:r>
    </w:p>
    <w:p w14:paraId="55733A56" w14:textId="7188F8B5" w:rsidR="00710E8D" w:rsidRDefault="00710E8D" w:rsidP="005B7C09">
      <w:pPr>
        <w:rPr>
          <w:rFonts w:ascii="Times New Roman" w:eastAsia="Calibri" w:hAnsi="Times New Roman" w:cs="Times New Roman"/>
          <w:kern w:val="0"/>
          <w:sz w:val="24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14:ligatures w14:val="none"/>
        </w:rPr>
        <w:t>Chapter 23</w:t>
      </w:r>
    </w:p>
    <w:p w14:paraId="1AC1D0AC" w14:textId="7CC0A843" w:rsidR="005B7C09" w:rsidRPr="001C664C" w:rsidRDefault="00710E8D">
      <w:pPr>
        <w:rPr>
          <w:rFonts w:ascii="Times New Roman" w:eastAsia="Times New Roman" w:hAnsi="Times New Roman" w:cs="Times New Roman"/>
          <w:b/>
          <w:bCs/>
          <w:kern w:val="32"/>
          <w:sz w:val="32"/>
          <w:szCs w:val="32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14:ligatures w14:val="none"/>
        </w:rPr>
        <w:t>Chapter 24</w:t>
      </w:r>
    </w:p>
    <w:sectPr w:rsidR="005B7C09" w:rsidRPr="001C6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E4F04"/>
    <w:multiLevelType w:val="hybridMultilevel"/>
    <w:tmpl w:val="16F86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CA1118"/>
    <w:multiLevelType w:val="hybridMultilevel"/>
    <w:tmpl w:val="ED546B0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585C16"/>
    <w:multiLevelType w:val="hybridMultilevel"/>
    <w:tmpl w:val="6E44BB7C"/>
    <w:lvl w:ilvl="0" w:tplc="181C4CA2">
      <w:start w:val="1"/>
      <w:numFmt w:val="decimal"/>
      <w:lvlText w:val="%1)"/>
      <w:lvlJc w:val="left"/>
      <w:pPr>
        <w:ind w:left="720" w:hanging="360"/>
      </w:pPr>
    </w:lvl>
    <w:lvl w:ilvl="1" w:tplc="C61CBF4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425663">
    <w:abstractNumId w:val="0"/>
  </w:num>
  <w:num w:numId="2" w16cid:durableId="545332832">
    <w:abstractNumId w:val="1"/>
  </w:num>
  <w:num w:numId="3" w16cid:durableId="178131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C09"/>
    <w:rsid w:val="00165081"/>
    <w:rsid w:val="001C664C"/>
    <w:rsid w:val="005B7C09"/>
    <w:rsid w:val="00710E8D"/>
    <w:rsid w:val="00A60B7B"/>
    <w:rsid w:val="00AB0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AE281"/>
  <w15:chartTrackingRefBased/>
  <w15:docId w15:val="{DED973D1-CA6D-4A25-990E-541E55AE7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Caring Star Medical Services</dc:creator>
  <cp:keywords/>
  <dc:description/>
  <cp:lastModifiedBy>Morales, Tesa</cp:lastModifiedBy>
  <cp:revision>5</cp:revision>
  <dcterms:created xsi:type="dcterms:W3CDTF">2023-11-10T23:14:00Z</dcterms:created>
  <dcterms:modified xsi:type="dcterms:W3CDTF">2025-10-28T02:42:00Z</dcterms:modified>
</cp:coreProperties>
</file>