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367" w:rsidRPr="007C08D2" w:rsidRDefault="0080078D" w:rsidP="0080078D">
      <w:pPr>
        <w:rPr>
          <w:rFonts w:ascii="Corbel" w:hAnsi="Corbel"/>
          <w:b/>
          <w:bCs/>
          <w:sz w:val="32"/>
          <w:szCs w:val="32"/>
          <w:u w:val="single"/>
        </w:rPr>
      </w:pPr>
      <w:r w:rsidRPr="007C08D2">
        <w:rPr>
          <w:rFonts w:ascii="Corbel" w:hAnsi="Corbel"/>
          <w:b/>
          <w:bCs/>
          <w:sz w:val="32"/>
          <w:szCs w:val="32"/>
          <w:u w:val="single"/>
        </w:rPr>
        <w:t>DESCRIPTION OF THE BUSINESS PROCESS DIAGRAM</w:t>
      </w:r>
    </w:p>
    <w:p w:rsidR="00534784" w:rsidRDefault="00534784" w:rsidP="00534784">
      <w:pPr>
        <w:pStyle w:val="NormalWeb"/>
        <w:shd w:val="clear" w:color="auto" w:fill="FFFFFF"/>
        <w:spacing w:before="0" w:beforeAutospacing="0" w:after="0" w:afterAutospacing="0" w:line="360" w:lineRule="auto"/>
        <w:jc w:val="both"/>
        <w:rPr>
          <w:rFonts w:ascii="Corbel" w:hAnsi="Corbel"/>
          <w:color w:val="222222"/>
        </w:rPr>
      </w:pPr>
      <w:r w:rsidRPr="00534784">
        <w:rPr>
          <w:rFonts w:ascii="Corbel" w:hAnsi="Corbel"/>
          <w:color w:val="222222"/>
        </w:rPr>
        <w:t>The registration process applies to all participants of the XYZ</w:t>
      </w:r>
      <w:r w:rsidRPr="00534784">
        <w:rPr>
          <w:rFonts w:ascii="Corbel" w:hAnsi="Corbel"/>
          <w:color w:val="222222"/>
        </w:rPr>
        <w:t xml:space="preserve"> </w:t>
      </w:r>
      <w:r w:rsidRPr="00534784">
        <w:rPr>
          <w:rFonts w:ascii="Corbel" w:hAnsi="Corbel"/>
          <w:color w:val="222222"/>
        </w:rPr>
        <w:t>Organization including the senior citizens, volunteers and social workers. The registration process allows XYZ organization the ability to validate and ensure the right participants are involved in the XYZ Organization. Registration process differs for Senior Citizens and Volunteers/Social Workers such that there are a lot more regulatory guidelines for individuals who are taking care of/supporting senior citizens and therefore, the following processes are outlined for registration for both Senior Citizens as well as Volunteers/Social Workers.</w:t>
      </w:r>
    </w:p>
    <w:p w:rsidR="00534784" w:rsidRDefault="00534784" w:rsidP="00534784">
      <w:pPr>
        <w:pStyle w:val="NormalWeb"/>
        <w:shd w:val="clear" w:color="auto" w:fill="FFFFFF"/>
        <w:spacing w:before="0" w:beforeAutospacing="0" w:after="0" w:afterAutospacing="0" w:line="360" w:lineRule="auto"/>
        <w:jc w:val="both"/>
        <w:rPr>
          <w:rFonts w:ascii="Corbel" w:hAnsi="Corbel"/>
          <w:color w:val="222222"/>
        </w:rPr>
      </w:pPr>
      <w:r>
        <w:rPr>
          <w:rFonts w:ascii="Corbel" w:hAnsi="Corbel"/>
          <w:color w:val="222222"/>
        </w:rPr>
        <w:tab/>
      </w:r>
      <w:r>
        <w:rPr>
          <w:rFonts w:ascii="Corbel" w:hAnsi="Corbel"/>
          <w:color w:val="222222"/>
        </w:rPr>
        <w:tab/>
      </w:r>
      <w:r>
        <w:rPr>
          <w:rFonts w:ascii="Corbel" w:hAnsi="Corbel"/>
          <w:color w:val="222222"/>
        </w:rPr>
        <w:tab/>
      </w:r>
      <w:r>
        <w:rPr>
          <w:rFonts w:ascii="Corbel" w:hAnsi="Corbel"/>
          <w:color w:val="222222"/>
        </w:rPr>
        <w:tab/>
      </w:r>
      <w:r>
        <w:rPr>
          <w:rFonts w:ascii="Corbel" w:hAnsi="Corbel"/>
          <w:color w:val="222222"/>
        </w:rPr>
        <w:tab/>
      </w:r>
      <w:r>
        <w:rPr>
          <w:rFonts w:ascii="Corbel" w:hAnsi="Corbel"/>
          <w:color w:val="222222"/>
        </w:rPr>
        <w:tab/>
      </w:r>
      <w:r>
        <w:rPr>
          <w:rFonts w:ascii="Corbel" w:hAnsi="Corbel"/>
          <w:color w:val="222222"/>
        </w:rPr>
        <w:tab/>
      </w:r>
    </w:p>
    <w:tbl>
      <w:tblPr>
        <w:tblW w:w="0" w:type="auto"/>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8"/>
        <w:gridCol w:w="4965"/>
        <w:gridCol w:w="23"/>
      </w:tblGrid>
      <w:tr w:rsidR="00534784" w:rsidTr="00534784">
        <w:tblPrEx>
          <w:tblCellMar>
            <w:top w:w="0" w:type="dxa"/>
            <w:bottom w:w="0" w:type="dxa"/>
          </w:tblCellMar>
        </w:tblPrEx>
        <w:trPr>
          <w:gridAfter w:val="1"/>
          <w:wAfter w:w="23" w:type="dxa"/>
          <w:trHeight w:val="359"/>
        </w:trPr>
        <w:tc>
          <w:tcPr>
            <w:tcW w:w="4498" w:type="dxa"/>
          </w:tcPr>
          <w:p w:rsidR="00534784" w:rsidRDefault="00534784" w:rsidP="00534784">
            <w:pPr>
              <w:pStyle w:val="NormalWeb"/>
              <w:spacing w:before="0" w:after="0" w:line="360" w:lineRule="auto"/>
              <w:jc w:val="both"/>
              <w:rPr>
                <w:rFonts w:ascii="Corbel" w:hAnsi="Corbel"/>
                <w:color w:val="222222"/>
              </w:rPr>
            </w:pPr>
            <w:r>
              <w:rPr>
                <w:rFonts w:ascii="Corbel" w:hAnsi="Corbel"/>
                <w:color w:val="222222"/>
              </w:rPr>
              <w:t>Senior Citizens</w:t>
            </w:r>
          </w:p>
        </w:tc>
        <w:tc>
          <w:tcPr>
            <w:tcW w:w="4965" w:type="dxa"/>
            <w:tcBorders>
              <w:bottom w:val="single" w:sz="4" w:space="0" w:color="auto"/>
            </w:tcBorders>
            <w:shd w:val="clear" w:color="auto" w:fill="auto"/>
          </w:tcPr>
          <w:p w:rsidR="00534784" w:rsidRDefault="00534784">
            <w:pPr>
              <w:rPr>
                <w:rFonts w:ascii="Corbel" w:hAnsi="Corbel"/>
                <w:color w:val="222222"/>
              </w:rPr>
            </w:pPr>
            <w:r>
              <w:rPr>
                <w:rFonts w:ascii="Corbel" w:hAnsi="Corbel"/>
                <w:color w:val="222222"/>
              </w:rPr>
              <w:t>Volunteer/Social Worker</w:t>
            </w:r>
          </w:p>
        </w:tc>
      </w:tr>
      <w:tr w:rsidR="00534784" w:rsidTr="00534784">
        <w:tblPrEx>
          <w:tblCellMar>
            <w:top w:w="0" w:type="dxa"/>
            <w:bottom w:w="0" w:type="dxa"/>
          </w:tblCellMar>
        </w:tblPrEx>
        <w:trPr>
          <w:trHeight w:val="350"/>
        </w:trPr>
        <w:tc>
          <w:tcPr>
            <w:tcW w:w="4498" w:type="dxa"/>
          </w:tcPr>
          <w:p w:rsidR="00534784" w:rsidRDefault="00534784" w:rsidP="00534784">
            <w:pPr>
              <w:pStyle w:val="NormalWeb"/>
              <w:numPr>
                <w:ilvl w:val="0"/>
                <w:numId w:val="1"/>
              </w:numPr>
              <w:shd w:val="clear" w:color="auto" w:fill="FFFFFF"/>
              <w:spacing w:before="0" w:after="0" w:line="360" w:lineRule="auto"/>
              <w:ind w:left="984"/>
              <w:jc w:val="both"/>
              <w:rPr>
                <w:rFonts w:ascii="Corbel" w:hAnsi="Corbel"/>
                <w:color w:val="222222"/>
              </w:rPr>
            </w:pPr>
            <w:r>
              <w:rPr>
                <w:rFonts w:ascii="Corbel" w:hAnsi="Corbel"/>
                <w:color w:val="222222"/>
              </w:rPr>
              <w:t>Answer Qualifying Questions</w:t>
            </w:r>
          </w:p>
          <w:p w:rsidR="00534784" w:rsidRDefault="00534784" w:rsidP="00534784">
            <w:pPr>
              <w:pStyle w:val="NormalWeb"/>
              <w:numPr>
                <w:ilvl w:val="0"/>
                <w:numId w:val="1"/>
              </w:numPr>
              <w:shd w:val="clear" w:color="auto" w:fill="FFFFFF"/>
              <w:spacing w:before="0" w:after="0" w:line="360" w:lineRule="auto"/>
              <w:ind w:left="984"/>
              <w:jc w:val="both"/>
              <w:rPr>
                <w:rFonts w:ascii="Corbel" w:hAnsi="Corbel"/>
                <w:color w:val="222222"/>
              </w:rPr>
            </w:pPr>
            <w:r>
              <w:rPr>
                <w:rFonts w:ascii="Corbel" w:hAnsi="Corbel"/>
                <w:color w:val="222222"/>
              </w:rPr>
              <w:t>Fill-out Registration Form</w:t>
            </w:r>
          </w:p>
          <w:p w:rsidR="00534784" w:rsidRDefault="00534784" w:rsidP="00534784">
            <w:pPr>
              <w:pStyle w:val="NormalWeb"/>
              <w:numPr>
                <w:ilvl w:val="0"/>
                <w:numId w:val="1"/>
              </w:numPr>
              <w:shd w:val="clear" w:color="auto" w:fill="FFFFFF"/>
              <w:spacing w:before="0" w:after="0" w:line="360" w:lineRule="auto"/>
              <w:ind w:left="984"/>
              <w:jc w:val="both"/>
              <w:rPr>
                <w:rFonts w:ascii="Corbel" w:hAnsi="Corbel"/>
                <w:color w:val="222222"/>
              </w:rPr>
            </w:pPr>
            <w:r>
              <w:rPr>
                <w:rFonts w:ascii="Corbel" w:hAnsi="Corbel"/>
                <w:color w:val="222222"/>
              </w:rPr>
              <w:t>On-boarding Process</w:t>
            </w:r>
          </w:p>
          <w:p w:rsidR="00534784" w:rsidRDefault="00534784" w:rsidP="00534784">
            <w:pPr>
              <w:pStyle w:val="NormalWeb"/>
              <w:numPr>
                <w:ilvl w:val="0"/>
                <w:numId w:val="1"/>
              </w:numPr>
              <w:shd w:val="clear" w:color="auto" w:fill="FFFFFF"/>
              <w:spacing w:before="0" w:after="0" w:line="360" w:lineRule="auto"/>
              <w:ind w:left="984"/>
              <w:jc w:val="both"/>
              <w:rPr>
                <w:rFonts w:ascii="Corbel" w:hAnsi="Corbel"/>
                <w:color w:val="222222"/>
              </w:rPr>
            </w:pPr>
            <w:r>
              <w:rPr>
                <w:rFonts w:ascii="Corbel" w:hAnsi="Corbel"/>
                <w:color w:val="222222"/>
              </w:rPr>
              <w:t>Matching Process</w:t>
            </w:r>
          </w:p>
        </w:tc>
        <w:tc>
          <w:tcPr>
            <w:tcW w:w="4988" w:type="dxa"/>
            <w:gridSpan w:val="2"/>
            <w:tcBorders>
              <w:top w:val="nil"/>
              <w:bottom w:val="single" w:sz="4" w:space="0" w:color="auto"/>
            </w:tcBorders>
            <w:shd w:val="clear" w:color="auto" w:fill="auto"/>
          </w:tcPr>
          <w:p w:rsidR="00534784" w:rsidRDefault="006C15F7" w:rsidP="00BD1C9F">
            <w:pPr>
              <w:pStyle w:val="ListParagraph"/>
              <w:numPr>
                <w:ilvl w:val="0"/>
                <w:numId w:val="1"/>
              </w:numPr>
              <w:rPr>
                <w:rFonts w:ascii="Corbel" w:hAnsi="Corbel"/>
                <w:color w:val="222222"/>
              </w:rPr>
            </w:pPr>
            <w:r>
              <w:rPr>
                <w:rFonts w:ascii="Corbel" w:hAnsi="Corbel"/>
                <w:color w:val="222222"/>
              </w:rPr>
              <w:t>Answer Qualifying Questions</w:t>
            </w:r>
          </w:p>
          <w:p w:rsidR="006C15F7" w:rsidRDefault="006C15F7" w:rsidP="00BD1C9F">
            <w:pPr>
              <w:pStyle w:val="ListParagraph"/>
              <w:numPr>
                <w:ilvl w:val="0"/>
                <w:numId w:val="1"/>
              </w:numPr>
              <w:rPr>
                <w:rFonts w:ascii="Corbel" w:hAnsi="Corbel"/>
                <w:color w:val="222222"/>
              </w:rPr>
            </w:pPr>
            <w:r>
              <w:rPr>
                <w:rFonts w:ascii="Corbel" w:hAnsi="Corbel"/>
                <w:color w:val="222222"/>
              </w:rPr>
              <w:t>Fill-out Registration Form</w:t>
            </w:r>
          </w:p>
          <w:p w:rsidR="006C15F7" w:rsidRDefault="006C15F7" w:rsidP="00BD1C9F">
            <w:pPr>
              <w:pStyle w:val="ListParagraph"/>
              <w:numPr>
                <w:ilvl w:val="0"/>
                <w:numId w:val="1"/>
              </w:numPr>
              <w:rPr>
                <w:rFonts w:ascii="Corbel" w:hAnsi="Corbel"/>
                <w:color w:val="222222"/>
              </w:rPr>
            </w:pPr>
            <w:r>
              <w:rPr>
                <w:rFonts w:ascii="Corbel" w:hAnsi="Corbel"/>
                <w:color w:val="222222"/>
              </w:rPr>
              <w:t>Complete Criminal B</w:t>
            </w:r>
            <w:r w:rsidR="007C08D2">
              <w:rPr>
                <w:rFonts w:ascii="Corbel" w:hAnsi="Corbel"/>
                <w:color w:val="222222"/>
              </w:rPr>
              <w:t>ackground Check</w:t>
            </w:r>
          </w:p>
          <w:p w:rsidR="007C08D2" w:rsidRDefault="007C08D2" w:rsidP="00BD1C9F">
            <w:pPr>
              <w:pStyle w:val="ListParagraph"/>
              <w:numPr>
                <w:ilvl w:val="0"/>
                <w:numId w:val="1"/>
              </w:numPr>
              <w:rPr>
                <w:rFonts w:ascii="Corbel" w:hAnsi="Corbel"/>
                <w:color w:val="222222"/>
              </w:rPr>
            </w:pPr>
            <w:r>
              <w:rPr>
                <w:rFonts w:ascii="Corbel" w:hAnsi="Corbel"/>
                <w:color w:val="222222"/>
              </w:rPr>
              <w:t>Complete Drug Test</w:t>
            </w:r>
          </w:p>
          <w:p w:rsidR="007C08D2" w:rsidRDefault="007C08D2" w:rsidP="00BD1C9F">
            <w:pPr>
              <w:pStyle w:val="ListParagraph"/>
              <w:numPr>
                <w:ilvl w:val="0"/>
                <w:numId w:val="1"/>
              </w:numPr>
              <w:rPr>
                <w:rFonts w:ascii="Corbel" w:hAnsi="Corbel"/>
                <w:color w:val="222222"/>
              </w:rPr>
            </w:pPr>
            <w:r>
              <w:rPr>
                <w:rFonts w:ascii="Corbel" w:hAnsi="Corbel"/>
                <w:color w:val="222222"/>
              </w:rPr>
              <w:t>Onboarding Process</w:t>
            </w:r>
          </w:p>
          <w:p w:rsidR="007C08D2" w:rsidRPr="00BD1C9F" w:rsidRDefault="007C08D2" w:rsidP="00BD1C9F">
            <w:pPr>
              <w:pStyle w:val="ListParagraph"/>
              <w:numPr>
                <w:ilvl w:val="0"/>
                <w:numId w:val="1"/>
              </w:numPr>
              <w:rPr>
                <w:rFonts w:ascii="Corbel" w:hAnsi="Corbel"/>
                <w:color w:val="222222"/>
              </w:rPr>
            </w:pPr>
            <w:r>
              <w:rPr>
                <w:rFonts w:ascii="Corbel" w:hAnsi="Corbel"/>
                <w:color w:val="222222"/>
              </w:rPr>
              <w:t>Matching Process</w:t>
            </w:r>
          </w:p>
        </w:tc>
      </w:tr>
    </w:tbl>
    <w:p w:rsidR="0080078D" w:rsidRPr="003C6597" w:rsidRDefault="0080078D" w:rsidP="00534784"/>
    <w:sectPr w:rsidR="0080078D" w:rsidRPr="003C6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30CF6"/>
    <w:multiLevelType w:val="hybridMultilevel"/>
    <w:tmpl w:val="ECAC49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174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72D"/>
    <w:rsid w:val="003C6597"/>
    <w:rsid w:val="00534784"/>
    <w:rsid w:val="006C15F7"/>
    <w:rsid w:val="007C08D2"/>
    <w:rsid w:val="0080072D"/>
    <w:rsid w:val="0080078D"/>
    <w:rsid w:val="009D7367"/>
    <w:rsid w:val="00BD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397D"/>
  <w15:chartTrackingRefBased/>
  <w15:docId w15:val="{23E91DD4-4BBF-4504-AF86-4D42061F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7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1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11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Azuokwu</dc:creator>
  <cp:keywords/>
  <dc:description/>
  <cp:lastModifiedBy>Victor Azuokwu</cp:lastModifiedBy>
  <cp:revision>1</cp:revision>
  <dcterms:created xsi:type="dcterms:W3CDTF">2022-12-30T03:23:00Z</dcterms:created>
  <dcterms:modified xsi:type="dcterms:W3CDTF">2022-12-30T20:33:00Z</dcterms:modified>
</cp:coreProperties>
</file>