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89A26" w14:textId="33D6D1ED" w:rsidR="00DE60F8" w:rsidRPr="00F73662" w:rsidRDefault="008C5E7F" w:rsidP="003826C5">
      <w:pPr>
        <w:pStyle w:val="Prrafodelista"/>
        <w:numPr>
          <w:ilvl w:val="0"/>
          <w:numId w:val="43"/>
        </w:numPr>
        <w:rPr>
          <w:rFonts w:ascii="Arial" w:hAnsi="Arial" w:cs="Arial"/>
          <w:b/>
          <w:sz w:val="24"/>
          <w:szCs w:val="24"/>
        </w:rPr>
      </w:pPr>
      <w:r w:rsidRPr="00F73662">
        <w:rPr>
          <w:rFonts w:ascii="Arial" w:hAnsi="Arial" w:cs="Arial"/>
          <w:b/>
          <w:caps/>
          <w:sz w:val="24"/>
          <w:szCs w:val="24"/>
        </w:rPr>
        <w:t>INTRODUCCIÓ</w:t>
      </w:r>
      <w:r w:rsidR="00E947B9" w:rsidRPr="00F73662">
        <w:rPr>
          <w:rFonts w:ascii="Arial" w:hAnsi="Arial" w:cs="Arial"/>
          <w:b/>
          <w:caps/>
          <w:sz w:val="24"/>
          <w:szCs w:val="24"/>
        </w:rPr>
        <w:t>N</w:t>
      </w:r>
    </w:p>
    <w:p w14:paraId="45AE5555" w14:textId="3D70DBFF" w:rsidR="003155A1" w:rsidRPr="00F73662" w:rsidRDefault="003155A1" w:rsidP="00F556A1">
      <w:pPr>
        <w:rPr>
          <w:rFonts w:ascii="Arial" w:hAnsi="Arial" w:cs="Arial"/>
          <w:sz w:val="24"/>
          <w:szCs w:val="24"/>
          <w:lang w:eastAsia="es-MX"/>
        </w:rPr>
      </w:pPr>
    </w:p>
    <w:p w14:paraId="1963A741" w14:textId="7C0DF4E2" w:rsidR="00130FE3" w:rsidRPr="00F73662" w:rsidRDefault="00130FE3" w:rsidP="00F556A1">
      <w:pPr>
        <w:rPr>
          <w:rFonts w:ascii="Arial" w:hAnsi="Arial" w:cs="Arial"/>
          <w:sz w:val="24"/>
          <w:szCs w:val="24"/>
          <w:lang w:eastAsia="es-MX"/>
        </w:rPr>
      </w:pPr>
      <w:r w:rsidRPr="00F73662">
        <w:rPr>
          <w:rFonts w:ascii="Arial" w:hAnsi="Arial" w:cs="Arial"/>
          <w:sz w:val="24"/>
          <w:szCs w:val="24"/>
          <w:lang w:eastAsia="es-MX"/>
        </w:rPr>
        <w:t>El Servicio Nacional de Aprendizaje (SENA) que se fundó en 1957 es un establecimiento público del orden Nacional y con autonomía administrativa, adscrito al Ministerio del Trabajo Cuenta con:</w:t>
      </w:r>
    </w:p>
    <w:p w14:paraId="1F142B4D" w14:textId="02891ACC" w:rsidR="00130FE3" w:rsidRPr="00F73662" w:rsidRDefault="00130FE3" w:rsidP="00F556A1">
      <w:pPr>
        <w:rPr>
          <w:rFonts w:ascii="Arial" w:hAnsi="Arial" w:cs="Arial"/>
          <w:sz w:val="24"/>
          <w:szCs w:val="24"/>
          <w:lang w:eastAsia="es-MX"/>
        </w:rPr>
      </w:pPr>
      <w:r w:rsidRPr="00F73662">
        <w:rPr>
          <w:rFonts w:ascii="Arial" w:hAnsi="Arial" w:cs="Arial"/>
          <w:sz w:val="24"/>
          <w:szCs w:val="24"/>
          <w:lang w:eastAsia="es-MX"/>
        </w:rPr>
        <w:t>Personería jurídica.</w:t>
      </w:r>
    </w:p>
    <w:p w14:paraId="63CDF5C6" w14:textId="77777777" w:rsidR="00130FE3" w:rsidRPr="00F73662" w:rsidRDefault="00130FE3" w:rsidP="00F556A1">
      <w:pPr>
        <w:rPr>
          <w:rFonts w:ascii="Arial" w:hAnsi="Arial" w:cs="Arial"/>
          <w:sz w:val="24"/>
          <w:szCs w:val="24"/>
          <w:lang w:eastAsia="es-MX"/>
        </w:rPr>
      </w:pPr>
      <w:r w:rsidRPr="00F73662">
        <w:rPr>
          <w:rFonts w:ascii="Arial" w:hAnsi="Arial" w:cs="Arial"/>
          <w:sz w:val="24"/>
          <w:szCs w:val="24"/>
          <w:lang w:eastAsia="es-MX"/>
        </w:rPr>
        <w:t>Patrimonio propio e independiente.</w:t>
      </w:r>
    </w:p>
    <w:p w14:paraId="6F5A8DBC" w14:textId="77777777" w:rsidR="00130FE3" w:rsidRPr="00F73662" w:rsidRDefault="00130FE3" w:rsidP="00F556A1">
      <w:pPr>
        <w:rPr>
          <w:rFonts w:ascii="Arial" w:hAnsi="Arial" w:cs="Arial"/>
          <w:sz w:val="24"/>
          <w:szCs w:val="24"/>
          <w:lang w:eastAsia="es-MX"/>
        </w:rPr>
      </w:pPr>
      <w:r w:rsidRPr="00F73662">
        <w:rPr>
          <w:rFonts w:ascii="Arial" w:hAnsi="Arial" w:cs="Arial"/>
          <w:sz w:val="24"/>
          <w:szCs w:val="24"/>
          <w:lang w:eastAsia="es-MX"/>
        </w:rPr>
        <w:t>Autonomía administrativa.</w:t>
      </w:r>
    </w:p>
    <w:p w14:paraId="2DB4A4A6" w14:textId="3A5B29C3" w:rsidR="00130FE3" w:rsidRPr="00F73662" w:rsidRDefault="00130FE3" w:rsidP="00F556A1">
      <w:pPr>
        <w:rPr>
          <w:rFonts w:ascii="Arial" w:hAnsi="Arial" w:cs="Arial"/>
          <w:sz w:val="24"/>
          <w:szCs w:val="24"/>
          <w:lang w:eastAsia="es-MX"/>
        </w:rPr>
      </w:pPr>
      <w:r w:rsidRPr="00F73662">
        <w:rPr>
          <w:rFonts w:ascii="Arial" w:hAnsi="Arial" w:cs="Arial"/>
          <w:sz w:val="24"/>
          <w:szCs w:val="24"/>
          <w:lang w:eastAsia="es-MX"/>
        </w:rPr>
        <w:t>Ofrece formación gratuita a los colombianos que se benefician con programas técnicos, tecnológicos y complementarios enfocados en el desarrollo económico, científico y social del país.</w:t>
      </w:r>
    </w:p>
    <w:p w14:paraId="15B87B40" w14:textId="1A94D0A6" w:rsidR="00DE60F8" w:rsidRPr="00F73662" w:rsidRDefault="00DE60F8" w:rsidP="00F556A1">
      <w:pPr>
        <w:spacing w:line="240" w:lineRule="auto"/>
        <w:rPr>
          <w:rFonts w:ascii="Arial" w:hAnsi="Arial" w:cs="Arial"/>
          <w:noProof/>
          <w:sz w:val="24"/>
          <w:szCs w:val="24"/>
          <w:lang w:eastAsia="es-MX"/>
        </w:rPr>
      </w:pPr>
      <w:bookmarkStart w:id="0" w:name="_Toc36873209"/>
      <w:bookmarkStart w:id="1" w:name="_Toc36873330"/>
      <w:bookmarkStart w:id="2" w:name="_Toc36873444"/>
      <w:bookmarkStart w:id="3" w:name="_Toc46729953"/>
    </w:p>
    <w:p w14:paraId="799A0F59" w14:textId="77777777" w:rsidR="00347AE9" w:rsidRPr="00F73662" w:rsidRDefault="00347AE9" w:rsidP="00F556A1">
      <w:pPr>
        <w:spacing w:line="240" w:lineRule="auto"/>
        <w:rPr>
          <w:rFonts w:ascii="Arial" w:hAnsi="Arial" w:cs="Arial"/>
          <w:noProof/>
          <w:sz w:val="24"/>
          <w:szCs w:val="24"/>
          <w:lang w:eastAsia="es-MX"/>
        </w:rPr>
      </w:pPr>
      <w:r w:rsidRPr="00F73662">
        <w:rPr>
          <w:rFonts w:ascii="Arial" w:hAnsi="Arial" w:cs="Arial"/>
          <w:sz w:val="24"/>
          <w:szCs w:val="24"/>
          <w:lang w:eastAsia="es-MX"/>
        </w:rPr>
        <w:t>El Servicio Nacional de Aprendizaje (SENA)</w:t>
      </w:r>
      <w:r w:rsidRPr="00F73662">
        <w:rPr>
          <w:rFonts w:ascii="Arial" w:hAnsi="Arial" w:cs="Arial"/>
          <w:noProof/>
          <w:sz w:val="24"/>
          <w:szCs w:val="24"/>
          <w:lang w:eastAsia="es-MX"/>
        </w:rPr>
        <w:t xml:space="preserve"> para el desarrollo de su función ha establecido las siguientes directrices estratégicas:</w:t>
      </w:r>
    </w:p>
    <w:p w14:paraId="264BCBB6" w14:textId="77777777" w:rsidR="00347AE9" w:rsidRPr="00F73662" w:rsidRDefault="00347AE9" w:rsidP="00F556A1">
      <w:pPr>
        <w:spacing w:line="240" w:lineRule="auto"/>
        <w:rPr>
          <w:rFonts w:ascii="Arial" w:hAnsi="Arial" w:cs="Arial"/>
          <w:noProof/>
          <w:sz w:val="24"/>
          <w:szCs w:val="24"/>
          <w:lang w:eastAsia="es-MX"/>
        </w:rPr>
      </w:pPr>
    </w:p>
    <w:p w14:paraId="01E0FC23" w14:textId="77B104D7" w:rsidR="00A045BE" w:rsidRPr="00F73662" w:rsidRDefault="00000000" w:rsidP="00F556A1">
      <w:pPr>
        <w:numPr>
          <w:ilvl w:val="0"/>
          <w:numId w:val="8"/>
        </w:numPr>
        <w:spacing w:line="240" w:lineRule="auto"/>
        <w:rPr>
          <w:rFonts w:ascii="Arial" w:hAnsi="Arial" w:cs="Arial"/>
          <w:noProof/>
          <w:sz w:val="24"/>
          <w:szCs w:val="24"/>
          <w:lang w:eastAsia="es-MX"/>
        </w:rPr>
      </w:pPr>
      <w:hyperlink r:id="rId8" w:history="1">
        <w:r w:rsidR="00347AE9" w:rsidRPr="00F73662">
          <w:rPr>
            <w:rStyle w:val="Hipervnculo"/>
            <w:rFonts w:ascii="Arial" w:hAnsi="Arial" w:cs="Arial"/>
            <w:noProof/>
            <w:color w:val="auto"/>
            <w:sz w:val="24"/>
            <w:szCs w:val="24"/>
            <w:lang w:eastAsia="es-MX"/>
          </w:rPr>
          <w:t>Misión, visión y valores y compromisos institucionales</w:t>
        </w:r>
      </w:hyperlink>
      <w:r w:rsidR="00347AE9" w:rsidRPr="00F73662">
        <w:rPr>
          <w:rFonts w:ascii="Arial" w:hAnsi="Arial" w:cs="Arial"/>
          <w:noProof/>
          <w:sz w:val="24"/>
          <w:szCs w:val="24"/>
          <w:lang w:eastAsia="es-MX"/>
        </w:rPr>
        <w:t>.</w:t>
      </w:r>
      <w:bookmarkStart w:id="4" w:name="_Toc36873218"/>
      <w:bookmarkStart w:id="5" w:name="_Toc36873338"/>
      <w:bookmarkStart w:id="6" w:name="_Toc294164233"/>
    </w:p>
    <w:p w14:paraId="3F911C03" w14:textId="77777777" w:rsidR="00357031" w:rsidRPr="00F73662" w:rsidRDefault="00357031" w:rsidP="00357031">
      <w:pPr>
        <w:spacing w:line="240" w:lineRule="auto"/>
        <w:rPr>
          <w:rFonts w:ascii="Arial" w:hAnsi="Arial" w:cs="Arial"/>
          <w:noProof/>
          <w:sz w:val="24"/>
          <w:szCs w:val="24"/>
          <w:lang w:eastAsia="es-MX"/>
        </w:rPr>
      </w:pPr>
    </w:p>
    <w:p w14:paraId="570444F3" w14:textId="77777777" w:rsidR="00357031" w:rsidRPr="00F73662" w:rsidRDefault="00357031" w:rsidP="00357031">
      <w:pPr>
        <w:spacing w:line="240" w:lineRule="auto"/>
        <w:rPr>
          <w:rFonts w:ascii="Arial" w:hAnsi="Arial" w:cs="Arial"/>
          <w:noProof/>
          <w:sz w:val="24"/>
          <w:szCs w:val="24"/>
          <w:lang w:eastAsia="es-MX"/>
        </w:rPr>
      </w:pPr>
      <w:r w:rsidRPr="00F73662">
        <w:rPr>
          <w:rFonts w:ascii="Arial" w:hAnsi="Arial" w:cs="Arial"/>
          <w:noProof/>
          <w:sz w:val="24"/>
          <w:szCs w:val="24"/>
          <w:lang w:eastAsia="es-MX"/>
        </w:rPr>
        <w:t xml:space="preserve">De acuerdo con las normas y apartes vigentes de la Ley 119 de 1994 y el Decreto 249 de 2004 (Modificado parcialmente por el Decreto 2520 de 2013), la “Estructura Formal” que tiene actualmente el SENA para el desarrollo de sus funciones, es la siguiente: </w:t>
      </w:r>
    </w:p>
    <w:p w14:paraId="59D5F2A5" w14:textId="77777777" w:rsidR="00357031" w:rsidRPr="00F73662" w:rsidRDefault="00357031" w:rsidP="00357031">
      <w:pPr>
        <w:spacing w:line="240" w:lineRule="auto"/>
        <w:rPr>
          <w:rFonts w:ascii="Arial" w:hAnsi="Arial" w:cs="Arial"/>
          <w:noProof/>
          <w:sz w:val="24"/>
          <w:szCs w:val="24"/>
          <w:lang w:eastAsia="es-MX"/>
        </w:rPr>
      </w:pPr>
    </w:p>
    <w:p w14:paraId="7FCA9202" w14:textId="77777777" w:rsidR="00357031" w:rsidRPr="00F73662" w:rsidRDefault="00357031" w:rsidP="00357031">
      <w:pPr>
        <w:spacing w:line="240" w:lineRule="auto"/>
        <w:rPr>
          <w:rFonts w:ascii="Arial" w:hAnsi="Arial" w:cs="Arial"/>
          <w:noProof/>
          <w:sz w:val="24"/>
          <w:szCs w:val="24"/>
          <w:lang w:eastAsia="es-MX"/>
        </w:rPr>
      </w:pPr>
      <w:r w:rsidRPr="00F73662">
        <w:rPr>
          <w:rFonts w:ascii="Arial" w:hAnsi="Arial" w:cs="Arial"/>
          <w:noProof/>
          <w:sz w:val="24"/>
          <w:szCs w:val="24"/>
        </w:rPr>
        <w:lastRenderedPageBreak/>
        <w:drawing>
          <wp:inline distT="0" distB="0" distL="0" distR="0" wp14:anchorId="1E7D4F9F" wp14:editId="486455F6">
            <wp:extent cx="5613390" cy="3184901"/>
            <wp:effectExtent l="0" t="0" r="6985" b="0"/>
            <wp:docPr id="1"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cala de tiempo&#10;&#10;Descripción generada automáticamente con confianza media"/>
                    <pic:cNvPicPr/>
                  </pic:nvPicPr>
                  <pic:blipFill rotWithShape="1">
                    <a:blip r:embed="rId9"/>
                    <a:srcRect l="30240" t="11784" r="11350" b="29294"/>
                    <a:stretch/>
                  </pic:blipFill>
                  <pic:spPr bwMode="auto">
                    <a:xfrm>
                      <a:off x="0" y="0"/>
                      <a:ext cx="5632637" cy="3195821"/>
                    </a:xfrm>
                    <a:prstGeom prst="rect">
                      <a:avLst/>
                    </a:prstGeom>
                    <a:ln>
                      <a:noFill/>
                    </a:ln>
                    <a:extLst>
                      <a:ext uri="{53640926-AAD7-44D8-BBD7-CCE9431645EC}">
                        <a14:shadowObscured xmlns:a14="http://schemas.microsoft.com/office/drawing/2010/main"/>
                      </a:ext>
                    </a:extLst>
                  </pic:spPr>
                </pic:pic>
              </a:graphicData>
            </a:graphic>
          </wp:inline>
        </w:drawing>
      </w:r>
    </w:p>
    <w:p w14:paraId="1950506A" w14:textId="77777777" w:rsidR="00357031" w:rsidRPr="00F73662" w:rsidRDefault="00357031" w:rsidP="00357031">
      <w:pPr>
        <w:spacing w:line="240" w:lineRule="auto"/>
        <w:rPr>
          <w:rFonts w:ascii="Arial" w:hAnsi="Arial" w:cs="Arial"/>
          <w:noProof/>
          <w:sz w:val="24"/>
          <w:szCs w:val="24"/>
          <w:lang w:eastAsia="es-MX"/>
        </w:rPr>
      </w:pPr>
      <w:r w:rsidRPr="00F73662">
        <w:rPr>
          <w:rFonts w:ascii="Arial" w:hAnsi="Arial" w:cs="Arial"/>
          <w:noProof/>
          <w:sz w:val="24"/>
          <w:szCs w:val="24"/>
          <w:lang w:eastAsia="es-MX"/>
        </w:rPr>
        <w:t>Figura 1: Estructura organizacional SENA</w:t>
      </w:r>
    </w:p>
    <w:p w14:paraId="3929A563" w14:textId="77777777" w:rsidR="00357031" w:rsidRPr="00F73662" w:rsidRDefault="00357031" w:rsidP="00357031">
      <w:pPr>
        <w:spacing w:line="240" w:lineRule="auto"/>
        <w:rPr>
          <w:rFonts w:ascii="Arial" w:hAnsi="Arial" w:cs="Arial"/>
          <w:noProof/>
          <w:sz w:val="24"/>
          <w:szCs w:val="24"/>
          <w:lang w:eastAsia="es-MX"/>
        </w:rPr>
      </w:pPr>
    </w:p>
    <w:p w14:paraId="0DBA8742" w14:textId="77777777" w:rsidR="00357031" w:rsidRPr="00F73662" w:rsidRDefault="00357031" w:rsidP="00357031">
      <w:pPr>
        <w:spacing w:line="240" w:lineRule="auto"/>
        <w:rPr>
          <w:rFonts w:ascii="Arial" w:hAnsi="Arial" w:cs="Arial"/>
          <w:b/>
          <w:bCs/>
          <w:noProof/>
          <w:sz w:val="24"/>
          <w:szCs w:val="24"/>
          <w:lang w:eastAsia="es-MX"/>
        </w:rPr>
      </w:pPr>
      <w:r w:rsidRPr="00F73662">
        <w:rPr>
          <w:rFonts w:ascii="Arial" w:hAnsi="Arial" w:cs="Arial"/>
          <w:noProof/>
          <w:sz w:val="24"/>
          <w:szCs w:val="24"/>
        </w:rPr>
        <mc:AlternateContent>
          <mc:Choice Requires="wps">
            <w:drawing>
              <wp:anchor distT="45720" distB="45720" distL="114300" distR="114300" simplePos="0" relativeHeight="251660288" behindDoc="0" locked="0" layoutInCell="1" allowOverlap="1" wp14:anchorId="4C4297FB" wp14:editId="31CD5B51">
                <wp:simplePos x="0" y="0"/>
                <wp:positionH relativeFrom="margin">
                  <wp:posOffset>4635500</wp:posOffset>
                </wp:positionH>
                <wp:positionV relativeFrom="paragraph">
                  <wp:posOffset>1207135</wp:posOffset>
                </wp:positionV>
                <wp:extent cx="1359535" cy="597535"/>
                <wp:effectExtent l="0" t="0" r="12065" b="1206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9535" cy="59753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4C28F68" w14:textId="77777777" w:rsidR="00357031" w:rsidRPr="001D7B4E" w:rsidRDefault="00357031" w:rsidP="00357031">
                            <w:pPr>
                              <w:jc w:val="center"/>
                              <w:rPr>
                                <w:sz w:val="18"/>
                                <w:szCs w:val="18"/>
                              </w:rPr>
                            </w:pPr>
                            <w:r w:rsidRPr="001D7B4E">
                              <w:rPr>
                                <w:sz w:val="18"/>
                                <w:szCs w:val="18"/>
                              </w:rPr>
                              <w:t>Proceso misional: Gestión de Innovación y Competitividad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4297FB" id="_x0000_t202" coordsize="21600,21600" o:spt="202" path="m,l,21600r21600,l21600,xe">
                <v:stroke joinstyle="miter"/>
                <v:path gradientshapeok="t" o:connecttype="rect"/>
              </v:shapetype>
              <v:shape id="Cuadro de texto 2" o:spid="_x0000_s1026" type="#_x0000_t202" style="position:absolute;left:0;text-align:left;margin-left:365pt;margin-top:95.05pt;width:107.05pt;height:47.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" fillcolor="white [3201]" strokecolor="#ed7d31 [3205]" strokeweight="1pt">
                <v:textbox>
                  <w:txbxContent>
                    <w:p w14:paraId="24C28F68" w14:textId="77777777" w:rsidR="00357031" w:rsidRPr="001D7B4E" w:rsidRDefault="00357031" w:rsidP="00357031">
                      <w:pPr>
                        <w:jc w:val="center"/>
                        <w:rPr>
                          <w:sz w:val="18"/>
                          <w:szCs w:val="18"/>
                        </w:rPr>
                      </w:pPr>
                      <w:r w:rsidRPr="001D7B4E">
                        <w:rPr>
                          <w:sz w:val="18"/>
                          <w:szCs w:val="18"/>
                        </w:rPr>
                        <w:t>Proceso misional: Gestión de Innovación y Competitividad</w:t>
                      </w:r>
                    </w:p>
                  </w:txbxContent>
                </v:textbox>
                <w10:wrap type="square" anchorx="margin"/>
              </v:shape>
            </w:pict>
          </mc:Fallback>
        </mc:AlternateContent>
      </w:r>
      <w:r w:rsidRPr="00F73662">
        <w:rPr>
          <w:rFonts w:ascii="Arial" w:hAnsi="Arial" w:cs="Arial"/>
          <w:noProof/>
          <w:sz w:val="24"/>
          <w:szCs w:val="24"/>
        </w:rPr>
        <mc:AlternateContent>
          <mc:Choice Requires="wps">
            <w:drawing>
              <wp:anchor distT="0" distB="0" distL="114300" distR="114300" simplePos="0" relativeHeight="251659264" behindDoc="0" locked="0" layoutInCell="1" allowOverlap="1" wp14:anchorId="2E34F1D1" wp14:editId="402DAC07">
                <wp:simplePos x="0" y="0"/>
                <wp:positionH relativeFrom="column">
                  <wp:posOffset>3218848</wp:posOffset>
                </wp:positionH>
                <wp:positionV relativeFrom="paragraph">
                  <wp:posOffset>1513104</wp:posOffset>
                </wp:positionV>
                <wp:extent cx="1360805" cy="0"/>
                <wp:effectExtent l="5080" t="53340" r="15240" b="60960"/>
                <wp:wrapNone/>
                <wp:docPr id="9"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08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D86073A" id="_x0000_t32" coordsize="21600,21600" o:spt="32" o:oned="t" path="m,l21600,21600e" filled="f">
                <v:path arrowok="t" fillok="f" o:connecttype="none"/>
                <o:lock v:ext="edit" shapetype="t"/>
              </v:shapetype>
              <v:shape id="AutoShape 23" o:spid="_x0000_s1026" type="#_x0000_t32" style="position:absolute;margin-left:253.45pt;margin-top:119.15pt;width:107.1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">
                <v:stroke endarrow="block"/>
              </v:shape>
            </w:pict>
          </mc:Fallback>
        </mc:AlternateContent>
      </w:r>
      <w:r w:rsidRPr="00F73662">
        <w:rPr>
          <w:rFonts w:ascii="Arial" w:hAnsi="Arial" w:cs="Arial"/>
          <w:b/>
          <w:bCs/>
          <w:noProof/>
          <w:sz w:val="24"/>
          <w:szCs w:val="24"/>
          <w:lang w:eastAsia="es-MX"/>
        </w:rPr>
        <w:drawing>
          <wp:inline distT="0" distB="0" distL="0" distR="0" wp14:anchorId="332D5EDD" wp14:editId="6E9D0159">
            <wp:extent cx="4077759" cy="2607620"/>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87962" cy="2614145"/>
                    </a:xfrm>
                    <a:prstGeom prst="rect">
                      <a:avLst/>
                    </a:prstGeom>
                    <a:noFill/>
                    <a:ln>
                      <a:noFill/>
                    </a:ln>
                  </pic:spPr>
                </pic:pic>
              </a:graphicData>
            </a:graphic>
          </wp:inline>
        </w:drawing>
      </w:r>
      <w:r w:rsidRPr="00F73662">
        <w:rPr>
          <w:rFonts w:ascii="Arial" w:hAnsi="Arial" w:cs="Arial"/>
          <w:noProof/>
          <w:sz w:val="24"/>
          <w:szCs w:val="24"/>
        </w:rPr>
        <w:t xml:space="preserve"> </w:t>
      </w:r>
    </w:p>
    <w:p w14:paraId="47E39C9C" w14:textId="77777777" w:rsidR="00357031" w:rsidRPr="00F73662" w:rsidRDefault="00357031" w:rsidP="00357031">
      <w:pPr>
        <w:spacing w:line="240" w:lineRule="auto"/>
        <w:rPr>
          <w:rFonts w:ascii="Arial" w:hAnsi="Arial" w:cs="Arial"/>
          <w:b/>
          <w:sz w:val="24"/>
          <w:szCs w:val="24"/>
        </w:rPr>
      </w:pPr>
      <w:bookmarkStart w:id="7" w:name="_Toc36873216"/>
      <w:bookmarkStart w:id="8" w:name="_Toc36873337"/>
      <w:bookmarkStart w:id="9" w:name="_Toc36873451"/>
      <w:bookmarkStart w:id="10" w:name="_Toc46729960"/>
      <w:bookmarkStart w:id="11" w:name="_Toc294098497"/>
      <w:bookmarkStart w:id="12" w:name="_Toc294164232"/>
    </w:p>
    <w:p w14:paraId="01FBD7E7" w14:textId="77777777" w:rsidR="00357031" w:rsidRPr="00F73662" w:rsidRDefault="00357031" w:rsidP="00357031">
      <w:pPr>
        <w:spacing w:line="240" w:lineRule="auto"/>
        <w:rPr>
          <w:rFonts w:ascii="Arial" w:hAnsi="Arial" w:cs="Arial"/>
          <w:noProof/>
          <w:sz w:val="24"/>
          <w:szCs w:val="24"/>
          <w:lang w:eastAsia="es-MX"/>
        </w:rPr>
      </w:pPr>
      <w:r w:rsidRPr="00F73662">
        <w:rPr>
          <w:rFonts w:ascii="Arial" w:hAnsi="Arial" w:cs="Arial"/>
          <w:noProof/>
          <w:sz w:val="24"/>
          <w:szCs w:val="24"/>
          <w:lang w:eastAsia="es-MX"/>
        </w:rPr>
        <w:t>Figura 2: Mapa de Procesos SENA</w:t>
      </w:r>
    </w:p>
    <w:p w14:paraId="35967A7B" w14:textId="77777777" w:rsidR="00357031" w:rsidRPr="00F73662" w:rsidRDefault="00357031" w:rsidP="00357031">
      <w:pPr>
        <w:spacing w:line="240" w:lineRule="auto"/>
        <w:rPr>
          <w:rFonts w:ascii="Arial" w:hAnsi="Arial" w:cs="Arial"/>
          <w:bCs/>
          <w:sz w:val="24"/>
          <w:szCs w:val="24"/>
        </w:rPr>
      </w:pPr>
      <w:r w:rsidRPr="00F73662">
        <w:rPr>
          <w:rFonts w:ascii="Arial" w:hAnsi="Arial" w:cs="Arial"/>
          <w:bCs/>
          <w:sz w:val="24"/>
          <w:szCs w:val="24"/>
        </w:rPr>
        <w:lastRenderedPageBreak/>
        <w:t>Uno de los procesos misionales se denomina: Gestión de la innovación y la competitividad del cual hace parte SENNOVA, estrategia que tiene como propósito fortalecer los estándares de calidad y pertinencia, en las áreas de investigación, desarrollo tecnológico e innovación de la formación profesional impartida en la Entidad.</w:t>
      </w:r>
    </w:p>
    <w:p w14:paraId="68E5980D" w14:textId="77777777" w:rsidR="00357031" w:rsidRPr="00F73662" w:rsidRDefault="00357031" w:rsidP="00357031">
      <w:pPr>
        <w:spacing w:line="240" w:lineRule="auto"/>
        <w:rPr>
          <w:rFonts w:ascii="Arial" w:hAnsi="Arial" w:cs="Arial"/>
          <w:b/>
          <w:sz w:val="24"/>
          <w:szCs w:val="24"/>
        </w:rPr>
      </w:pPr>
    </w:p>
    <w:p w14:paraId="4B07139F" w14:textId="77777777" w:rsidR="00357031" w:rsidRPr="00F73662" w:rsidRDefault="00357031" w:rsidP="00357031">
      <w:pPr>
        <w:spacing w:line="240" w:lineRule="auto"/>
        <w:rPr>
          <w:rFonts w:ascii="Arial" w:hAnsi="Arial" w:cs="Arial"/>
          <w:bCs/>
          <w:sz w:val="24"/>
          <w:szCs w:val="24"/>
        </w:rPr>
      </w:pPr>
      <w:r w:rsidRPr="00F73662">
        <w:rPr>
          <w:rFonts w:ascii="Arial" w:hAnsi="Arial" w:cs="Arial"/>
          <w:bCs/>
          <w:sz w:val="24"/>
          <w:szCs w:val="24"/>
        </w:rPr>
        <w:t xml:space="preserve">SENNOVA, a su vez, se compone de tres programas que son: innovación, investigación, y desarrollo tecnológico. </w:t>
      </w:r>
    </w:p>
    <w:p w14:paraId="69889FFD" w14:textId="77777777" w:rsidR="00357031" w:rsidRPr="00F73662" w:rsidRDefault="00357031" w:rsidP="00357031">
      <w:pPr>
        <w:spacing w:line="240" w:lineRule="auto"/>
        <w:rPr>
          <w:rFonts w:ascii="Arial" w:hAnsi="Arial" w:cs="Arial"/>
          <w:bCs/>
          <w:sz w:val="24"/>
          <w:szCs w:val="24"/>
        </w:rPr>
      </w:pPr>
    </w:p>
    <w:p w14:paraId="396E95F6" w14:textId="77777777" w:rsidR="00357031" w:rsidRPr="00F73662" w:rsidRDefault="00357031" w:rsidP="00357031">
      <w:pPr>
        <w:spacing w:line="240" w:lineRule="auto"/>
        <w:rPr>
          <w:rFonts w:ascii="Arial" w:hAnsi="Arial" w:cs="Arial"/>
          <w:bCs/>
          <w:sz w:val="24"/>
          <w:szCs w:val="24"/>
        </w:rPr>
      </w:pPr>
      <w:r w:rsidRPr="00F73662">
        <w:rPr>
          <w:rFonts w:ascii="Arial" w:hAnsi="Arial" w:cs="Arial"/>
          <w:noProof/>
          <w:sz w:val="24"/>
          <w:szCs w:val="24"/>
        </w:rPr>
        <w:drawing>
          <wp:inline distT="0" distB="0" distL="0" distR="0" wp14:anchorId="1849B4F6" wp14:editId="5EAFFE22">
            <wp:extent cx="4334575" cy="2348753"/>
            <wp:effectExtent l="0" t="0" r="0" b="0"/>
            <wp:docPr id="4" name="Imagen 3" descr="Gráfico, Gráfico de proyección so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descr="Gráfico, Gráfico de proyección solar&#10;&#10;Descripción generada automáticamente"/>
                    <pic:cNvPicPr>
                      <a:picLocks noChangeAspect="1"/>
                    </pic:cNvPicPr>
                  </pic:nvPicPr>
                  <pic:blipFill rotWithShape="1">
                    <a:blip r:embed="rId11"/>
                    <a:srcRect l="11302" t="14967" r="11393" b="6425"/>
                    <a:stretch/>
                  </pic:blipFill>
                  <pic:spPr>
                    <a:xfrm>
                      <a:off x="0" y="0"/>
                      <a:ext cx="4344685" cy="2354231"/>
                    </a:xfrm>
                    <a:prstGeom prst="rect">
                      <a:avLst/>
                    </a:prstGeom>
                  </pic:spPr>
                </pic:pic>
              </a:graphicData>
            </a:graphic>
          </wp:inline>
        </w:drawing>
      </w:r>
    </w:p>
    <w:p w14:paraId="627BCB2B" w14:textId="77777777" w:rsidR="00357031" w:rsidRPr="00F73662" w:rsidRDefault="00357031" w:rsidP="00357031">
      <w:pPr>
        <w:spacing w:line="240" w:lineRule="auto"/>
        <w:rPr>
          <w:rFonts w:ascii="Arial" w:hAnsi="Arial" w:cs="Arial"/>
          <w:noProof/>
          <w:sz w:val="24"/>
          <w:szCs w:val="24"/>
          <w:lang w:eastAsia="es-MX"/>
        </w:rPr>
      </w:pPr>
      <w:r w:rsidRPr="00F73662">
        <w:rPr>
          <w:rFonts w:ascii="Arial" w:hAnsi="Arial" w:cs="Arial"/>
          <w:noProof/>
          <w:sz w:val="24"/>
          <w:szCs w:val="24"/>
          <w:lang w:eastAsia="es-MX"/>
        </w:rPr>
        <w:t xml:space="preserve">Figura 3: </w:t>
      </w:r>
      <w:r w:rsidRPr="00F73662">
        <w:rPr>
          <w:rFonts w:ascii="Arial" w:hAnsi="Arial" w:cs="Arial"/>
          <w:bCs/>
          <w:sz w:val="24"/>
          <w:szCs w:val="24"/>
        </w:rPr>
        <w:t>Esquema de la estrategia SENNOVA</w:t>
      </w:r>
    </w:p>
    <w:p w14:paraId="422E116E" w14:textId="77777777" w:rsidR="00357031" w:rsidRPr="00F73662" w:rsidRDefault="00357031" w:rsidP="00357031">
      <w:pPr>
        <w:spacing w:line="240" w:lineRule="auto"/>
        <w:rPr>
          <w:rFonts w:ascii="Arial" w:hAnsi="Arial" w:cs="Arial"/>
          <w:bCs/>
          <w:sz w:val="24"/>
          <w:szCs w:val="24"/>
        </w:rPr>
      </w:pPr>
    </w:p>
    <w:p w14:paraId="7C5F7682" w14:textId="77777777" w:rsidR="00357031" w:rsidRPr="00F73662" w:rsidRDefault="00357031" w:rsidP="00357031">
      <w:pPr>
        <w:spacing w:line="240" w:lineRule="auto"/>
        <w:rPr>
          <w:rFonts w:ascii="Arial" w:hAnsi="Arial" w:cs="Arial"/>
          <w:bCs/>
          <w:sz w:val="24"/>
          <w:szCs w:val="24"/>
        </w:rPr>
      </w:pPr>
      <w:r w:rsidRPr="00F73662">
        <w:rPr>
          <w:rFonts w:ascii="Arial" w:hAnsi="Arial" w:cs="Arial"/>
          <w:bCs/>
          <w:sz w:val="24"/>
          <w:szCs w:val="24"/>
        </w:rPr>
        <w:t xml:space="preserve">El programa de desarrollo tecnológico se compone de seis líneas que son: </w:t>
      </w:r>
      <w:proofErr w:type="spellStart"/>
      <w:r w:rsidRPr="00F73662">
        <w:rPr>
          <w:rFonts w:ascii="Arial" w:hAnsi="Arial" w:cs="Arial"/>
          <w:bCs/>
          <w:sz w:val="24"/>
          <w:szCs w:val="24"/>
        </w:rPr>
        <w:t>tecnoparque</w:t>
      </w:r>
      <w:proofErr w:type="spellEnd"/>
      <w:r w:rsidRPr="00F73662">
        <w:rPr>
          <w:rFonts w:ascii="Arial" w:hAnsi="Arial" w:cs="Arial"/>
          <w:bCs/>
          <w:sz w:val="24"/>
          <w:szCs w:val="24"/>
        </w:rPr>
        <w:t xml:space="preserve">, tecno academia, servicios tecnológicos, extensionismo, concursos y modernización </w:t>
      </w:r>
    </w:p>
    <w:p w14:paraId="7552595A" w14:textId="77777777" w:rsidR="00357031" w:rsidRPr="00F73662" w:rsidRDefault="00357031" w:rsidP="00357031">
      <w:pPr>
        <w:spacing w:line="240" w:lineRule="auto"/>
        <w:rPr>
          <w:rFonts w:ascii="Arial" w:hAnsi="Arial" w:cs="Arial"/>
          <w:b/>
          <w:sz w:val="24"/>
          <w:szCs w:val="24"/>
        </w:rPr>
      </w:pPr>
    </w:p>
    <w:p w14:paraId="733AC2E9" w14:textId="77777777" w:rsidR="00357031" w:rsidRPr="00F73662" w:rsidRDefault="00357031" w:rsidP="00357031">
      <w:pPr>
        <w:spacing w:line="240" w:lineRule="auto"/>
        <w:rPr>
          <w:rFonts w:ascii="Arial" w:hAnsi="Arial" w:cs="Arial"/>
          <w:bCs/>
          <w:sz w:val="24"/>
          <w:szCs w:val="24"/>
        </w:rPr>
      </w:pPr>
      <w:r w:rsidRPr="00F73662">
        <w:rPr>
          <w:rFonts w:ascii="Arial" w:hAnsi="Arial" w:cs="Arial"/>
          <w:b/>
          <w:sz w:val="24"/>
          <w:szCs w:val="24"/>
        </w:rPr>
        <w:t xml:space="preserve">Servicios tecnológicos: </w:t>
      </w:r>
      <w:r w:rsidRPr="00F73662">
        <w:rPr>
          <w:rFonts w:ascii="Arial" w:hAnsi="Arial" w:cs="Arial"/>
          <w:bCs/>
          <w:sz w:val="24"/>
          <w:szCs w:val="24"/>
        </w:rPr>
        <w:t>El SENA ofrece a los empresarios un portafolio Servicios Tecnológicos para apoyar a que las empresas sean más productivas y competitivas, mejoren sus procesos industriales, y eleven la calidad de sus productos para competir exitosamente en los mercados globalizados.</w:t>
      </w:r>
    </w:p>
    <w:p w14:paraId="3054502B" w14:textId="77777777" w:rsidR="00357031" w:rsidRPr="00F73662" w:rsidRDefault="00357031" w:rsidP="00357031">
      <w:pPr>
        <w:spacing w:line="240" w:lineRule="auto"/>
        <w:rPr>
          <w:rFonts w:ascii="Arial" w:hAnsi="Arial" w:cs="Arial"/>
          <w:bCs/>
          <w:sz w:val="24"/>
          <w:szCs w:val="24"/>
        </w:rPr>
      </w:pPr>
      <w:r w:rsidRPr="00F73662">
        <w:rPr>
          <w:rFonts w:ascii="Arial" w:hAnsi="Arial" w:cs="Arial"/>
          <w:bCs/>
          <w:sz w:val="24"/>
          <w:szCs w:val="24"/>
        </w:rPr>
        <w:t>A través de los Centros de Formación Profesional y laboratorios, las empresas pueden acceder a la infraestructura y personal especializado con el objeto de impulsar, propiciar y apoyar los procesos de I+D+i en formación y en el sector productivo.</w:t>
      </w:r>
    </w:p>
    <w:p w14:paraId="2D944E46" w14:textId="77777777" w:rsidR="00357031" w:rsidRPr="00F73662" w:rsidRDefault="00357031" w:rsidP="00357031">
      <w:pPr>
        <w:spacing w:line="240" w:lineRule="auto"/>
        <w:rPr>
          <w:rFonts w:ascii="Arial" w:hAnsi="Arial" w:cs="Arial"/>
          <w:bCs/>
          <w:sz w:val="24"/>
          <w:szCs w:val="24"/>
        </w:rPr>
      </w:pPr>
      <w:r w:rsidRPr="00F73662">
        <w:rPr>
          <w:rFonts w:ascii="Arial" w:hAnsi="Arial" w:cs="Arial"/>
          <w:bCs/>
          <w:sz w:val="24"/>
          <w:szCs w:val="24"/>
        </w:rPr>
        <w:t xml:space="preserve">El SENA con el objetivo de fortalecer la oferta de Servicios Tecnológicos para el sector productivo y SENA, que se encuentran orientados a la solución de fallas de mercado, articulación, gobierno o programas de formación, e impulsar la innovación, la </w:t>
      </w:r>
      <w:r w:rsidRPr="00F73662">
        <w:rPr>
          <w:rFonts w:ascii="Arial" w:hAnsi="Arial" w:cs="Arial"/>
          <w:bCs/>
          <w:sz w:val="24"/>
          <w:szCs w:val="24"/>
        </w:rPr>
        <w:lastRenderedPageBreak/>
        <w:t>investigación y el desarrollo tecnológico, pone a disposición en los diferentes Centros de formación a nivel nacional los siguientes servicios:</w:t>
      </w:r>
    </w:p>
    <w:p w14:paraId="2D8BA64D" w14:textId="77777777" w:rsidR="00357031" w:rsidRPr="00F73662" w:rsidRDefault="00357031" w:rsidP="00357031">
      <w:pPr>
        <w:spacing w:line="240" w:lineRule="auto"/>
        <w:rPr>
          <w:rFonts w:ascii="Arial" w:hAnsi="Arial" w:cs="Arial"/>
          <w:b/>
          <w:sz w:val="24"/>
          <w:szCs w:val="24"/>
        </w:rPr>
      </w:pPr>
    </w:p>
    <w:p w14:paraId="6177ADC4" w14:textId="77777777" w:rsidR="00357031" w:rsidRPr="00F73662" w:rsidRDefault="00357031" w:rsidP="00357031">
      <w:pPr>
        <w:spacing w:line="240" w:lineRule="auto"/>
        <w:rPr>
          <w:rFonts w:ascii="Arial" w:hAnsi="Arial" w:cs="Arial"/>
          <w:b/>
          <w:sz w:val="24"/>
          <w:szCs w:val="24"/>
        </w:rPr>
      </w:pPr>
      <w:r w:rsidRPr="00F73662">
        <w:rPr>
          <w:rFonts w:ascii="Arial" w:hAnsi="Arial" w:cs="Arial"/>
          <w:b/>
          <w:sz w:val="24"/>
          <w:szCs w:val="24"/>
        </w:rPr>
        <w:t>•</w:t>
      </w:r>
      <w:r w:rsidRPr="00F73662">
        <w:rPr>
          <w:rFonts w:ascii="Arial" w:hAnsi="Arial" w:cs="Arial"/>
          <w:b/>
          <w:sz w:val="24"/>
          <w:szCs w:val="24"/>
        </w:rPr>
        <w:tab/>
        <w:t xml:space="preserve">Servicios Laboratorios: </w:t>
      </w:r>
      <w:r w:rsidRPr="00F73662">
        <w:rPr>
          <w:rFonts w:ascii="Arial" w:hAnsi="Arial" w:cs="Arial"/>
          <w:bCs/>
          <w:sz w:val="24"/>
          <w:szCs w:val="24"/>
        </w:rPr>
        <w:t xml:space="preserve">el SENA presta servicios de ensayo, calibración y muestreo, a través de la Red de Laboratorios con lo cual se apoyan procesos de elaboración, producción, comercialización o certificación de </w:t>
      </w:r>
      <w:proofErr w:type="gramStart"/>
      <w:r w:rsidRPr="00F73662">
        <w:rPr>
          <w:rFonts w:ascii="Arial" w:hAnsi="Arial" w:cs="Arial"/>
          <w:bCs/>
          <w:sz w:val="24"/>
          <w:szCs w:val="24"/>
        </w:rPr>
        <w:t>los mismos</w:t>
      </w:r>
      <w:proofErr w:type="gramEnd"/>
      <w:r w:rsidRPr="00F73662">
        <w:rPr>
          <w:rFonts w:ascii="Arial" w:hAnsi="Arial" w:cs="Arial"/>
          <w:bCs/>
          <w:sz w:val="24"/>
          <w:szCs w:val="24"/>
        </w:rPr>
        <w:t xml:space="preserve"> y aseguramiento metrológico.</w:t>
      </w:r>
    </w:p>
    <w:p w14:paraId="47521138" w14:textId="77777777" w:rsidR="00357031" w:rsidRPr="00F73662" w:rsidRDefault="00357031" w:rsidP="00357031">
      <w:pPr>
        <w:spacing w:line="240" w:lineRule="auto"/>
        <w:rPr>
          <w:rFonts w:ascii="Arial" w:hAnsi="Arial" w:cs="Arial"/>
          <w:b/>
          <w:sz w:val="24"/>
          <w:szCs w:val="24"/>
        </w:rPr>
      </w:pPr>
      <w:r w:rsidRPr="00F73662">
        <w:rPr>
          <w:rFonts w:ascii="Arial" w:hAnsi="Arial" w:cs="Arial"/>
          <w:b/>
          <w:sz w:val="24"/>
          <w:szCs w:val="24"/>
        </w:rPr>
        <w:t>•</w:t>
      </w:r>
      <w:r w:rsidRPr="00F73662">
        <w:rPr>
          <w:rFonts w:ascii="Arial" w:hAnsi="Arial" w:cs="Arial"/>
          <w:b/>
          <w:sz w:val="24"/>
          <w:szCs w:val="24"/>
        </w:rPr>
        <w:tab/>
        <w:t xml:space="preserve">Servicios Técnicos: </w:t>
      </w:r>
      <w:r w:rsidRPr="00F73662">
        <w:rPr>
          <w:rFonts w:ascii="Arial" w:hAnsi="Arial" w:cs="Arial"/>
          <w:bCs/>
          <w:sz w:val="24"/>
          <w:szCs w:val="24"/>
        </w:rPr>
        <w:t>Información Técnica, Asesoría, Consultoría, Diseño y Fabricación especial, Servicios y Maquinaria del sector Agrícola.</w:t>
      </w:r>
    </w:p>
    <w:p w14:paraId="326B6317" w14:textId="77777777" w:rsidR="00357031" w:rsidRPr="00F73662" w:rsidRDefault="00357031" w:rsidP="00357031">
      <w:pPr>
        <w:spacing w:line="240" w:lineRule="auto"/>
        <w:rPr>
          <w:rFonts w:ascii="Arial" w:hAnsi="Arial" w:cs="Arial"/>
          <w:bCs/>
          <w:sz w:val="24"/>
          <w:szCs w:val="24"/>
        </w:rPr>
      </w:pPr>
      <w:r w:rsidRPr="00F73662">
        <w:rPr>
          <w:rFonts w:ascii="Arial" w:hAnsi="Arial" w:cs="Arial"/>
          <w:b/>
          <w:sz w:val="24"/>
          <w:szCs w:val="24"/>
        </w:rPr>
        <w:t>•</w:t>
      </w:r>
      <w:r w:rsidRPr="00F73662">
        <w:rPr>
          <w:rFonts w:ascii="Arial" w:hAnsi="Arial" w:cs="Arial"/>
          <w:b/>
          <w:sz w:val="24"/>
          <w:szCs w:val="24"/>
        </w:rPr>
        <w:tab/>
        <w:t xml:space="preserve">Servicios Especiales: </w:t>
      </w:r>
      <w:r w:rsidRPr="00F73662">
        <w:rPr>
          <w:rFonts w:ascii="Arial" w:hAnsi="Arial" w:cs="Arial"/>
          <w:bCs/>
          <w:sz w:val="24"/>
          <w:szCs w:val="24"/>
        </w:rPr>
        <w:t>Investigación aplicada, Servicios TIC (</w:t>
      </w:r>
      <w:proofErr w:type="spellStart"/>
      <w:r w:rsidRPr="00F73662">
        <w:rPr>
          <w:rFonts w:ascii="Arial" w:hAnsi="Arial" w:cs="Arial"/>
          <w:bCs/>
          <w:sz w:val="24"/>
          <w:szCs w:val="24"/>
        </w:rPr>
        <w:t>Ej</w:t>
      </w:r>
      <w:proofErr w:type="spellEnd"/>
      <w:r w:rsidRPr="00F73662">
        <w:rPr>
          <w:rFonts w:ascii="Arial" w:hAnsi="Arial" w:cs="Arial"/>
          <w:bCs/>
          <w:sz w:val="24"/>
          <w:szCs w:val="24"/>
        </w:rPr>
        <w:t>: Desarrollo y validación de Software), Servicios de Salud y Servicios de Seguridad y Salud en el Trabajo.</w:t>
      </w:r>
    </w:p>
    <w:p w14:paraId="5CC549B6" w14:textId="77777777" w:rsidR="00357031" w:rsidRPr="00F73662" w:rsidRDefault="00357031" w:rsidP="00357031">
      <w:pPr>
        <w:spacing w:line="240" w:lineRule="auto"/>
        <w:rPr>
          <w:rFonts w:ascii="Arial" w:hAnsi="Arial" w:cs="Arial"/>
          <w:b/>
          <w:sz w:val="24"/>
          <w:szCs w:val="24"/>
        </w:rPr>
      </w:pPr>
    </w:p>
    <w:p w14:paraId="17A9BB96" w14:textId="1268A960" w:rsidR="00357031" w:rsidRPr="00F73662" w:rsidRDefault="00357031" w:rsidP="00357031">
      <w:pPr>
        <w:spacing w:line="240" w:lineRule="auto"/>
        <w:rPr>
          <w:rFonts w:ascii="Arial" w:eastAsia="Times New Roman" w:hAnsi="Arial" w:cs="Arial"/>
          <w:noProof/>
          <w:sz w:val="24"/>
          <w:szCs w:val="24"/>
          <w:lang w:eastAsia="es-MX"/>
        </w:rPr>
      </w:pPr>
      <w:r w:rsidRPr="00F73662">
        <w:rPr>
          <w:rFonts w:ascii="Arial" w:hAnsi="Arial" w:cs="Arial"/>
          <w:bCs/>
          <w:sz w:val="24"/>
          <w:szCs w:val="24"/>
        </w:rPr>
        <w:t xml:space="preserve">Con base en lo anterior, el centro de gestión y desarrollo sostenible </w:t>
      </w:r>
      <w:proofErr w:type="spellStart"/>
      <w:r w:rsidRPr="00F73662">
        <w:rPr>
          <w:rFonts w:ascii="Arial" w:hAnsi="Arial" w:cs="Arial"/>
          <w:bCs/>
          <w:sz w:val="24"/>
          <w:szCs w:val="24"/>
        </w:rPr>
        <w:t>surcolombiano</w:t>
      </w:r>
      <w:proofErr w:type="spellEnd"/>
      <w:r w:rsidRPr="00F73662">
        <w:rPr>
          <w:rFonts w:ascii="Arial" w:hAnsi="Arial" w:cs="Arial"/>
          <w:bCs/>
          <w:sz w:val="24"/>
          <w:szCs w:val="24"/>
        </w:rPr>
        <w:t xml:space="preserve"> se articula a la línea de servicios tecnológicos mediante el </w:t>
      </w:r>
      <w:r w:rsidRPr="00F73662">
        <w:rPr>
          <w:rFonts w:ascii="Arial" w:eastAsia="Times New Roman" w:hAnsi="Arial" w:cs="Arial"/>
          <w:noProof/>
          <w:sz w:val="24"/>
          <w:szCs w:val="24"/>
          <w:lang w:eastAsia="es-MX"/>
        </w:rPr>
        <w:t xml:space="preserve">“LA ESCUELA NACIONAL DE LA CALIDAD DEL CAFÉ” </w:t>
      </w:r>
      <w:r w:rsidRPr="00F73662">
        <w:rPr>
          <w:rFonts w:ascii="Arial" w:hAnsi="Arial" w:cs="Arial"/>
          <w:bCs/>
          <w:sz w:val="24"/>
          <w:szCs w:val="24"/>
        </w:rPr>
        <w:t xml:space="preserve">creada </w:t>
      </w:r>
      <w:r w:rsidRPr="00F73662">
        <w:rPr>
          <w:rFonts w:ascii="Arial" w:eastAsia="Times New Roman" w:hAnsi="Arial" w:cs="Arial"/>
          <w:noProof/>
          <w:sz w:val="24"/>
          <w:szCs w:val="24"/>
          <w:lang w:eastAsia="es-MX"/>
        </w:rPr>
        <w:t xml:space="preserve">mediante la </w:t>
      </w:r>
      <w:r w:rsidRPr="00F73662">
        <w:rPr>
          <w:rFonts w:ascii="Arial" w:eastAsia="Times New Roman" w:hAnsi="Arial" w:cs="Arial"/>
          <w:noProof/>
          <w:sz w:val="24"/>
          <w:szCs w:val="24"/>
          <w:highlight w:val="yellow"/>
          <w:u w:val="single"/>
          <w:lang w:eastAsia="es-MX"/>
        </w:rPr>
        <w:t>Resolución No.</w:t>
      </w:r>
      <w:r w:rsidRPr="00F73662">
        <w:rPr>
          <w:rFonts w:ascii="Arial" w:eastAsia="Times New Roman" w:hAnsi="Arial" w:cs="Arial"/>
          <w:noProof/>
          <w:sz w:val="24"/>
          <w:szCs w:val="24"/>
          <w:lang w:eastAsia="es-MX"/>
        </w:rPr>
        <w:t xml:space="preserve">, en la cual se propone </w:t>
      </w:r>
      <w:r w:rsidRPr="00F73662">
        <w:rPr>
          <w:rFonts w:ascii="Arial" w:eastAsia="Times New Roman" w:hAnsi="Arial" w:cs="Arial"/>
          <w:noProof/>
          <w:sz w:val="24"/>
          <w:szCs w:val="24"/>
          <w:highlight w:val="yellow"/>
          <w:lang w:eastAsia="es-MX"/>
        </w:rPr>
        <w:t>la conformación de DE LA ESCUELA NACIONAL DE LA CALIDAD DEL CAFÉ</w:t>
      </w:r>
      <w:r w:rsidRPr="00F73662">
        <w:rPr>
          <w:rFonts w:ascii="Arial" w:eastAsia="Times New Roman" w:hAnsi="Arial" w:cs="Arial"/>
          <w:noProof/>
          <w:sz w:val="24"/>
          <w:szCs w:val="24"/>
          <w:lang w:eastAsia="es-MX"/>
        </w:rPr>
        <w:t xml:space="preserve">”, </w:t>
      </w:r>
      <w:commentRangeStart w:id="13"/>
      <w:r w:rsidRPr="00F73662">
        <w:rPr>
          <w:rFonts w:ascii="Arial" w:eastAsia="Times New Roman" w:hAnsi="Arial" w:cs="Arial"/>
          <w:noProof/>
          <w:sz w:val="24"/>
          <w:szCs w:val="24"/>
          <w:lang w:eastAsia="es-MX"/>
        </w:rPr>
        <w:t>la cual está destinada a</w:t>
      </w:r>
      <w:commentRangeEnd w:id="13"/>
      <w:r w:rsidRPr="00F73662">
        <w:rPr>
          <w:rStyle w:val="Refdecomentario"/>
          <w:rFonts w:ascii="Arial" w:hAnsi="Arial" w:cs="Arial"/>
          <w:sz w:val="24"/>
          <w:szCs w:val="24"/>
          <w:lang w:val="x-none"/>
        </w:rPr>
        <w:commentReference w:id="13"/>
      </w:r>
      <w:r w:rsidRPr="00F73662">
        <w:rPr>
          <w:rFonts w:ascii="Arial" w:eastAsia="Times New Roman" w:hAnsi="Arial" w:cs="Arial"/>
          <w:noProof/>
          <w:sz w:val="24"/>
          <w:szCs w:val="24"/>
          <w:lang w:eastAsia="es-MX"/>
        </w:rPr>
        <w:t>…</w:t>
      </w:r>
    </w:p>
    <w:p w14:paraId="658E359E" w14:textId="77777777" w:rsidR="00357031" w:rsidRPr="00F73662" w:rsidRDefault="00357031" w:rsidP="00357031">
      <w:pPr>
        <w:spacing w:line="240" w:lineRule="auto"/>
        <w:rPr>
          <w:rFonts w:ascii="Arial" w:hAnsi="Arial" w:cs="Arial"/>
          <w:bCs/>
          <w:sz w:val="24"/>
          <w:szCs w:val="24"/>
        </w:rPr>
      </w:pPr>
    </w:p>
    <w:p w14:paraId="1BABDD38" w14:textId="77777777" w:rsidR="00357031" w:rsidRPr="00F73662" w:rsidRDefault="00357031" w:rsidP="00357031">
      <w:pPr>
        <w:spacing w:line="240" w:lineRule="auto"/>
        <w:rPr>
          <w:rFonts w:ascii="Arial" w:hAnsi="Arial" w:cs="Arial"/>
          <w:b/>
          <w:sz w:val="24"/>
          <w:szCs w:val="24"/>
        </w:rPr>
      </w:pPr>
      <w:r w:rsidRPr="00F73662">
        <w:rPr>
          <w:rFonts w:ascii="Arial" w:hAnsi="Arial" w:cs="Arial"/>
          <w:b/>
          <w:sz w:val="24"/>
          <w:szCs w:val="24"/>
        </w:rPr>
        <w:t xml:space="preserve">Identificación y descripción </w:t>
      </w:r>
      <w:bookmarkEnd w:id="7"/>
      <w:bookmarkEnd w:id="8"/>
      <w:bookmarkEnd w:id="9"/>
      <w:bookmarkEnd w:id="10"/>
      <w:bookmarkEnd w:id="11"/>
      <w:bookmarkEnd w:id="12"/>
      <w:r w:rsidRPr="00F73662">
        <w:rPr>
          <w:rFonts w:ascii="Arial" w:hAnsi="Arial" w:cs="Arial"/>
          <w:b/>
          <w:sz w:val="24"/>
          <w:szCs w:val="24"/>
        </w:rPr>
        <w:t xml:space="preserve">de la ENCC </w:t>
      </w:r>
    </w:p>
    <w:p w14:paraId="2B52799F" w14:textId="77777777" w:rsidR="00357031" w:rsidRPr="00F73662" w:rsidRDefault="00357031" w:rsidP="00357031">
      <w:pPr>
        <w:widowControl w:val="0"/>
        <w:spacing w:line="240" w:lineRule="auto"/>
        <w:rPr>
          <w:rFonts w:ascii="Arial" w:eastAsia="Times New Roman" w:hAnsi="Arial" w:cs="Arial"/>
          <w:b/>
          <w:noProof/>
          <w:sz w:val="24"/>
          <w:szCs w:val="24"/>
          <w:lang w:eastAsia="es-MX"/>
        </w:rPr>
      </w:pPr>
    </w:p>
    <w:p w14:paraId="16109F28" w14:textId="77777777" w:rsidR="00357031" w:rsidRPr="00F73662" w:rsidRDefault="00357031" w:rsidP="00357031">
      <w:pPr>
        <w:widowControl w:val="0"/>
        <w:numPr>
          <w:ilvl w:val="0"/>
          <w:numId w:val="3"/>
        </w:numPr>
        <w:spacing w:line="240" w:lineRule="auto"/>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Nombre: </w:t>
      </w:r>
      <w:r w:rsidRPr="00F73662">
        <w:rPr>
          <w:rFonts w:ascii="Arial" w:eastAsia="Times New Roman" w:hAnsi="Arial" w:cs="Arial"/>
          <w:noProof/>
          <w:sz w:val="24"/>
          <w:szCs w:val="24"/>
          <w:lang w:eastAsia="es-MX"/>
        </w:rPr>
        <w:t>Escuela Nacional de la Calidad del Café.</w:t>
      </w:r>
    </w:p>
    <w:p w14:paraId="16B68592" w14:textId="77777777" w:rsidR="00357031" w:rsidRPr="00F73662" w:rsidRDefault="00357031" w:rsidP="00357031">
      <w:pPr>
        <w:widowControl w:val="0"/>
        <w:spacing w:line="240" w:lineRule="auto"/>
        <w:ind w:left="360"/>
        <w:rPr>
          <w:rFonts w:ascii="Arial" w:eastAsia="Times New Roman" w:hAnsi="Arial" w:cs="Arial"/>
          <w:noProof/>
          <w:sz w:val="24"/>
          <w:szCs w:val="24"/>
          <w:lang w:eastAsia="es-MX"/>
        </w:rPr>
      </w:pPr>
    </w:p>
    <w:p w14:paraId="732EE2D1" w14:textId="77777777" w:rsidR="00357031" w:rsidRPr="00F73662" w:rsidRDefault="00357031" w:rsidP="00357031">
      <w:pPr>
        <w:pStyle w:val="Prrafodelista"/>
        <w:numPr>
          <w:ilvl w:val="0"/>
          <w:numId w:val="7"/>
        </w:numPr>
        <w:spacing w:line="240" w:lineRule="auto"/>
        <w:rPr>
          <w:rFonts w:ascii="Arial" w:eastAsia="Times New Roman" w:hAnsi="Arial" w:cs="Arial"/>
          <w:noProof/>
          <w:sz w:val="24"/>
          <w:szCs w:val="24"/>
          <w:lang w:eastAsia="es-MX"/>
        </w:rPr>
      </w:pPr>
      <w:r w:rsidRPr="00F73662">
        <w:rPr>
          <w:rFonts w:ascii="Arial" w:hAnsi="Arial" w:cs="Arial"/>
          <w:b/>
          <w:noProof/>
          <w:sz w:val="24"/>
          <w:szCs w:val="24"/>
          <w:lang w:eastAsia="es-MX"/>
        </w:rPr>
        <w:t>Tipo de entidad</w:t>
      </w:r>
      <w:r w:rsidRPr="00F73662">
        <w:rPr>
          <w:rFonts w:ascii="Arial" w:hAnsi="Arial" w:cs="Arial"/>
          <w:noProof/>
          <w:sz w:val="24"/>
          <w:szCs w:val="24"/>
          <w:lang w:eastAsia="es-MX"/>
        </w:rPr>
        <w:t>:</w:t>
      </w:r>
      <w:r w:rsidRPr="00F73662">
        <w:rPr>
          <w:rFonts w:ascii="Arial" w:hAnsi="Arial" w:cs="Arial"/>
          <w:b/>
          <w:noProof/>
          <w:sz w:val="24"/>
          <w:szCs w:val="24"/>
          <w:lang w:eastAsia="es-MX"/>
        </w:rPr>
        <w:t xml:space="preserve"> </w:t>
      </w:r>
      <w:r w:rsidRPr="00F73662">
        <w:rPr>
          <w:rFonts w:ascii="Arial" w:eastAsia="Times New Roman" w:hAnsi="Arial" w:cs="Arial"/>
          <w:noProof/>
          <w:sz w:val="24"/>
          <w:szCs w:val="24"/>
          <w:lang w:eastAsia="es-MX"/>
        </w:rPr>
        <w:t xml:space="preserve">La ENCC hace parte del Servicio Nacional de Aprendizaje SENA, Centro de Gestion y Desarrollo Sostenible Surcolombiano, Regional Huila y asume la responsabilidad por todas las actividades desarrolladas dentro de su infraestructura. </w:t>
      </w:r>
    </w:p>
    <w:p w14:paraId="68C04F47" w14:textId="77777777" w:rsidR="00357031" w:rsidRPr="00F73662" w:rsidRDefault="00357031" w:rsidP="00357031">
      <w:pPr>
        <w:pStyle w:val="Prrafodelista"/>
        <w:spacing w:line="240" w:lineRule="auto"/>
        <w:ind w:left="360"/>
        <w:rPr>
          <w:rFonts w:ascii="Arial" w:hAnsi="Arial" w:cs="Arial"/>
          <w:b/>
          <w:noProof/>
          <w:sz w:val="24"/>
          <w:szCs w:val="24"/>
          <w:lang w:eastAsia="es-MX"/>
        </w:rPr>
      </w:pPr>
    </w:p>
    <w:p w14:paraId="5410D4DA" w14:textId="34AE519A" w:rsidR="00357031" w:rsidRPr="00F73662" w:rsidRDefault="00357031" w:rsidP="00357031">
      <w:pPr>
        <w:spacing w:line="240" w:lineRule="auto"/>
        <w:rPr>
          <w:rFonts w:ascii="Arial" w:hAnsi="Arial" w:cs="Arial"/>
          <w:noProof/>
          <w:sz w:val="24"/>
          <w:szCs w:val="24"/>
          <w:lang w:eastAsia="es-MX"/>
        </w:rPr>
      </w:pPr>
      <w:r w:rsidRPr="00F73662">
        <w:rPr>
          <w:rFonts w:ascii="Arial" w:eastAsia="Times New Roman" w:hAnsi="Arial" w:cs="Arial"/>
          <w:b/>
          <w:noProof/>
          <w:sz w:val="24"/>
          <w:szCs w:val="24"/>
          <w:lang w:eastAsia="es-MX"/>
        </w:rPr>
        <w:t>Ubicación:</w:t>
      </w:r>
      <w:r w:rsidRPr="00F73662">
        <w:rPr>
          <w:rFonts w:ascii="Arial" w:hAnsi="Arial" w:cs="Arial"/>
          <w:sz w:val="24"/>
          <w:szCs w:val="24"/>
        </w:rPr>
        <w:t xml:space="preserve"> La ENCC se encuentra ubicada en la Sede </w:t>
      </w:r>
      <w:proofErr w:type="spellStart"/>
      <w:r w:rsidRPr="00F73662">
        <w:rPr>
          <w:rFonts w:ascii="Arial" w:hAnsi="Arial" w:cs="Arial"/>
          <w:sz w:val="24"/>
          <w:szCs w:val="24"/>
        </w:rPr>
        <w:t>Yamboró</w:t>
      </w:r>
      <w:proofErr w:type="spellEnd"/>
      <w:r w:rsidRPr="00F73662">
        <w:rPr>
          <w:rFonts w:ascii="Arial" w:hAnsi="Arial" w:cs="Arial"/>
          <w:sz w:val="24"/>
          <w:szCs w:val="24"/>
        </w:rPr>
        <w:t xml:space="preserve"> del Centro de Gestión y Desarrollo Sostenible </w:t>
      </w:r>
      <w:proofErr w:type="spellStart"/>
      <w:r w:rsidRPr="00F73662">
        <w:rPr>
          <w:rFonts w:ascii="Arial" w:hAnsi="Arial" w:cs="Arial"/>
          <w:sz w:val="24"/>
          <w:szCs w:val="24"/>
        </w:rPr>
        <w:t>Surcolombiano</w:t>
      </w:r>
      <w:proofErr w:type="spellEnd"/>
      <w:r w:rsidRPr="00F73662">
        <w:rPr>
          <w:rFonts w:ascii="Arial" w:hAnsi="Arial" w:cs="Arial"/>
          <w:sz w:val="24"/>
          <w:szCs w:val="24"/>
        </w:rPr>
        <w:t xml:space="preserve"> del SENA, regional Huila</w:t>
      </w:r>
    </w:p>
    <w:p w14:paraId="2F35878F" w14:textId="77777777" w:rsidR="00DE60F8" w:rsidRPr="00F73662" w:rsidRDefault="00DE60F8" w:rsidP="00F556A1">
      <w:pPr>
        <w:pStyle w:val="Prrafodelista"/>
        <w:spacing w:line="240" w:lineRule="auto"/>
        <w:ind w:left="360"/>
        <w:rPr>
          <w:rFonts w:ascii="Arial" w:eastAsia="Times New Roman" w:hAnsi="Arial" w:cs="Arial"/>
          <w:noProof/>
          <w:sz w:val="24"/>
          <w:szCs w:val="24"/>
          <w:lang w:eastAsia="es-MX"/>
        </w:rPr>
      </w:pPr>
    </w:p>
    <w:p w14:paraId="48569167" w14:textId="4D1F6C98" w:rsidR="008F6050" w:rsidRPr="00F73662" w:rsidRDefault="008F6050" w:rsidP="00F556A1">
      <w:pPr>
        <w:pStyle w:val="Prrafodelista"/>
        <w:numPr>
          <w:ilvl w:val="0"/>
          <w:numId w:val="39"/>
        </w:numPr>
        <w:spacing w:line="240" w:lineRule="auto"/>
        <w:rPr>
          <w:rFonts w:ascii="Arial" w:hAnsi="Arial" w:cs="Arial"/>
          <w:b/>
          <w:bCs/>
          <w:sz w:val="24"/>
          <w:szCs w:val="24"/>
        </w:rPr>
      </w:pPr>
      <w:bookmarkStart w:id="14" w:name="_Toc388285406"/>
      <w:bookmarkEnd w:id="4"/>
      <w:bookmarkEnd w:id="5"/>
      <w:bookmarkEnd w:id="6"/>
      <w:r w:rsidRPr="00F73662">
        <w:rPr>
          <w:rFonts w:ascii="Arial" w:hAnsi="Arial" w:cs="Arial"/>
          <w:b/>
          <w:bCs/>
          <w:sz w:val="24"/>
          <w:szCs w:val="24"/>
        </w:rPr>
        <w:t>OBJETIVO</w:t>
      </w:r>
      <w:bookmarkEnd w:id="0"/>
      <w:bookmarkEnd w:id="1"/>
      <w:bookmarkEnd w:id="2"/>
      <w:bookmarkEnd w:id="3"/>
      <w:bookmarkEnd w:id="14"/>
    </w:p>
    <w:p w14:paraId="3C14E9BF" w14:textId="77777777" w:rsidR="008F6050" w:rsidRPr="00F73662" w:rsidRDefault="008F6050" w:rsidP="00F556A1">
      <w:pPr>
        <w:widowControl w:val="0"/>
        <w:spacing w:line="240" w:lineRule="auto"/>
        <w:rPr>
          <w:rFonts w:ascii="Arial" w:eastAsia="Times New Roman" w:hAnsi="Arial" w:cs="Arial"/>
          <w:noProof/>
          <w:sz w:val="24"/>
          <w:szCs w:val="24"/>
          <w:lang w:eastAsia="es-MX"/>
        </w:rPr>
      </w:pPr>
    </w:p>
    <w:p w14:paraId="09580940" w14:textId="1A316FC0" w:rsidR="008F6050" w:rsidRPr="00F73662" w:rsidRDefault="008F6050" w:rsidP="00F556A1">
      <w:pPr>
        <w:spacing w:line="240" w:lineRule="auto"/>
        <w:rPr>
          <w:rFonts w:ascii="Arial" w:eastAsia="Times New Roman" w:hAnsi="Arial" w:cs="Arial"/>
          <w:noProof/>
          <w:sz w:val="24"/>
          <w:szCs w:val="24"/>
          <w:lang w:eastAsia="es-MX"/>
        </w:rPr>
      </w:pPr>
      <w:r w:rsidRPr="00F73662">
        <w:rPr>
          <w:rFonts w:ascii="Arial" w:eastAsia="Times New Roman" w:hAnsi="Arial" w:cs="Arial"/>
          <w:noProof/>
          <w:sz w:val="24"/>
          <w:szCs w:val="24"/>
          <w:lang w:eastAsia="es-MX"/>
        </w:rPr>
        <w:t xml:space="preserve">Establecer la estructura y las políticas del Sistema de Gestión </w:t>
      </w:r>
      <w:r w:rsidR="003B3E2D" w:rsidRPr="00F73662">
        <w:rPr>
          <w:rFonts w:ascii="Arial" w:eastAsia="Times New Roman" w:hAnsi="Arial" w:cs="Arial"/>
          <w:noProof/>
          <w:sz w:val="24"/>
          <w:szCs w:val="24"/>
          <w:lang w:eastAsia="es-MX"/>
        </w:rPr>
        <w:t>de</w:t>
      </w:r>
      <w:r w:rsidR="00FC49A1" w:rsidRPr="00F73662">
        <w:rPr>
          <w:rFonts w:ascii="Arial" w:eastAsia="Times New Roman" w:hAnsi="Arial" w:cs="Arial"/>
          <w:noProof/>
          <w:sz w:val="24"/>
          <w:szCs w:val="24"/>
          <w:lang w:eastAsia="es-MX"/>
        </w:rPr>
        <w:t xml:space="preserve"> Calidad de</w:t>
      </w:r>
      <w:r w:rsidR="003B3E2D" w:rsidRPr="00F73662">
        <w:rPr>
          <w:rFonts w:ascii="Arial" w:eastAsia="Times New Roman" w:hAnsi="Arial" w:cs="Arial"/>
          <w:noProof/>
          <w:sz w:val="24"/>
          <w:szCs w:val="24"/>
          <w:lang w:eastAsia="es-MX"/>
        </w:rPr>
        <w:t xml:space="preserve"> la  Escuela Nacional de la Calidad del Café, </w:t>
      </w:r>
      <w:r w:rsidRPr="00F73662">
        <w:rPr>
          <w:rFonts w:ascii="Arial" w:eastAsia="Times New Roman" w:hAnsi="Arial" w:cs="Arial"/>
          <w:noProof/>
          <w:sz w:val="24"/>
          <w:szCs w:val="24"/>
          <w:lang w:eastAsia="es-MX"/>
        </w:rPr>
        <w:t xml:space="preserve">para asegurar </w:t>
      </w:r>
      <w:r w:rsidR="00FF074A" w:rsidRPr="00F73662">
        <w:rPr>
          <w:rFonts w:ascii="Arial" w:eastAsia="Times New Roman" w:hAnsi="Arial" w:cs="Arial"/>
          <w:noProof/>
          <w:sz w:val="24"/>
          <w:szCs w:val="24"/>
          <w:lang w:eastAsia="es-MX"/>
        </w:rPr>
        <w:t xml:space="preserve">la </w:t>
      </w:r>
      <w:r w:rsidR="00FC49A1" w:rsidRPr="00F73662">
        <w:rPr>
          <w:rFonts w:ascii="Arial" w:eastAsia="Times New Roman" w:hAnsi="Arial" w:cs="Arial"/>
          <w:noProof/>
          <w:sz w:val="24"/>
          <w:szCs w:val="24"/>
          <w:lang w:eastAsia="es-MX"/>
        </w:rPr>
        <w:t>calidad el cumplimiento de las necesidades y expectativas de los cliente y demás partes intersadas</w:t>
      </w:r>
      <w:r w:rsidRPr="00F73662">
        <w:rPr>
          <w:rFonts w:ascii="Arial" w:eastAsia="Times New Roman" w:hAnsi="Arial" w:cs="Arial"/>
          <w:noProof/>
          <w:sz w:val="24"/>
          <w:szCs w:val="24"/>
          <w:lang w:eastAsia="es-MX"/>
        </w:rPr>
        <w:t xml:space="preserve"> y para orientar a </w:t>
      </w:r>
      <w:r w:rsidRPr="00F73662">
        <w:rPr>
          <w:rFonts w:ascii="Arial" w:eastAsia="Times New Roman" w:hAnsi="Arial" w:cs="Arial"/>
          <w:noProof/>
          <w:sz w:val="24"/>
          <w:szCs w:val="24"/>
          <w:lang w:eastAsia="es-MX"/>
        </w:rPr>
        <w:lastRenderedPageBreak/>
        <w:t xml:space="preserve">su personal sobre las condiciones relativas a la prestación de los servicios </w:t>
      </w:r>
      <w:r w:rsidR="00FC49A1" w:rsidRPr="00F73662">
        <w:rPr>
          <w:rFonts w:ascii="Arial" w:eastAsia="Times New Roman" w:hAnsi="Arial" w:cs="Arial"/>
          <w:noProof/>
          <w:sz w:val="24"/>
          <w:szCs w:val="24"/>
          <w:lang w:eastAsia="es-MX"/>
        </w:rPr>
        <w:t>tecnológicos</w:t>
      </w:r>
      <w:r w:rsidR="00FF074A" w:rsidRPr="00F73662">
        <w:rPr>
          <w:rFonts w:ascii="Arial" w:eastAsia="Times New Roman" w:hAnsi="Arial" w:cs="Arial"/>
          <w:noProof/>
          <w:sz w:val="24"/>
          <w:szCs w:val="24"/>
          <w:lang w:eastAsia="es-MX"/>
        </w:rPr>
        <w:t xml:space="preserve"> de</w:t>
      </w:r>
      <w:r w:rsidR="00E7092D" w:rsidRPr="00F73662">
        <w:rPr>
          <w:rFonts w:ascii="Arial" w:eastAsia="Times New Roman" w:hAnsi="Arial" w:cs="Arial"/>
          <w:noProof/>
          <w:sz w:val="24"/>
          <w:szCs w:val="24"/>
          <w:lang w:eastAsia="es-MX"/>
        </w:rPr>
        <w:t xml:space="preserve"> acuerdo con los lineamientos</w:t>
      </w:r>
      <w:r w:rsidR="00EF3FAD" w:rsidRPr="00F73662">
        <w:rPr>
          <w:rFonts w:ascii="Arial" w:eastAsia="Times New Roman" w:hAnsi="Arial" w:cs="Arial"/>
          <w:noProof/>
          <w:sz w:val="24"/>
          <w:szCs w:val="24"/>
          <w:lang w:eastAsia="es-MX"/>
        </w:rPr>
        <w:t xml:space="preserve"> </w:t>
      </w:r>
      <w:r w:rsidR="0002779D" w:rsidRPr="00F73662">
        <w:rPr>
          <w:rFonts w:ascii="Arial" w:eastAsia="Times New Roman" w:hAnsi="Arial" w:cs="Arial"/>
          <w:noProof/>
          <w:sz w:val="24"/>
          <w:szCs w:val="24"/>
          <w:lang w:eastAsia="es-MX"/>
        </w:rPr>
        <w:t xml:space="preserve">de la norma </w:t>
      </w:r>
      <w:r w:rsidR="00FC49A1" w:rsidRPr="00F73662">
        <w:rPr>
          <w:rFonts w:ascii="Arial" w:eastAsia="Times New Roman" w:hAnsi="Arial" w:cs="Arial"/>
          <w:noProof/>
          <w:sz w:val="24"/>
          <w:szCs w:val="24"/>
          <w:lang w:eastAsia="es-MX"/>
        </w:rPr>
        <w:t>ISO 9001</w:t>
      </w:r>
      <w:r w:rsidRPr="00F73662">
        <w:rPr>
          <w:rFonts w:ascii="Arial" w:eastAsia="Times New Roman" w:hAnsi="Arial" w:cs="Arial"/>
          <w:noProof/>
          <w:sz w:val="24"/>
          <w:szCs w:val="24"/>
          <w:lang w:eastAsia="es-MX"/>
        </w:rPr>
        <w:t xml:space="preserve">. </w:t>
      </w:r>
    </w:p>
    <w:p w14:paraId="615B8BA8" w14:textId="77777777" w:rsidR="002500A2" w:rsidRPr="00F73662" w:rsidRDefault="002500A2" w:rsidP="00F556A1">
      <w:pPr>
        <w:spacing w:line="240" w:lineRule="auto"/>
        <w:rPr>
          <w:rFonts w:ascii="Arial" w:eastAsia="Times New Roman" w:hAnsi="Arial" w:cs="Arial"/>
          <w:noProof/>
          <w:sz w:val="24"/>
          <w:szCs w:val="24"/>
          <w:lang w:eastAsia="es-MX"/>
        </w:rPr>
      </w:pPr>
    </w:p>
    <w:p w14:paraId="1BBFB384" w14:textId="77777777" w:rsidR="002500A2" w:rsidRPr="00F73662" w:rsidRDefault="002500A2" w:rsidP="00F556A1">
      <w:pPr>
        <w:pStyle w:val="Ttulo1"/>
        <w:numPr>
          <w:ilvl w:val="0"/>
          <w:numId w:val="39"/>
        </w:numPr>
        <w:rPr>
          <w:rFonts w:ascii="Arial" w:hAnsi="Arial" w:cs="Arial"/>
          <w:sz w:val="24"/>
          <w:szCs w:val="24"/>
          <w:lang w:val="es-CO"/>
        </w:rPr>
      </w:pPr>
      <w:bookmarkStart w:id="15" w:name="_Toc36873211"/>
      <w:bookmarkStart w:id="16" w:name="_Toc36873332"/>
      <w:bookmarkStart w:id="17" w:name="_Toc36873446"/>
      <w:bookmarkStart w:id="18" w:name="_Toc46729955"/>
      <w:bookmarkStart w:id="19" w:name="_Toc294098493"/>
      <w:bookmarkStart w:id="20" w:name="_Toc294164228"/>
      <w:bookmarkStart w:id="21" w:name="_Toc388285409"/>
      <w:r w:rsidRPr="00F73662">
        <w:rPr>
          <w:rFonts w:ascii="Arial" w:hAnsi="Arial" w:cs="Arial"/>
          <w:sz w:val="24"/>
          <w:szCs w:val="24"/>
          <w:lang w:val="es-CO"/>
        </w:rPr>
        <w:t>DEFINICIONES</w:t>
      </w:r>
      <w:bookmarkEnd w:id="15"/>
      <w:bookmarkEnd w:id="16"/>
      <w:bookmarkEnd w:id="17"/>
      <w:bookmarkEnd w:id="18"/>
      <w:bookmarkEnd w:id="19"/>
      <w:bookmarkEnd w:id="20"/>
      <w:bookmarkEnd w:id="21"/>
      <w:r w:rsidRPr="00F73662">
        <w:rPr>
          <w:rFonts w:ascii="Arial" w:hAnsi="Arial" w:cs="Arial"/>
          <w:sz w:val="24"/>
          <w:szCs w:val="24"/>
          <w:lang w:val="es-CO"/>
        </w:rPr>
        <w:t xml:space="preserve"> </w:t>
      </w:r>
    </w:p>
    <w:p w14:paraId="24568CEC" w14:textId="77777777" w:rsidR="002500A2" w:rsidRPr="00F73662" w:rsidRDefault="002500A2" w:rsidP="00F556A1">
      <w:pPr>
        <w:widowControl w:val="0"/>
        <w:spacing w:line="240" w:lineRule="auto"/>
        <w:rPr>
          <w:rFonts w:ascii="Arial" w:eastAsia="Times New Roman" w:hAnsi="Arial" w:cs="Arial"/>
          <w:b/>
          <w:noProof/>
          <w:sz w:val="24"/>
          <w:szCs w:val="24"/>
          <w:lang w:eastAsia="es-MX"/>
        </w:rPr>
      </w:pPr>
    </w:p>
    <w:p w14:paraId="2768F587"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Acción Correctiva: </w:t>
      </w:r>
      <w:r w:rsidRPr="00F73662">
        <w:rPr>
          <w:rFonts w:ascii="Arial" w:hAnsi="Arial" w:cs="Arial"/>
          <w:sz w:val="24"/>
          <w:szCs w:val="24"/>
        </w:rPr>
        <w:t xml:space="preserve">acción para eliminar la causa de una no conformidad y evitar que vuelva a ocurrir </w:t>
      </w:r>
      <w:r w:rsidRPr="00F73662">
        <w:rPr>
          <w:rFonts w:ascii="Arial" w:hAnsi="Arial" w:cs="Arial"/>
          <w:noProof/>
          <w:sz w:val="24"/>
          <w:szCs w:val="24"/>
          <w:lang w:val="es-ES"/>
        </w:rPr>
        <w:t>(NTC-ISO 9000, 2015)</w:t>
      </w:r>
    </w:p>
    <w:p w14:paraId="00A013F0" w14:textId="77777777" w:rsidR="002500A2" w:rsidRPr="00F73662" w:rsidRDefault="002500A2" w:rsidP="00F556A1">
      <w:pPr>
        <w:widowControl w:val="0"/>
        <w:spacing w:line="240" w:lineRule="auto"/>
        <w:rPr>
          <w:rFonts w:ascii="Arial" w:eastAsia="Times New Roman" w:hAnsi="Arial" w:cs="Arial"/>
          <w:noProof/>
          <w:sz w:val="24"/>
          <w:szCs w:val="24"/>
          <w:lang w:eastAsia="es-MX"/>
        </w:rPr>
      </w:pPr>
    </w:p>
    <w:p w14:paraId="18299423" w14:textId="77777777" w:rsidR="002500A2" w:rsidRPr="00F73662" w:rsidRDefault="002500A2" w:rsidP="00F556A1">
      <w:pPr>
        <w:widowControl w:val="0"/>
        <w:numPr>
          <w:ilvl w:val="0"/>
          <w:numId w:val="16"/>
        </w:numPr>
        <w:autoSpaceDE w:val="0"/>
        <w:autoSpaceDN w:val="0"/>
        <w:adjustRightInd w:val="0"/>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Acción Preventiva:</w:t>
      </w:r>
      <w:r w:rsidRPr="00F73662">
        <w:rPr>
          <w:rFonts w:ascii="Arial" w:eastAsia="Times New Roman" w:hAnsi="Arial" w:cs="Arial"/>
          <w:noProof/>
          <w:sz w:val="24"/>
          <w:szCs w:val="24"/>
          <w:lang w:eastAsia="es-MX"/>
        </w:rPr>
        <w:t xml:space="preserve"> </w:t>
      </w:r>
      <w:r w:rsidRPr="00F73662">
        <w:rPr>
          <w:rFonts w:ascii="Arial" w:hAnsi="Arial" w:cs="Arial"/>
          <w:sz w:val="24"/>
          <w:szCs w:val="24"/>
          <w:lang w:eastAsia="es-CO"/>
        </w:rPr>
        <w:t xml:space="preserve">acción tomada para eliminar la causa de una </w:t>
      </w:r>
      <w:r w:rsidRPr="00F73662">
        <w:rPr>
          <w:rFonts w:ascii="Arial" w:hAnsi="Arial" w:cs="Arial"/>
          <w:bCs/>
          <w:sz w:val="24"/>
          <w:szCs w:val="24"/>
          <w:lang w:eastAsia="es-CO"/>
        </w:rPr>
        <w:t>no conformidad</w:t>
      </w:r>
      <w:r w:rsidRPr="00F73662">
        <w:rPr>
          <w:rFonts w:ascii="Arial" w:hAnsi="Arial" w:cs="Arial"/>
          <w:b/>
          <w:bCs/>
          <w:sz w:val="24"/>
          <w:szCs w:val="24"/>
          <w:lang w:eastAsia="es-CO"/>
        </w:rPr>
        <w:t xml:space="preserve"> </w:t>
      </w:r>
      <w:r w:rsidRPr="00F73662">
        <w:rPr>
          <w:rFonts w:ascii="Arial" w:hAnsi="Arial" w:cs="Arial"/>
          <w:sz w:val="24"/>
          <w:szCs w:val="24"/>
          <w:lang w:eastAsia="es-CO"/>
        </w:rPr>
        <w:t xml:space="preserve">potencial u otra situación potencialmente no deseable </w:t>
      </w:r>
      <w:r w:rsidRPr="00F73662">
        <w:rPr>
          <w:rFonts w:ascii="Arial" w:hAnsi="Arial" w:cs="Arial"/>
          <w:noProof/>
          <w:sz w:val="24"/>
          <w:szCs w:val="24"/>
          <w:lang w:val="es-ES" w:eastAsia="es-CO"/>
        </w:rPr>
        <w:t>(NTC-ISO 9000, 2015)</w:t>
      </w:r>
    </w:p>
    <w:p w14:paraId="0E24D42B" w14:textId="77777777" w:rsidR="002500A2" w:rsidRPr="00F73662" w:rsidRDefault="002500A2" w:rsidP="00F556A1">
      <w:pPr>
        <w:pStyle w:val="Prrafodelista"/>
        <w:rPr>
          <w:rFonts w:ascii="Arial" w:eastAsia="Times New Roman" w:hAnsi="Arial" w:cs="Arial"/>
          <w:noProof/>
          <w:sz w:val="24"/>
          <w:szCs w:val="24"/>
          <w:lang w:eastAsia="es-MX"/>
        </w:rPr>
      </w:pPr>
    </w:p>
    <w:p w14:paraId="35EC1F3F" w14:textId="77777777" w:rsidR="002500A2" w:rsidRPr="00F73662" w:rsidRDefault="002500A2" w:rsidP="00F556A1">
      <w:pPr>
        <w:numPr>
          <w:ilvl w:val="0"/>
          <w:numId w:val="16"/>
        </w:numPr>
        <w:autoSpaceDE w:val="0"/>
        <w:autoSpaceDN w:val="0"/>
        <w:adjustRightInd w:val="0"/>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Aseguramiento de la calidad: </w:t>
      </w:r>
      <w:r w:rsidRPr="00F73662">
        <w:rPr>
          <w:rFonts w:ascii="Arial" w:hAnsi="Arial" w:cs="Arial"/>
          <w:sz w:val="24"/>
          <w:szCs w:val="24"/>
          <w:lang w:eastAsia="es-CO"/>
        </w:rPr>
        <w:t xml:space="preserve">parte de la </w:t>
      </w:r>
      <w:r w:rsidRPr="00F73662">
        <w:rPr>
          <w:rFonts w:ascii="Arial" w:hAnsi="Arial" w:cs="Arial"/>
          <w:bCs/>
          <w:sz w:val="24"/>
          <w:szCs w:val="24"/>
          <w:lang w:eastAsia="es-CO"/>
        </w:rPr>
        <w:t xml:space="preserve">gestión de la calidad </w:t>
      </w:r>
      <w:r w:rsidRPr="00F73662">
        <w:rPr>
          <w:rFonts w:ascii="Arial" w:hAnsi="Arial" w:cs="Arial"/>
          <w:sz w:val="24"/>
          <w:szCs w:val="24"/>
          <w:lang w:eastAsia="es-CO"/>
        </w:rPr>
        <w:t xml:space="preserve">orientada a proporcionar confianza en que se cumplirán los requisitos de la calidad </w:t>
      </w:r>
      <w:r w:rsidRPr="00F73662">
        <w:rPr>
          <w:rFonts w:ascii="Arial" w:hAnsi="Arial" w:cs="Arial"/>
          <w:noProof/>
          <w:sz w:val="24"/>
          <w:szCs w:val="24"/>
          <w:lang w:val="es-ES" w:eastAsia="es-CO"/>
        </w:rPr>
        <w:t>(NTC-ISO 9000, 2015)</w:t>
      </w:r>
    </w:p>
    <w:p w14:paraId="3E7776C3" w14:textId="77777777" w:rsidR="002500A2" w:rsidRPr="00F73662" w:rsidRDefault="002500A2" w:rsidP="00F556A1">
      <w:pPr>
        <w:pStyle w:val="Prrafodelista"/>
        <w:rPr>
          <w:rFonts w:ascii="Arial" w:eastAsia="Times New Roman" w:hAnsi="Arial" w:cs="Arial"/>
          <w:b/>
          <w:noProof/>
          <w:sz w:val="24"/>
          <w:szCs w:val="24"/>
          <w:lang w:eastAsia="es-MX"/>
        </w:rPr>
      </w:pPr>
    </w:p>
    <w:p w14:paraId="0813E1EC" w14:textId="77777777" w:rsidR="002500A2" w:rsidRPr="00F73662" w:rsidRDefault="002500A2" w:rsidP="00F556A1">
      <w:pPr>
        <w:widowControl w:val="0"/>
        <w:numPr>
          <w:ilvl w:val="0"/>
          <w:numId w:val="16"/>
        </w:numPr>
        <w:autoSpaceDE w:val="0"/>
        <w:autoSpaceDN w:val="0"/>
        <w:adjustRightInd w:val="0"/>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Auditoría: </w:t>
      </w:r>
      <w:r w:rsidRPr="00F73662">
        <w:rPr>
          <w:rFonts w:ascii="Arial" w:hAnsi="Arial" w:cs="Arial"/>
          <w:bCs/>
          <w:sz w:val="24"/>
          <w:szCs w:val="24"/>
          <w:lang w:eastAsia="es-CO"/>
        </w:rPr>
        <w:t xml:space="preserve">proceso </w:t>
      </w:r>
      <w:r w:rsidRPr="00F73662">
        <w:rPr>
          <w:rFonts w:ascii="Arial" w:hAnsi="Arial" w:cs="Arial"/>
          <w:sz w:val="24"/>
          <w:szCs w:val="24"/>
          <w:lang w:eastAsia="es-CO"/>
        </w:rPr>
        <w:t xml:space="preserve">sistemático, independiente y documentado para obtener </w:t>
      </w:r>
      <w:r w:rsidRPr="00F73662">
        <w:rPr>
          <w:rFonts w:ascii="Arial" w:hAnsi="Arial" w:cs="Arial"/>
          <w:bCs/>
          <w:sz w:val="24"/>
          <w:szCs w:val="24"/>
          <w:lang w:eastAsia="es-CO"/>
        </w:rPr>
        <w:t xml:space="preserve">evidencias de la auditoría </w:t>
      </w:r>
      <w:r w:rsidRPr="00F73662">
        <w:rPr>
          <w:rFonts w:ascii="Arial" w:hAnsi="Arial" w:cs="Arial"/>
          <w:sz w:val="24"/>
          <w:szCs w:val="24"/>
          <w:lang w:eastAsia="es-CO"/>
        </w:rPr>
        <w:t xml:space="preserve">y evaluarlas de manera objetiva con el fin de determinar el grado en que se cumplen los </w:t>
      </w:r>
      <w:r w:rsidRPr="00F73662">
        <w:rPr>
          <w:rFonts w:ascii="Arial" w:hAnsi="Arial" w:cs="Arial"/>
          <w:bCs/>
          <w:sz w:val="24"/>
          <w:szCs w:val="24"/>
          <w:lang w:eastAsia="es-CO"/>
        </w:rPr>
        <w:t xml:space="preserve">criterios de auditoría </w:t>
      </w:r>
      <w:r w:rsidRPr="00F73662">
        <w:rPr>
          <w:rFonts w:ascii="Arial" w:hAnsi="Arial" w:cs="Arial"/>
          <w:bCs/>
          <w:noProof/>
          <w:sz w:val="24"/>
          <w:szCs w:val="24"/>
          <w:lang w:val="es-ES" w:eastAsia="es-CO"/>
        </w:rPr>
        <w:t>(</w:t>
      </w:r>
      <w:r w:rsidRPr="00F73662">
        <w:rPr>
          <w:rFonts w:ascii="Arial" w:hAnsi="Arial" w:cs="Arial"/>
          <w:noProof/>
          <w:sz w:val="24"/>
          <w:szCs w:val="24"/>
          <w:lang w:val="es-ES" w:eastAsia="es-CO"/>
        </w:rPr>
        <w:t>NTC-ISO 9000, 2015)</w:t>
      </w:r>
    </w:p>
    <w:p w14:paraId="7DCECE5B" w14:textId="77777777" w:rsidR="002500A2" w:rsidRPr="00F73662" w:rsidRDefault="002500A2" w:rsidP="00F556A1">
      <w:pPr>
        <w:pStyle w:val="Prrafodelista"/>
        <w:rPr>
          <w:rFonts w:ascii="Arial" w:eastAsia="Times New Roman" w:hAnsi="Arial" w:cs="Arial"/>
          <w:noProof/>
          <w:sz w:val="24"/>
          <w:szCs w:val="24"/>
          <w:lang w:eastAsia="es-MX"/>
        </w:rPr>
      </w:pPr>
    </w:p>
    <w:p w14:paraId="01CF7F09" w14:textId="77777777" w:rsidR="002500A2" w:rsidRPr="00F73662" w:rsidRDefault="002500A2" w:rsidP="00F556A1">
      <w:pPr>
        <w:widowControl w:val="0"/>
        <w:numPr>
          <w:ilvl w:val="0"/>
          <w:numId w:val="16"/>
        </w:numPr>
        <w:tabs>
          <w:tab w:val="left" w:pos="284"/>
        </w:tabs>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Calidad: </w:t>
      </w:r>
      <w:r w:rsidRPr="00F73662">
        <w:rPr>
          <w:rFonts w:ascii="Arial" w:eastAsia="Times New Roman" w:hAnsi="Arial" w:cs="Arial"/>
          <w:noProof/>
          <w:sz w:val="24"/>
          <w:szCs w:val="24"/>
          <w:lang w:eastAsia="es-MX"/>
        </w:rPr>
        <w:t>g</w:t>
      </w:r>
      <w:proofErr w:type="spellStart"/>
      <w:r w:rsidRPr="00F73662">
        <w:rPr>
          <w:rFonts w:ascii="Arial" w:hAnsi="Arial" w:cs="Arial"/>
          <w:sz w:val="24"/>
          <w:szCs w:val="24"/>
          <w:lang w:eastAsia="es-CO"/>
        </w:rPr>
        <w:t>rado</w:t>
      </w:r>
      <w:proofErr w:type="spellEnd"/>
      <w:r w:rsidRPr="00F73662">
        <w:rPr>
          <w:rFonts w:ascii="Arial" w:hAnsi="Arial" w:cs="Arial"/>
          <w:sz w:val="24"/>
          <w:szCs w:val="24"/>
          <w:lang w:eastAsia="es-CO"/>
        </w:rPr>
        <w:t xml:space="preserve"> en el que un conjunto de </w:t>
      </w:r>
      <w:r w:rsidRPr="00F73662">
        <w:rPr>
          <w:rFonts w:ascii="Arial" w:hAnsi="Arial" w:cs="Arial"/>
          <w:bCs/>
          <w:sz w:val="24"/>
          <w:szCs w:val="24"/>
          <w:lang w:eastAsia="es-CO"/>
        </w:rPr>
        <w:t xml:space="preserve">características </w:t>
      </w:r>
      <w:r w:rsidRPr="00F73662">
        <w:rPr>
          <w:rFonts w:ascii="Arial" w:hAnsi="Arial" w:cs="Arial"/>
          <w:sz w:val="24"/>
          <w:szCs w:val="24"/>
          <w:lang w:eastAsia="es-CO"/>
        </w:rPr>
        <w:t xml:space="preserve">inherentes cumple con los </w:t>
      </w:r>
      <w:r w:rsidRPr="00F73662">
        <w:rPr>
          <w:rFonts w:ascii="Arial" w:hAnsi="Arial" w:cs="Arial"/>
          <w:bCs/>
          <w:sz w:val="24"/>
          <w:szCs w:val="24"/>
          <w:lang w:eastAsia="es-CO"/>
        </w:rPr>
        <w:t>requisitos</w:t>
      </w:r>
      <w:r w:rsidRPr="00F73662">
        <w:rPr>
          <w:rFonts w:ascii="Arial" w:hAnsi="Arial" w:cs="Arial"/>
          <w:bCs/>
          <w:noProof/>
          <w:sz w:val="24"/>
          <w:szCs w:val="24"/>
          <w:lang w:val="es-ES" w:eastAsia="es-CO"/>
        </w:rPr>
        <w:t xml:space="preserve"> </w:t>
      </w:r>
      <w:r w:rsidRPr="00F73662">
        <w:rPr>
          <w:rFonts w:ascii="Arial" w:hAnsi="Arial" w:cs="Arial"/>
          <w:noProof/>
          <w:sz w:val="24"/>
          <w:szCs w:val="24"/>
          <w:lang w:val="es-ES" w:eastAsia="es-CO"/>
        </w:rPr>
        <w:t>(NTC-ISO 9000, 2015)</w:t>
      </w:r>
    </w:p>
    <w:p w14:paraId="1049270F" w14:textId="77777777" w:rsidR="002500A2" w:rsidRPr="00F73662" w:rsidRDefault="002500A2" w:rsidP="00F556A1">
      <w:pPr>
        <w:pStyle w:val="Prrafodelista"/>
        <w:rPr>
          <w:rFonts w:ascii="Arial" w:eastAsia="Times New Roman" w:hAnsi="Arial" w:cs="Arial"/>
          <w:b/>
          <w:noProof/>
          <w:sz w:val="24"/>
          <w:szCs w:val="24"/>
          <w:lang w:eastAsia="es-MX"/>
        </w:rPr>
      </w:pPr>
    </w:p>
    <w:p w14:paraId="616C1310" w14:textId="77777777" w:rsidR="002500A2" w:rsidRPr="00F73662" w:rsidRDefault="002500A2" w:rsidP="00F556A1">
      <w:pPr>
        <w:widowControl w:val="0"/>
        <w:numPr>
          <w:ilvl w:val="0"/>
          <w:numId w:val="16"/>
        </w:numPr>
        <w:tabs>
          <w:tab w:val="left" w:pos="284"/>
        </w:tabs>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Calibración:</w:t>
      </w:r>
      <w:r w:rsidRPr="00F73662">
        <w:rPr>
          <w:rFonts w:ascii="Arial" w:eastAsia="Times New Roman" w:hAnsi="Arial" w:cs="Arial"/>
          <w:noProof/>
          <w:sz w:val="24"/>
          <w:szCs w:val="24"/>
          <w:lang w:eastAsia="es-MX"/>
        </w:rPr>
        <w:t xml:space="preserve">  operación que bajo condiciones especificadas establece, en una primera etapa, una relación entre los valores y sus incertidumbres de medición asociadas obtenidas a partir de los patrones de medición, y las correspondientes indicaciones con sus incertidumbres asociadas y, en una segunda etapa, utiliza esta información para establecer una relación que permita obtener un resultado de medición a partir de una indicación </w:t>
      </w:r>
      <w:r w:rsidRPr="00F73662">
        <w:rPr>
          <w:rFonts w:ascii="Arial" w:eastAsia="Times New Roman" w:hAnsi="Arial" w:cs="Arial"/>
          <w:noProof/>
          <w:sz w:val="24"/>
          <w:szCs w:val="24"/>
          <w:lang w:val="es-ES" w:eastAsia="es-MX"/>
        </w:rPr>
        <w:t xml:space="preserve"> (GTC-ISO/IEC 99, 2009)</w:t>
      </w:r>
    </w:p>
    <w:p w14:paraId="0A242887" w14:textId="77777777" w:rsidR="002500A2" w:rsidRPr="00F73662" w:rsidRDefault="002500A2" w:rsidP="00F556A1">
      <w:pPr>
        <w:widowControl w:val="0"/>
        <w:spacing w:line="240" w:lineRule="auto"/>
        <w:ind w:left="284"/>
        <w:rPr>
          <w:rFonts w:ascii="Arial" w:eastAsia="Times New Roman" w:hAnsi="Arial" w:cs="Arial"/>
          <w:b/>
          <w:noProof/>
          <w:sz w:val="24"/>
          <w:szCs w:val="24"/>
          <w:lang w:eastAsia="es-MX"/>
        </w:rPr>
      </w:pPr>
    </w:p>
    <w:p w14:paraId="2833831C"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Cliente:</w:t>
      </w:r>
      <w:r w:rsidRPr="00F73662">
        <w:rPr>
          <w:rFonts w:ascii="Arial" w:eastAsia="Times New Roman" w:hAnsi="Arial" w:cs="Arial"/>
          <w:noProof/>
          <w:sz w:val="24"/>
          <w:szCs w:val="24"/>
          <w:lang w:eastAsia="es-MX"/>
        </w:rPr>
        <w:t xml:space="preserve">  organización o persona que recibe un producto o servicio</w:t>
      </w:r>
      <w:r w:rsidRPr="00F73662">
        <w:rPr>
          <w:rFonts w:ascii="Arial" w:eastAsia="Times New Roman" w:hAnsi="Arial" w:cs="Arial"/>
          <w:noProof/>
          <w:sz w:val="24"/>
          <w:szCs w:val="24"/>
          <w:lang w:val="es-ES" w:eastAsia="es-MX"/>
        </w:rPr>
        <w:t xml:space="preserve"> (NTC-ISO 9000, 2015)</w:t>
      </w:r>
    </w:p>
    <w:p w14:paraId="5B398843" w14:textId="77777777" w:rsidR="002500A2" w:rsidRPr="00F73662" w:rsidRDefault="002500A2" w:rsidP="00F556A1">
      <w:pPr>
        <w:pStyle w:val="Prrafodelista"/>
        <w:rPr>
          <w:rFonts w:ascii="Arial" w:eastAsia="Times New Roman" w:hAnsi="Arial" w:cs="Arial"/>
          <w:b/>
          <w:noProof/>
          <w:sz w:val="24"/>
          <w:szCs w:val="24"/>
          <w:lang w:eastAsia="es-MX"/>
        </w:rPr>
      </w:pPr>
    </w:p>
    <w:p w14:paraId="492D49EE" w14:textId="77777777" w:rsidR="002500A2" w:rsidRPr="00F73662" w:rsidRDefault="002500A2" w:rsidP="00F556A1">
      <w:pPr>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Control de calidad: </w:t>
      </w:r>
      <w:r w:rsidRPr="00F73662">
        <w:rPr>
          <w:rFonts w:ascii="Arial" w:hAnsi="Arial" w:cs="Arial"/>
          <w:sz w:val="24"/>
          <w:szCs w:val="24"/>
          <w:lang w:eastAsia="es-CO"/>
        </w:rPr>
        <w:t xml:space="preserve">parte de la </w:t>
      </w:r>
      <w:r w:rsidRPr="00F73662">
        <w:rPr>
          <w:rFonts w:ascii="Arial" w:hAnsi="Arial" w:cs="Arial"/>
          <w:bCs/>
          <w:sz w:val="24"/>
          <w:szCs w:val="24"/>
          <w:lang w:eastAsia="es-CO"/>
        </w:rPr>
        <w:t>gestión de la calidad</w:t>
      </w:r>
      <w:r w:rsidRPr="00F73662">
        <w:rPr>
          <w:rFonts w:ascii="Arial" w:hAnsi="Arial" w:cs="Arial"/>
          <w:b/>
          <w:bCs/>
          <w:sz w:val="24"/>
          <w:szCs w:val="24"/>
          <w:lang w:eastAsia="es-CO"/>
        </w:rPr>
        <w:t xml:space="preserve"> </w:t>
      </w:r>
      <w:r w:rsidRPr="00F73662">
        <w:rPr>
          <w:rFonts w:ascii="Arial" w:hAnsi="Arial" w:cs="Arial"/>
          <w:sz w:val="24"/>
          <w:szCs w:val="24"/>
          <w:lang w:eastAsia="es-CO"/>
        </w:rPr>
        <w:t>orientada al cumplimiento de los requisitos de la calidad</w:t>
      </w:r>
      <w:r w:rsidRPr="00F73662">
        <w:rPr>
          <w:rFonts w:ascii="Arial" w:hAnsi="Arial" w:cs="Arial"/>
          <w:noProof/>
          <w:sz w:val="24"/>
          <w:szCs w:val="24"/>
          <w:lang w:val="es-ES" w:eastAsia="es-CO"/>
        </w:rPr>
        <w:t xml:space="preserve"> (NTC-ISO 9000, 2015)</w:t>
      </w:r>
    </w:p>
    <w:p w14:paraId="697A1643" w14:textId="77777777" w:rsidR="002500A2" w:rsidRPr="00F73662" w:rsidRDefault="002500A2" w:rsidP="00F556A1">
      <w:pPr>
        <w:pStyle w:val="Prrafodelista"/>
        <w:rPr>
          <w:rFonts w:ascii="Arial" w:eastAsia="Times New Roman" w:hAnsi="Arial" w:cs="Arial"/>
          <w:b/>
          <w:noProof/>
          <w:sz w:val="24"/>
          <w:szCs w:val="24"/>
          <w:lang w:eastAsia="es-MX"/>
        </w:rPr>
      </w:pPr>
    </w:p>
    <w:p w14:paraId="0BB4EA46" w14:textId="77777777" w:rsidR="002500A2" w:rsidRPr="00F73662" w:rsidRDefault="002500A2" w:rsidP="00F556A1">
      <w:pPr>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lastRenderedPageBreak/>
        <w:t>Competencia:</w:t>
      </w:r>
      <w:r w:rsidRPr="00F73662">
        <w:rPr>
          <w:rFonts w:ascii="Arial" w:hAnsi="Arial" w:cs="Arial"/>
          <w:sz w:val="24"/>
          <w:szCs w:val="24"/>
          <w:lang w:eastAsia="es-CO"/>
        </w:rPr>
        <w:t xml:space="preserve"> aptitud demostrada para aplicar los conocimientos y habilidades</w:t>
      </w:r>
      <w:r w:rsidRPr="00F73662">
        <w:rPr>
          <w:rFonts w:ascii="Arial" w:hAnsi="Arial" w:cs="Arial"/>
          <w:noProof/>
          <w:sz w:val="24"/>
          <w:szCs w:val="24"/>
          <w:lang w:val="es-ES" w:eastAsia="es-CO"/>
        </w:rPr>
        <w:t xml:space="preserve"> (NTC-ISO 9000, 2015)</w:t>
      </w:r>
    </w:p>
    <w:p w14:paraId="368C426B" w14:textId="77777777" w:rsidR="002500A2" w:rsidRPr="00F73662" w:rsidRDefault="002500A2" w:rsidP="00F556A1">
      <w:pPr>
        <w:pStyle w:val="Prrafodelista"/>
        <w:rPr>
          <w:rFonts w:ascii="Arial" w:eastAsia="Times New Roman" w:hAnsi="Arial" w:cs="Arial"/>
          <w:b/>
          <w:noProof/>
          <w:sz w:val="24"/>
          <w:szCs w:val="24"/>
          <w:lang w:eastAsia="es-MX"/>
        </w:rPr>
      </w:pPr>
    </w:p>
    <w:p w14:paraId="3DDCC52F" w14:textId="77777777" w:rsidR="002500A2" w:rsidRPr="00F73662" w:rsidRDefault="002500A2" w:rsidP="00F556A1">
      <w:pPr>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Conformidad: </w:t>
      </w:r>
      <w:r w:rsidRPr="00F73662">
        <w:rPr>
          <w:rFonts w:ascii="Arial" w:eastAsia="Times New Roman" w:hAnsi="Arial" w:cs="Arial"/>
          <w:noProof/>
          <w:sz w:val="24"/>
          <w:szCs w:val="24"/>
          <w:lang w:eastAsia="es-MX"/>
        </w:rPr>
        <w:t>cumplimiento de un requisito</w:t>
      </w:r>
      <w:r w:rsidRPr="00F73662">
        <w:rPr>
          <w:rFonts w:ascii="Arial" w:eastAsia="Times New Roman" w:hAnsi="Arial" w:cs="Arial"/>
          <w:noProof/>
          <w:sz w:val="24"/>
          <w:szCs w:val="24"/>
          <w:lang w:val="es-ES" w:eastAsia="es-MX"/>
        </w:rPr>
        <w:t xml:space="preserve"> (NTC-ISO 9000, 2015)</w:t>
      </w:r>
    </w:p>
    <w:p w14:paraId="59856C65" w14:textId="77777777" w:rsidR="002500A2" w:rsidRPr="00F73662" w:rsidRDefault="002500A2" w:rsidP="00F556A1">
      <w:pPr>
        <w:pStyle w:val="Prrafodelista"/>
        <w:rPr>
          <w:rFonts w:ascii="Arial" w:eastAsia="Times New Roman" w:hAnsi="Arial" w:cs="Arial"/>
          <w:b/>
          <w:noProof/>
          <w:sz w:val="24"/>
          <w:szCs w:val="24"/>
          <w:lang w:eastAsia="es-MX"/>
        </w:rPr>
      </w:pPr>
    </w:p>
    <w:p w14:paraId="6E9C541A" w14:textId="77777777" w:rsidR="002500A2" w:rsidRPr="00F73662" w:rsidRDefault="002500A2" w:rsidP="00F556A1">
      <w:pPr>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Medición: </w:t>
      </w:r>
      <w:r w:rsidRPr="00F73662">
        <w:rPr>
          <w:rFonts w:ascii="Arial" w:eastAsia="Times New Roman" w:hAnsi="Arial" w:cs="Arial"/>
          <w:bCs/>
          <w:noProof/>
          <w:sz w:val="24"/>
          <w:szCs w:val="24"/>
          <w:lang w:eastAsia="es-MX"/>
        </w:rPr>
        <w:t xml:space="preserve">Proceso para determinar un valor </w:t>
      </w:r>
      <w:r w:rsidRPr="00F73662">
        <w:rPr>
          <w:rFonts w:ascii="Arial" w:eastAsia="Times New Roman" w:hAnsi="Arial" w:cs="Arial"/>
          <w:noProof/>
          <w:sz w:val="24"/>
          <w:szCs w:val="24"/>
          <w:lang w:val="es-ES" w:eastAsia="es-MX"/>
        </w:rPr>
        <w:t>(NTC-ISO 9000, 2015)</w:t>
      </w:r>
    </w:p>
    <w:p w14:paraId="7E535B7C" w14:textId="77777777" w:rsidR="002500A2" w:rsidRPr="00F73662" w:rsidRDefault="002500A2" w:rsidP="00F556A1">
      <w:pPr>
        <w:pStyle w:val="Prrafodelista"/>
        <w:rPr>
          <w:rFonts w:ascii="Arial" w:eastAsia="Times New Roman" w:hAnsi="Arial" w:cs="Arial"/>
          <w:b/>
          <w:noProof/>
          <w:sz w:val="24"/>
          <w:szCs w:val="24"/>
          <w:lang w:eastAsia="es-MX"/>
        </w:rPr>
      </w:pPr>
    </w:p>
    <w:p w14:paraId="5EE98F91" w14:textId="77777777" w:rsidR="002500A2" w:rsidRPr="00F73662" w:rsidRDefault="002500A2" w:rsidP="00F556A1">
      <w:pPr>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ENCC: </w:t>
      </w:r>
      <w:r w:rsidRPr="00F73662">
        <w:rPr>
          <w:rFonts w:ascii="Arial" w:eastAsia="Times New Roman" w:hAnsi="Arial" w:cs="Arial"/>
          <w:noProof/>
          <w:sz w:val="24"/>
          <w:szCs w:val="24"/>
          <w:lang w:eastAsia="es-MX"/>
        </w:rPr>
        <w:t>Escuela Nacional de la Caldiad del Café</w:t>
      </w:r>
    </w:p>
    <w:p w14:paraId="4135A0B1" w14:textId="77777777" w:rsidR="002500A2" w:rsidRPr="00F73662" w:rsidRDefault="002500A2" w:rsidP="00F556A1">
      <w:pPr>
        <w:pStyle w:val="Prrafodelista"/>
        <w:rPr>
          <w:rFonts w:ascii="Arial" w:eastAsia="Times New Roman" w:hAnsi="Arial" w:cs="Arial"/>
          <w:b/>
          <w:noProof/>
          <w:sz w:val="24"/>
          <w:szCs w:val="24"/>
          <w:lang w:eastAsia="es-MX"/>
        </w:rPr>
      </w:pPr>
    </w:p>
    <w:p w14:paraId="4162792C" w14:textId="77777777" w:rsidR="002500A2" w:rsidRPr="00F73662" w:rsidRDefault="002500A2" w:rsidP="00F556A1">
      <w:pPr>
        <w:widowControl w:val="0"/>
        <w:numPr>
          <w:ilvl w:val="0"/>
          <w:numId w:val="16"/>
        </w:numPr>
        <w:autoSpaceDE w:val="0"/>
        <w:autoSpaceDN w:val="0"/>
        <w:adjustRightInd w:val="0"/>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Manual de la Calidad: </w:t>
      </w:r>
      <w:r w:rsidRPr="00F73662">
        <w:rPr>
          <w:rFonts w:ascii="Arial" w:eastAsia="Times New Roman" w:hAnsi="Arial" w:cs="Arial"/>
          <w:noProof/>
          <w:sz w:val="24"/>
          <w:szCs w:val="24"/>
          <w:lang w:eastAsia="es-MX"/>
        </w:rPr>
        <w:t>d</w:t>
      </w:r>
      <w:proofErr w:type="spellStart"/>
      <w:r w:rsidRPr="00F73662">
        <w:rPr>
          <w:rFonts w:ascii="Arial" w:hAnsi="Arial" w:cs="Arial"/>
          <w:bCs/>
          <w:sz w:val="24"/>
          <w:szCs w:val="24"/>
          <w:lang w:eastAsia="es-CO"/>
        </w:rPr>
        <w:t>ocumento</w:t>
      </w:r>
      <w:proofErr w:type="spellEnd"/>
      <w:r w:rsidRPr="00F73662">
        <w:rPr>
          <w:rFonts w:ascii="Arial" w:hAnsi="Arial" w:cs="Arial"/>
          <w:bCs/>
          <w:sz w:val="24"/>
          <w:szCs w:val="24"/>
          <w:lang w:eastAsia="es-CO"/>
        </w:rPr>
        <w:t xml:space="preserve"> </w:t>
      </w:r>
      <w:r w:rsidRPr="00F73662">
        <w:rPr>
          <w:rFonts w:ascii="Arial" w:hAnsi="Arial" w:cs="Arial"/>
          <w:sz w:val="24"/>
          <w:szCs w:val="24"/>
          <w:lang w:eastAsia="es-CO"/>
        </w:rPr>
        <w:t xml:space="preserve">que especifica el </w:t>
      </w:r>
      <w:r w:rsidRPr="00F73662">
        <w:rPr>
          <w:rFonts w:ascii="Arial" w:hAnsi="Arial" w:cs="Arial"/>
          <w:bCs/>
          <w:sz w:val="24"/>
          <w:szCs w:val="24"/>
          <w:lang w:eastAsia="es-CO"/>
        </w:rPr>
        <w:t xml:space="preserve">sistema de gestión de la calidad </w:t>
      </w:r>
      <w:r w:rsidRPr="00F73662">
        <w:rPr>
          <w:rFonts w:ascii="Arial" w:hAnsi="Arial" w:cs="Arial"/>
          <w:sz w:val="24"/>
          <w:szCs w:val="24"/>
          <w:lang w:eastAsia="es-CO"/>
        </w:rPr>
        <w:t xml:space="preserve">de una </w:t>
      </w:r>
      <w:r w:rsidRPr="00F73662">
        <w:rPr>
          <w:rFonts w:ascii="Arial" w:hAnsi="Arial" w:cs="Arial"/>
          <w:bCs/>
          <w:sz w:val="24"/>
          <w:szCs w:val="24"/>
          <w:lang w:eastAsia="es-CO"/>
        </w:rPr>
        <w:t>organización</w:t>
      </w:r>
      <w:r w:rsidRPr="00F73662">
        <w:rPr>
          <w:rFonts w:ascii="Arial" w:hAnsi="Arial" w:cs="Arial"/>
          <w:bCs/>
          <w:noProof/>
          <w:sz w:val="24"/>
          <w:szCs w:val="24"/>
          <w:lang w:val="es-ES" w:eastAsia="es-CO"/>
        </w:rPr>
        <w:t xml:space="preserve"> </w:t>
      </w:r>
      <w:r w:rsidRPr="00F73662">
        <w:rPr>
          <w:rFonts w:ascii="Arial" w:hAnsi="Arial" w:cs="Arial"/>
          <w:noProof/>
          <w:sz w:val="24"/>
          <w:szCs w:val="24"/>
          <w:lang w:val="es-ES" w:eastAsia="es-CO"/>
        </w:rPr>
        <w:t>(NTC-ISO 9000, 2015)</w:t>
      </w:r>
    </w:p>
    <w:p w14:paraId="79CF62C6" w14:textId="77777777" w:rsidR="002500A2" w:rsidRPr="00F73662" w:rsidRDefault="002500A2" w:rsidP="00F556A1">
      <w:pPr>
        <w:pStyle w:val="Prrafodelista"/>
        <w:rPr>
          <w:rFonts w:ascii="Arial" w:eastAsia="Times New Roman" w:hAnsi="Arial" w:cs="Arial"/>
          <w:noProof/>
          <w:sz w:val="24"/>
          <w:szCs w:val="24"/>
          <w:lang w:eastAsia="es-MX"/>
        </w:rPr>
      </w:pPr>
    </w:p>
    <w:p w14:paraId="240D454F" w14:textId="77777777" w:rsidR="002500A2" w:rsidRPr="00F73662" w:rsidRDefault="002500A2" w:rsidP="00F556A1">
      <w:pPr>
        <w:widowControl w:val="0"/>
        <w:numPr>
          <w:ilvl w:val="0"/>
          <w:numId w:val="16"/>
        </w:numPr>
        <w:autoSpaceDE w:val="0"/>
        <w:autoSpaceDN w:val="0"/>
        <w:adjustRightInd w:val="0"/>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Mejora de la Calidad:</w:t>
      </w:r>
      <w:r w:rsidRPr="00F73662">
        <w:rPr>
          <w:rFonts w:ascii="Arial" w:eastAsia="Times New Roman" w:hAnsi="Arial" w:cs="Arial"/>
          <w:noProof/>
          <w:sz w:val="24"/>
          <w:szCs w:val="24"/>
          <w:lang w:eastAsia="es-MX"/>
        </w:rPr>
        <w:t xml:space="preserve"> </w:t>
      </w:r>
      <w:r w:rsidRPr="00F73662">
        <w:rPr>
          <w:rFonts w:ascii="Arial" w:hAnsi="Arial" w:cs="Arial"/>
          <w:sz w:val="24"/>
          <w:szCs w:val="24"/>
          <w:lang w:eastAsia="es-CO"/>
        </w:rPr>
        <w:t xml:space="preserve">parte de la </w:t>
      </w:r>
      <w:r w:rsidRPr="00F73662">
        <w:rPr>
          <w:rFonts w:ascii="Arial" w:hAnsi="Arial" w:cs="Arial"/>
          <w:bCs/>
          <w:sz w:val="24"/>
          <w:szCs w:val="24"/>
          <w:lang w:eastAsia="es-CO"/>
        </w:rPr>
        <w:t>gestión de la calidad</w:t>
      </w:r>
      <w:r w:rsidRPr="00F73662">
        <w:rPr>
          <w:rFonts w:ascii="Arial" w:hAnsi="Arial" w:cs="Arial"/>
          <w:b/>
          <w:bCs/>
          <w:sz w:val="24"/>
          <w:szCs w:val="24"/>
          <w:lang w:eastAsia="es-CO"/>
        </w:rPr>
        <w:t xml:space="preserve"> </w:t>
      </w:r>
      <w:r w:rsidRPr="00F73662">
        <w:rPr>
          <w:rFonts w:ascii="Arial" w:hAnsi="Arial" w:cs="Arial"/>
          <w:sz w:val="24"/>
          <w:szCs w:val="24"/>
          <w:lang w:eastAsia="es-CO"/>
        </w:rPr>
        <w:t>orientada a aumentar la capacidad de cumplir con los requisitos de la calidad</w:t>
      </w:r>
      <w:r w:rsidRPr="00F73662">
        <w:rPr>
          <w:rFonts w:ascii="Arial" w:hAnsi="Arial" w:cs="Arial"/>
          <w:noProof/>
          <w:sz w:val="24"/>
          <w:szCs w:val="24"/>
          <w:lang w:val="es-ES" w:eastAsia="es-CO"/>
        </w:rPr>
        <w:t xml:space="preserve"> (NTC-ISO 9000, 2015)</w:t>
      </w:r>
    </w:p>
    <w:p w14:paraId="2C28B973" w14:textId="77777777" w:rsidR="002500A2" w:rsidRPr="00F73662" w:rsidRDefault="002500A2" w:rsidP="00F556A1">
      <w:pPr>
        <w:pStyle w:val="Prrafodelista"/>
        <w:rPr>
          <w:rFonts w:ascii="Arial" w:eastAsia="Times New Roman" w:hAnsi="Arial" w:cs="Arial"/>
          <w:noProof/>
          <w:sz w:val="24"/>
          <w:szCs w:val="24"/>
          <w:lang w:eastAsia="es-MX"/>
        </w:rPr>
      </w:pPr>
    </w:p>
    <w:p w14:paraId="315F2AC6"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No conformidad:  </w:t>
      </w:r>
      <w:r w:rsidRPr="00F73662">
        <w:rPr>
          <w:rFonts w:ascii="Arial" w:eastAsia="Times New Roman" w:hAnsi="Arial" w:cs="Arial"/>
          <w:noProof/>
          <w:sz w:val="24"/>
          <w:szCs w:val="24"/>
          <w:lang w:eastAsia="es-MX"/>
        </w:rPr>
        <w:t>incumplimiento de un requisito</w:t>
      </w:r>
      <w:r w:rsidRPr="00F73662">
        <w:rPr>
          <w:rFonts w:ascii="Arial" w:eastAsia="Times New Roman" w:hAnsi="Arial" w:cs="Arial"/>
          <w:noProof/>
          <w:sz w:val="24"/>
          <w:szCs w:val="24"/>
          <w:lang w:val="es-ES" w:eastAsia="es-MX"/>
        </w:rPr>
        <w:t xml:space="preserve"> (NTC-ISO 9000, 2015)</w:t>
      </w:r>
    </w:p>
    <w:p w14:paraId="2AF8B809" w14:textId="77777777" w:rsidR="002500A2" w:rsidRPr="00F73662" w:rsidRDefault="002500A2" w:rsidP="00F556A1">
      <w:pPr>
        <w:widowControl w:val="0"/>
        <w:spacing w:line="240" w:lineRule="auto"/>
        <w:ind w:left="284"/>
        <w:rPr>
          <w:rFonts w:ascii="Arial" w:eastAsia="Times New Roman" w:hAnsi="Arial" w:cs="Arial"/>
          <w:noProof/>
          <w:sz w:val="24"/>
          <w:szCs w:val="24"/>
          <w:lang w:eastAsia="es-MX"/>
        </w:rPr>
      </w:pPr>
    </w:p>
    <w:p w14:paraId="22B8FD66" w14:textId="77777777" w:rsidR="002500A2" w:rsidRPr="00F73662" w:rsidRDefault="002500A2" w:rsidP="00F556A1">
      <w:pPr>
        <w:numPr>
          <w:ilvl w:val="0"/>
          <w:numId w:val="16"/>
        </w:numPr>
        <w:autoSpaceDE w:val="0"/>
        <w:autoSpaceDN w:val="0"/>
        <w:adjustRightInd w:val="0"/>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Objetivo de calidad:</w:t>
      </w:r>
      <w:r w:rsidRPr="00F73662">
        <w:rPr>
          <w:rFonts w:ascii="Arial" w:eastAsia="Times New Roman" w:hAnsi="Arial" w:cs="Arial"/>
          <w:noProof/>
          <w:sz w:val="24"/>
          <w:szCs w:val="24"/>
          <w:lang w:eastAsia="es-MX"/>
        </w:rPr>
        <w:t xml:space="preserve">  es algo ambicionado, o pretendido, relacionado con la calidad.</w:t>
      </w:r>
      <w:r w:rsidRPr="00F73662">
        <w:rPr>
          <w:rFonts w:ascii="Arial" w:hAnsi="Arial" w:cs="Arial"/>
          <w:sz w:val="24"/>
          <w:szCs w:val="24"/>
          <w:lang w:eastAsia="es-CO"/>
        </w:rPr>
        <w:t xml:space="preserve"> Los objetivos de la calidad generalmente se basan en la </w:t>
      </w:r>
      <w:r w:rsidRPr="00F73662">
        <w:rPr>
          <w:rFonts w:ascii="Arial" w:hAnsi="Arial" w:cs="Arial"/>
          <w:bCs/>
          <w:sz w:val="24"/>
          <w:szCs w:val="24"/>
          <w:lang w:eastAsia="es-CO"/>
        </w:rPr>
        <w:t>política de la calidad</w:t>
      </w:r>
      <w:r w:rsidRPr="00F73662">
        <w:rPr>
          <w:rFonts w:ascii="Arial" w:hAnsi="Arial" w:cs="Arial"/>
          <w:b/>
          <w:bCs/>
          <w:sz w:val="24"/>
          <w:szCs w:val="24"/>
          <w:lang w:eastAsia="es-CO"/>
        </w:rPr>
        <w:t xml:space="preserve"> </w:t>
      </w:r>
      <w:r w:rsidRPr="00F73662">
        <w:rPr>
          <w:rFonts w:ascii="Arial" w:hAnsi="Arial" w:cs="Arial"/>
          <w:sz w:val="24"/>
          <w:szCs w:val="24"/>
          <w:lang w:eastAsia="es-CO"/>
        </w:rPr>
        <w:t>de la organización; generalmente se especifican para los niveles y funciones pertinentes de la organización</w:t>
      </w:r>
      <w:r w:rsidRPr="00F73662">
        <w:rPr>
          <w:rFonts w:ascii="Arial" w:hAnsi="Arial" w:cs="Arial"/>
          <w:noProof/>
          <w:sz w:val="24"/>
          <w:szCs w:val="24"/>
          <w:lang w:val="es-ES" w:eastAsia="es-CO"/>
        </w:rPr>
        <w:t xml:space="preserve"> (NTC-ISO 9000, 2015)</w:t>
      </w:r>
    </w:p>
    <w:p w14:paraId="2DDDFA83" w14:textId="77777777" w:rsidR="002500A2" w:rsidRPr="00F73662" w:rsidRDefault="002500A2" w:rsidP="00F556A1">
      <w:pPr>
        <w:autoSpaceDE w:val="0"/>
        <w:autoSpaceDN w:val="0"/>
        <w:adjustRightInd w:val="0"/>
        <w:spacing w:line="240" w:lineRule="auto"/>
        <w:ind w:left="284"/>
        <w:rPr>
          <w:rFonts w:ascii="Arial" w:eastAsia="Times New Roman" w:hAnsi="Arial" w:cs="Arial"/>
          <w:noProof/>
          <w:sz w:val="24"/>
          <w:szCs w:val="24"/>
          <w:lang w:eastAsia="es-MX"/>
        </w:rPr>
      </w:pPr>
    </w:p>
    <w:p w14:paraId="37E03FDE" w14:textId="77777777" w:rsidR="002500A2" w:rsidRPr="00F73662" w:rsidRDefault="002500A2" w:rsidP="00F556A1">
      <w:pPr>
        <w:numPr>
          <w:ilvl w:val="0"/>
          <w:numId w:val="16"/>
        </w:numPr>
        <w:tabs>
          <w:tab w:val="left" w:pos="284"/>
        </w:tabs>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Organización: </w:t>
      </w:r>
      <w:r w:rsidRPr="00F73662">
        <w:rPr>
          <w:rFonts w:ascii="Arial" w:eastAsia="Times New Roman" w:hAnsi="Arial" w:cs="Arial"/>
          <w:noProof/>
          <w:sz w:val="24"/>
          <w:szCs w:val="24"/>
          <w:lang w:eastAsia="es-MX"/>
        </w:rPr>
        <w:t>conjunto de personas e instalaciones con una disposición de responsabilidades, autoridades y relaciones</w:t>
      </w:r>
      <w:r w:rsidRPr="00F73662">
        <w:rPr>
          <w:rFonts w:ascii="Arial" w:eastAsia="Times New Roman" w:hAnsi="Arial" w:cs="Arial"/>
          <w:noProof/>
          <w:sz w:val="24"/>
          <w:szCs w:val="24"/>
          <w:lang w:val="es-ES" w:eastAsia="es-MX"/>
        </w:rPr>
        <w:t xml:space="preserve"> (NTC-ISO 9000, 2015)</w:t>
      </w:r>
    </w:p>
    <w:p w14:paraId="30FEFE0B" w14:textId="77777777" w:rsidR="002500A2" w:rsidRPr="00F73662" w:rsidRDefault="002500A2" w:rsidP="00F556A1">
      <w:pPr>
        <w:tabs>
          <w:tab w:val="left" w:pos="284"/>
        </w:tabs>
        <w:spacing w:line="240" w:lineRule="auto"/>
        <w:rPr>
          <w:rFonts w:ascii="Arial" w:eastAsia="Times New Roman" w:hAnsi="Arial" w:cs="Arial"/>
          <w:noProof/>
          <w:sz w:val="24"/>
          <w:szCs w:val="24"/>
          <w:lang w:eastAsia="es-MX"/>
        </w:rPr>
      </w:pPr>
    </w:p>
    <w:p w14:paraId="4164B008" w14:textId="77777777" w:rsidR="002500A2" w:rsidRPr="00F73662" w:rsidRDefault="002500A2" w:rsidP="00F556A1">
      <w:pPr>
        <w:numPr>
          <w:ilvl w:val="0"/>
          <w:numId w:val="16"/>
        </w:numPr>
        <w:tabs>
          <w:tab w:val="left" w:pos="284"/>
        </w:tabs>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Política de la Calidad: </w:t>
      </w:r>
      <w:r w:rsidRPr="00F73662">
        <w:rPr>
          <w:rFonts w:ascii="Arial" w:eastAsia="Times New Roman" w:hAnsi="Arial" w:cs="Arial"/>
          <w:noProof/>
          <w:sz w:val="24"/>
          <w:szCs w:val="24"/>
          <w:lang w:eastAsia="es-MX"/>
        </w:rPr>
        <w:t xml:space="preserve"> intenciones globales y orientación de una organización relativas a la calidad tal como se expresan formalmente por la alta dirección</w:t>
      </w:r>
      <w:r w:rsidRPr="00F73662">
        <w:rPr>
          <w:rFonts w:ascii="Arial" w:eastAsia="Times New Roman" w:hAnsi="Arial" w:cs="Arial"/>
          <w:noProof/>
          <w:sz w:val="24"/>
          <w:szCs w:val="24"/>
          <w:lang w:val="es-ES" w:eastAsia="es-MX"/>
        </w:rPr>
        <w:t xml:space="preserve"> (NTC-ISO 9000, 2015)</w:t>
      </w:r>
    </w:p>
    <w:p w14:paraId="4EC1FA0C" w14:textId="77777777" w:rsidR="002500A2" w:rsidRPr="00F73662" w:rsidRDefault="002500A2" w:rsidP="00F556A1">
      <w:pPr>
        <w:tabs>
          <w:tab w:val="left" w:pos="284"/>
        </w:tabs>
        <w:spacing w:line="240" w:lineRule="auto"/>
        <w:ind w:left="284"/>
        <w:rPr>
          <w:rFonts w:ascii="Arial" w:eastAsia="Times New Roman" w:hAnsi="Arial" w:cs="Arial"/>
          <w:noProof/>
          <w:sz w:val="24"/>
          <w:szCs w:val="24"/>
          <w:lang w:eastAsia="es-MX"/>
        </w:rPr>
      </w:pPr>
    </w:p>
    <w:p w14:paraId="02A281B8"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Procedimiento: </w:t>
      </w:r>
      <w:r w:rsidRPr="00F73662">
        <w:rPr>
          <w:rFonts w:ascii="Arial" w:hAnsi="Arial" w:cs="Arial"/>
          <w:sz w:val="24"/>
          <w:szCs w:val="24"/>
          <w:lang w:eastAsia="es-CO"/>
        </w:rPr>
        <w:t xml:space="preserve">forma especificada para llevar a cabo una actividad o un </w:t>
      </w:r>
      <w:r w:rsidRPr="00F73662">
        <w:rPr>
          <w:rFonts w:ascii="Arial" w:hAnsi="Arial" w:cs="Arial"/>
          <w:bCs/>
          <w:sz w:val="24"/>
          <w:szCs w:val="24"/>
          <w:lang w:eastAsia="es-CO"/>
        </w:rPr>
        <w:t>proceso</w:t>
      </w:r>
      <w:r w:rsidRPr="00F73662">
        <w:rPr>
          <w:rFonts w:ascii="Arial" w:hAnsi="Arial" w:cs="Arial"/>
          <w:bCs/>
          <w:noProof/>
          <w:sz w:val="24"/>
          <w:szCs w:val="24"/>
          <w:lang w:val="es-ES" w:eastAsia="es-CO"/>
        </w:rPr>
        <w:t xml:space="preserve"> </w:t>
      </w:r>
      <w:r w:rsidRPr="00F73662">
        <w:rPr>
          <w:rFonts w:ascii="Arial" w:hAnsi="Arial" w:cs="Arial"/>
          <w:noProof/>
          <w:sz w:val="24"/>
          <w:szCs w:val="24"/>
          <w:lang w:val="es-ES" w:eastAsia="es-CO"/>
        </w:rPr>
        <w:t>(NTC-ISO 9000, 2015)</w:t>
      </w:r>
    </w:p>
    <w:p w14:paraId="2F571DC7" w14:textId="77777777" w:rsidR="002500A2" w:rsidRPr="00F73662" w:rsidRDefault="002500A2" w:rsidP="00F556A1">
      <w:pPr>
        <w:pStyle w:val="Prrafodelista"/>
        <w:spacing w:line="240" w:lineRule="auto"/>
        <w:rPr>
          <w:rFonts w:ascii="Arial" w:eastAsia="Times New Roman" w:hAnsi="Arial" w:cs="Arial"/>
          <w:b/>
          <w:noProof/>
          <w:sz w:val="24"/>
          <w:szCs w:val="24"/>
          <w:lang w:eastAsia="es-MX"/>
        </w:rPr>
      </w:pPr>
    </w:p>
    <w:p w14:paraId="3C1E1C09" w14:textId="77777777" w:rsidR="002500A2" w:rsidRPr="00F73662" w:rsidRDefault="002500A2" w:rsidP="00F556A1">
      <w:pPr>
        <w:numPr>
          <w:ilvl w:val="0"/>
          <w:numId w:val="16"/>
        </w:numPr>
        <w:tabs>
          <w:tab w:val="left" w:pos="284"/>
        </w:tabs>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Proveedor: </w:t>
      </w:r>
      <w:r w:rsidRPr="00F73662">
        <w:rPr>
          <w:rFonts w:ascii="Arial" w:hAnsi="Arial" w:cs="Arial"/>
          <w:bCs/>
          <w:sz w:val="24"/>
          <w:szCs w:val="24"/>
          <w:lang w:eastAsia="es-CO"/>
        </w:rPr>
        <w:t xml:space="preserve">organización o </w:t>
      </w:r>
      <w:r w:rsidRPr="00F73662">
        <w:rPr>
          <w:rFonts w:ascii="Arial" w:hAnsi="Arial" w:cs="Arial"/>
          <w:sz w:val="24"/>
          <w:szCs w:val="24"/>
          <w:lang w:eastAsia="es-CO"/>
        </w:rPr>
        <w:t xml:space="preserve">persona que proporciona un </w:t>
      </w:r>
      <w:r w:rsidRPr="00F73662">
        <w:rPr>
          <w:rFonts w:ascii="Arial" w:hAnsi="Arial" w:cs="Arial"/>
          <w:bCs/>
          <w:sz w:val="24"/>
          <w:szCs w:val="24"/>
          <w:lang w:eastAsia="es-CO"/>
        </w:rPr>
        <w:t>producto</w:t>
      </w:r>
      <w:r w:rsidRPr="00F73662">
        <w:rPr>
          <w:rFonts w:ascii="Arial" w:hAnsi="Arial" w:cs="Arial"/>
          <w:noProof/>
          <w:sz w:val="24"/>
          <w:szCs w:val="24"/>
          <w:lang w:val="es-ES" w:eastAsia="es-CO"/>
        </w:rPr>
        <w:t xml:space="preserve"> (NTC-ISO 9000, 2015)</w:t>
      </w:r>
    </w:p>
    <w:p w14:paraId="6A264D59" w14:textId="77777777" w:rsidR="002500A2" w:rsidRPr="00F73662" w:rsidRDefault="002500A2" w:rsidP="00F556A1">
      <w:pPr>
        <w:pStyle w:val="Prrafodelista"/>
        <w:spacing w:line="240" w:lineRule="auto"/>
        <w:rPr>
          <w:rFonts w:ascii="Arial" w:eastAsia="Times New Roman" w:hAnsi="Arial" w:cs="Arial"/>
          <w:b/>
          <w:noProof/>
          <w:sz w:val="24"/>
          <w:szCs w:val="24"/>
          <w:lang w:eastAsia="es-MX"/>
        </w:rPr>
      </w:pPr>
    </w:p>
    <w:p w14:paraId="5A72457E" w14:textId="77777777" w:rsidR="002500A2" w:rsidRPr="00F73662" w:rsidRDefault="002500A2" w:rsidP="00F556A1">
      <w:pPr>
        <w:widowControl w:val="0"/>
        <w:numPr>
          <w:ilvl w:val="0"/>
          <w:numId w:val="16"/>
        </w:numPr>
        <w:autoSpaceDE w:val="0"/>
        <w:autoSpaceDN w:val="0"/>
        <w:adjustRightInd w:val="0"/>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Registro: </w:t>
      </w:r>
      <w:r w:rsidRPr="00F73662">
        <w:rPr>
          <w:rFonts w:ascii="Arial" w:hAnsi="Arial" w:cs="Arial"/>
          <w:bCs/>
          <w:sz w:val="24"/>
          <w:szCs w:val="24"/>
          <w:lang w:eastAsia="es-CO"/>
        </w:rPr>
        <w:t>documento</w:t>
      </w:r>
      <w:r w:rsidRPr="00F73662">
        <w:rPr>
          <w:rFonts w:ascii="Arial" w:hAnsi="Arial" w:cs="Arial"/>
          <w:b/>
          <w:bCs/>
          <w:sz w:val="24"/>
          <w:szCs w:val="24"/>
          <w:lang w:eastAsia="es-CO"/>
        </w:rPr>
        <w:t xml:space="preserve"> </w:t>
      </w:r>
      <w:r w:rsidRPr="00F73662">
        <w:rPr>
          <w:rFonts w:ascii="Arial" w:hAnsi="Arial" w:cs="Arial"/>
          <w:sz w:val="24"/>
          <w:szCs w:val="24"/>
          <w:lang w:eastAsia="es-CO"/>
        </w:rPr>
        <w:t xml:space="preserve">que presenta resultados obtenidos o proporciona evidencia </w:t>
      </w:r>
      <w:r w:rsidRPr="00F73662">
        <w:rPr>
          <w:rFonts w:ascii="Arial" w:hAnsi="Arial" w:cs="Arial"/>
          <w:sz w:val="24"/>
          <w:szCs w:val="24"/>
          <w:lang w:eastAsia="es-CO"/>
        </w:rPr>
        <w:lastRenderedPageBreak/>
        <w:t>de actividades desempeñadas</w:t>
      </w:r>
      <w:r w:rsidRPr="00F73662">
        <w:rPr>
          <w:rFonts w:ascii="Arial" w:hAnsi="Arial" w:cs="Arial"/>
          <w:noProof/>
          <w:sz w:val="24"/>
          <w:szCs w:val="24"/>
          <w:lang w:val="es-ES" w:eastAsia="es-CO"/>
        </w:rPr>
        <w:t xml:space="preserve"> (NTC-ISO 9000, 2015)</w:t>
      </w:r>
    </w:p>
    <w:p w14:paraId="6CE0DDC5" w14:textId="77777777" w:rsidR="002500A2" w:rsidRPr="00F73662" w:rsidRDefault="002500A2" w:rsidP="00F556A1">
      <w:pPr>
        <w:pStyle w:val="Prrafodelista"/>
        <w:spacing w:line="240" w:lineRule="auto"/>
        <w:rPr>
          <w:rFonts w:ascii="Arial" w:eastAsia="Times New Roman" w:hAnsi="Arial" w:cs="Arial"/>
          <w:noProof/>
          <w:sz w:val="24"/>
          <w:szCs w:val="24"/>
          <w:lang w:eastAsia="es-MX"/>
        </w:rPr>
      </w:pPr>
    </w:p>
    <w:p w14:paraId="09A8B718"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Requisito:</w:t>
      </w:r>
      <w:r w:rsidRPr="00F73662">
        <w:rPr>
          <w:rFonts w:ascii="Arial" w:eastAsia="Times New Roman" w:hAnsi="Arial" w:cs="Arial"/>
          <w:noProof/>
          <w:sz w:val="24"/>
          <w:szCs w:val="24"/>
          <w:lang w:eastAsia="es-MX"/>
        </w:rPr>
        <w:t xml:space="preserve"> </w:t>
      </w:r>
      <w:r w:rsidRPr="00F73662">
        <w:rPr>
          <w:rFonts w:ascii="Arial" w:hAnsi="Arial" w:cs="Arial"/>
          <w:sz w:val="24"/>
          <w:szCs w:val="24"/>
          <w:lang w:eastAsia="es-CO"/>
        </w:rPr>
        <w:t>necesidad o expectativa establecida, generalmente implícita u obligatoria</w:t>
      </w:r>
      <w:r w:rsidRPr="00F73662">
        <w:rPr>
          <w:rFonts w:ascii="Arial" w:hAnsi="Arial" w:cs="Arial"/>
          <w:noProof/>
          <w:sz w:val="24"/>
          <w:szCs w:val="24"/>
          <w:lang w:val="es-ES" w:eastAsia="es-CO"/>
        </w:rPr>
        <w:t xml:space="preserve"> (NTC-ISO 9000, 2015)</w:t>
      </w:r>
    </w:p>
    <w:p w14:paraId="2884D62F" w14:textId="77777777" w:rsidR="002500A2" w:rsidRPr="00F73662" w:rsidRDefault="002500A2" w:rsidP="00F556A1">
      <w:pPr>
        <w:pStyle w:val="Prrafodelista"/>
        <w:spacing w:line="240" w:lineRule="auto"/>
        <w:rPr>
          <w:rFonts w:ascii="Arial" w:eastAsia="Times New Roman" w:hAnsi="Arial" w:cs="Arial"/>
          <w:noProof/>
          <w:sz w:val="24"/>
          <w:szCs w:val="24"/>
          <w:lang w:eastAsia="es-MX"/>
        </w:rPr>
      </w:pPr>
    </w:p>
    <w:p w14:paraId="0B1980F9" w14:textId="77777777" w:rsidR="002500A2" w:rsidRPr="00F73662" w:rsidRDefault="002500A2" w:rsidP="00F556A1">
      <w:pPr>
        <w:numPr>
          <w:ilvl w:val="0"/>
          <w:numId w:val="16"/>
        </w:numPr>
        <w:tabs>
          <w:tab w:val="left" w:pos="284"/>
        </w:tabs>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Satisfacción del cliente: </w:t>
      </w:r>
      <w:r w:rsidRPr="00F73662">
        <w:rPr>
          <w:rFonts w:ascii="Arial" w:eastAsia="Times New Roman" w:hAnsi="Arial" w:cs="Arial"/>
          <w:noProof/>
          <w:sz w:val="24"/>
          <w:szCs w:val="24"/>
          <w:lang w:eastAsia="es-MX"/>
        </w:rPr>
        <w:t>percepción del cliente sobre el grado en que se han cumplido sus requisitos</w:t>
      </w:r>
      <w:r w:rsidRPr="00F73662">
        <w:rPr>
          <w:rFonts w:ascii="Arial" w:eastAsia="Times New Roman" w:hAnsi="Arial" w:cs="Arial"/>
          <w:noProof/>
          <w:sz w:val="24"/>
          <w:szCs w:val="24"/>
          <w:lang w:val="es-ES" w:eastAsia="es-MX"/>
        </w:rPr>
        <w:t xml:space="preserve"> (NTC-ISO 9000, 2015)</w:t>
      </w:r>
    </w:p>
    <w:p w14:paraId="6C759743" w14:textId="77777777" w:rsidR="002500A2" w:rsidRPr="00F73662" w:rsidRDefault="002500A2" w:rsidP="00F556A1">
      <w:pPr>
        <w:pStyle w:val="Prrafodelista"/>
        <w:spacing w:line="240" w:lineRule="auto"/>
        <w:rPr>
          <w:rFonts w:ascii="Arial" w:eastAsia="Times New Roman" w:hAnsi="Arial" w:cs="Arial"/>
          <w:noProof/>
          <w:sz w:val="24"/>
          <w:szCs w:val="24"/>
          <w:lang w:eastAsia="es-MX"/>
        </w:rPr>
      </w:pPr>
    </w:p>
    <w:p w14:paraId="7638D821"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b/>
          <w:noProof/>
          <w:sz w:val="24"/>
          <w:szCs w:val="24"/>
          <w:lang w:eastAsia="es-MX"/>
        </w:rPr>
      </w:pPr>
      <w:r w:rsidRPr="00F73662">
        <w:rPr>
          <w:rFonts w:ascii="Arial" w:eastAsia="Times New Roman" w:hAnsi="Arial" w:cs="Arial"/>
          <w:b/>
          <w:noProof/>
          <w:sz w:val="24"/>
          <w:szCs w:val="24"/>
          <w:lang w:eastAsia="es-MX"/>
        </w:rPr>
        <w:t xml:space="preserve">Sistema de gestión: </w:t>
      </w:r>
      <w:r w:rsidRPr="00F73662">
        <w:rPr>
          <w:rFonts w:ascii="Arial" w:eastAsia="Times New Roman" w:hAnsi="Arial" w:cs="Arial"/>
          <w:noProof/>
          <w:sz w:val="24"/>
          <w:szCs w:val="24"/>
          <w:lang w:eastAsia="es-MX"/>
        </w:rPr>
        <w:t>conjunto de elementos mutuamente relacionados, utilizados para establecer la política, definir los objetivos y alcanzarlos</w:t>
      </w:r>
      <w:r w:rsidRPr="00F73662">
        <w:rPr>
          <w:rFonts w:ascii="Arial" w:eastAsia="Times New Roman" w:hAnsi="Arial" w:cs="Arial"/>
          <w:noProof/>
          <w:sz w:val="24"/>
          <w:szCs w:val="24"/>
          <w:lang w:val="es-ES" w:eastAsia="es-MX"/>
        </w:rPr>
        <w:t xml:space="preserve"> (NTC-ISO 9000, 2015)</w:t>
      </w:r>
    </w:p>
    <w:p w14:paraId="7DC84E50" w14:textId="77777777" w:rsidR="002500A2" w:rsidRPr="00F73662" w:rsidRDefault="002500A2" w:rsidP="00F556A1">
      <w:pPr>
        <w:numPr>
          <w:ilvl w:val="0"/>
          <w:numId w:val="16"/>
        </w:numPr>
        <w:tabs>
          <w:tab w:val="left" w:pos="284"/>
        </w:tabs>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Sistema de gestión de la calidad:  </w:t>
      </w:r>
      <w:r w:rsidRPr="00F73662">
        <w:rPr>
          <w:rFonts w:ascii="Arial" w:eastAsia="Times New Roman" w:hAnsi="Arial" w:cs="Arial"/>
          <w:noProof/>
          <w:sz w:val="24"/>
          <w:szCs w:val="24"/>
          <w:lang w:eastAsia="es-MX"/>
        </w:rPr>
        <w:t>sistema de gestión para dirigir y controlar una organización con respecto a la calidad</w:t>
      </w:r>
      <w:r w:rsidRPr="00F73662">
        <w:rPr>
          <w:rFonts w:ascii="Arial" w:eastAsia="Times New Roman" w:hAnsi="Arial" w:cs="Arial"/>
          <w:noProof/>
          <w:sz w:val="24"/>
          <w:szCs w:val="24"/>
          <w:lang w:val="es-ES" w:eastAsia="es-MX"/>
        </w:rPr>
        <w:t xml:space="preserve"> (NTC-ISO 9000, 2015)</w:t>
      </w:r>
    </w:p>
    <w:p w14:paraId="08715BA9" w14:textId="77777777" w:rsidR="002500A2" w:rsidRPr="00F73662" w:rsidRDefault="002500A2" w:rsidP="00F556A1">
      <w:pPr>
        <w:pStyle w:val="Prrafodelista"/>
        <w:spacing w:line="240" w:lineRule="auto"/>
        <w:rPr>
          <w:rFonts w:ascii="Arial" w:eastAsia="Times New Roman" w:hAnsi="Arial" w:cs="Arial"/>
          <w:noProof/>
          <w:sz w:val="24"/>
          <w:szCs w:val="24"/>
          <w:lang w:eastAsia="es-MX"/>
        </w:rPr>
      </w:pPr>
    </w:p>
    <w:p w14:paraId="7FD61AF6" w14:textId="77777777" w:rsidR="002500A2" w:rsidRPr="00F73662" w:rsidRDefault="002500A2" w:rsidP="00F556A1">
      <w:pPr>
        <w:numPr>
          <w:ilvl w:val="0"/>
          <w:numId w:val="16"/>
        </w:numPr>
        <w:tabs>
          <w:tab w:val="left" w:pos="284"/>
        </w:tabs>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Trazabilidad:  </w:t>
      </w:r>
      <w:r w:rsidRPr="00F73662">
        <w:rPr>
          <w:rFonts w:ascii="Arial" w:eastAsia="Times New Roman" w:hAnsi="Arial" w:cs="Arial"/>
          <w:noProof/>
          <w:sz w:val="24"/>
          <w:szCs w:val="24"/>
          <w:lang w:eastAsia="es-MX"/>
        </w:rPr>
        <w:t>propiedad de un resultado de medición por la cual el resultado puede relacionarse con una referencia mediante una cadena ininterrumpida y documentada de calibraciones, cada una de las cuales contribuye a la incertidumbre de medición</w:t>
      </w:r>
      <w:r w:rsidRPr="00F73662">
        <w:rPr>
          <w:rFonts w:ascii="Arial" w:eastAsia="Times New Roman" w:hAnsi="Arial" w:cs="Arial"/>
          <w:noProof/>
          <w:sz w:val="24"/>
          <w:szCs w:val="24"/>
          <w:lang w:val="es-ES" w:eastAsia="es-MX"/>
        </w:rPr>
        <w:t xml:space="preserve"> (GTC-ISO/IEC 99, 2009)</w:t>
      </w:r>
    </w:p>
    <w:p w14:paraId="53D554E3" w14:textId="77777777" w:rsidR="002500A2" w:rsidRPr="00F73662" w:rsidRDefault="002500A2" w:rsidP="00F556A1">
      <w:pPr>
        <w:pStyle w:val="Prrafodelista"/>
        <w:spacing w:line="240" w:lineRule="auto"/>
        <w:rPr>
          <w:rFonts w:ascii="Arial" w:eastAsia="Times New Roman" w:hAnsi="Arial" w:cs="Arial"/>
          <w:noProof/>
          <w:sz w:val="24"/>
          <w:szCs w:val="24"/>
          <w:lang w:eastAsia="es-MX"/>
        </w:rPr>
      </w:pPr>
    </w:p>
    <w:p w14:paraId="3A267CAE"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Validación: </w:t>
      </w:r>
      <w:r w:rsidRPr="00F73662">
        <w:rPr>
          <w:rFonts w:ascii="Arial" w:eastAsia="Times New Roman" w:hAnsi="Arial" w:cs="Arial"/>
          <w:noProof/>
          <w:sz w:val="24"/>
          <w:szCs w:val="24"/>
          <w:lang w:eastAsia="es-MX"/>
        </w:rPr>
        <w:t>Verificación de que los requisitos especificados son adecuados para un uso previsto</w:t>
      </w:r>
      <w:r w:rsidRPr="00F73662">
        <w:rPr>
          <w:rFonts w:ascii="Arial" w:eastAsia="Times New Roman" w:hAnsi="Arial" w:cs="Arial"/>
          <w:noProof/>
          <w:sz w:val="24"/>
          <w:szCs w:val="24"/>
          <w:lang w:val="es-ES" w:eastAsia="es-MX"/>
        </w:rPr>
        <w:t xml:space="preserve"> (GTC-ISO/IEC 99, 2009)</w:t>
      </w:r>
    </w:p>
    <w:p w14:paraId="7189EE7B" w14:textId="77777777" w:rsidR="002500A2" w:rsidRPr="00F73662" w:rsidRDefault="002500A2" w:rsidP="00F556A1">
      <w:pPr>
        <w:pStyle w:val="Prrafodelista"/>
        <w:spacing w:line="240" w:lineRule="auto"/>
        <w:rPr>
          <w:rFonts w:ascii="Arial" w:eastAsia="Times New Roman" w:hAnsi="Arial" w:cs="Arial"/>
          <w:noProof/>
          <w:sz w:val="24"/>
          <w:szCs w:val="24"/>
          <w:lang w:eastAsia="es-MX"/>
        </w:rPr>
      </w:pPr>
    </w:p>
    <w:p w14:paraId="538EEBA1" w14:textId="77777777" w:rsidR="002500A2" w:rsidRPr="00F73662" w:rsidRDefault="002500A2" w:rsidP="00F556A1">
      <w:pPr>
        <w:widowControl w:val="0"/>
        <w:numPr>
          <w:ilvl w:val="0"/>
          <w:numId w:val="16"/>
        </w:numPr>
        <w:spacing w:line="240" w:lineRule="auto"/>
        <w:ind w:left="284" w:hanging="284"/>
        <w:rPr>
          <w:rFonts w:ascii="Arial" w:eastAsia="Times New Roman" w:hAnsi="Arial" w:cs="Arial"/>
          <w:noProof/>
          <w:sz w:val="24"/>
          <w:szCs w:val="24"/>
          <w:lang w:eastAsia="es-MX"/>
        </w:rPr>
      </w:pPr>
      <w:r w:rsidRPr="00F73662">
        <w:rPr>
          <w:rFonts w:ascii="Arial" w:eastAsia="Times New Roman" w:hAnsi="Arial" w:cs="Arial"/>
          <w:b/>
          <w:noProof/>
          <w:sz w:val="24"/>
          <w:szCs w:val="24"/>
          <w:lang w:eastAsia="es-MX"/>
        </w:rPr>
        <w:t xml:space="preserve">Verificación: </w:t>
      </w:r>
      <w:r w:rsidRPr="00F73662">
        <w:rPr>
          <w:rFonts w:ascii="Arial" w:eastAsia="Times New Roman" w:hAnsi="Arial" w:cs="Arial"/>
          <w:noProof/>
          <w:sz w:val="24"/>
          <w:szCs w:val="24"/>
          <w:lang w:eastAsia="es-MX"/>
        </w:rPr>
        <w:t>suministro de evidencia objetiva de que un item satisface los requisitos especificados</w:t>
      </w:r>
      <w:r w:rsidRPr="00F73662">
        <w:rPr>
          <w:rFonts w:ascii="Arial" w:eastAsia="Times New Roman" w:hAnsi="Arial" w:cs="Arial"/>
          <w:noProof/>
          <w:sz w:val="24"/>
          <w:szCs w:val="24"/>
          <w:lang w:val="es-ES" w:eastAsia="es-MX"/>
        </w:rPr>
        <w:t xml:space="preserve"> (GTC-ISO/IEC 99, 2009)</w:t>
      </w:r>
    </w:p>
    <w:p w14:paraId="590B260D" w14:textId="77777777" w:rsidR="002500A2" w:rsidRPr="00F73662" w:rsidRDefault="002500A2" w:rsidP="00F556A1">
      <w:pPr>
        <w:spacing w:line="240" w:lineRule="auto"/>
        <w:rPr>
          <w:rFonts w:ascii="Arial" w:eastAsia="Times New Roman" w:hAnsi="Arial" w:cs="Arial"/>
          <w:sz w:val="24"/>
          <w:szCs w:val="24"/>
          <w:lang w:eastAsia="es-CO"/>
        </w:rPr>
      </w:pPr>
    </w:p>
    <w:p w14:paraId="11678CF5" w14:textId="77777777" w:rsidR="00A272EB" w:rsidRPr="00F73662" w:rsidRDefault="00A272EB" w:rsidP="00F556A1">
      <w:pPr>
        <w:rPr>
          <w:rFonts w:ascii="Arial" w:hAnsi="Arial" w:cs="Arial"/>
          <w:sz w:val="24"/>
          <w:szCs w:val="24"/>
        </w:rPr>
      </w:pPr>
    </w:p>
    <w:p w14:paraId="601059F0" w14:textId="70E79513" w:rsidR="002500A2" w:rsidRPr="00F73662" w:rsidRDefault="002500A2" w:rsidP="00F556A1">
      <w:pPr>
        <w:pStyle w:val="Ttulo1"/>
        <w:numPr>
          <w:ilvl w:val="0"/>
          <w:numId w:val="39"/>
        </w:numPr>
        <w:rPr>
          <w:rFonts w:ascii="Arial" w:hAnsi="Arial" w:cs="Arial"/>
          <w:sz w:val="24"/>
          <w:szCs w:val="24"/>
          <w:lang w:val="es-CO"/>
        </w:rPr>
      </w:pPr>
      <w:bookmarkStart w:id="22" w:name="_Toc36873210"/>
      <w:bookmarkStart w:id="23" w:name="_Toc36873331"/>
      <w:bookmarkStart w:id="24" w:name="_Toc36873445"/>
      <w:bookmarkStart w:id="25" w:name="_Toc46729954"/>
      <w:bookmarkStart w:id="26" w:name="_Toc294098492"/>
      <w:bookmarkStart w:id="27" w:name="_Toc294164227"/>
      <w:bookmarkStart w:id="28" w:name="_Toc388285407"/>
      <w:r w:rsidRPr="00F73662">
        <w:rPr>
          <w:rFonts w:ascii="Arial" w:hAnsi="Arial" w:cs="Arial"/>
          <w:sz w:val="24"/>
          <w:szCs w:val="24"/>
          <w:lang w:val="es-CO"/>
        </w:rPr>
        <w:t>Contexto de la organización</w:t>
      </w:r>
    </w:p>
    <w:p w14:paraId="0F9C4080" w14:textId="77777777" w:rsidR="002500A2" w:rsidRPr="00F73662" w:rsidRDefault="002500A2" w:rsidP="00F556A1">
      <w:pPr>
        <w:rPr>
          <w:rFonts w:ascii="Arial" w:hAnsi="Arial" w:cs="Arial"/>
          <w:b/>
          <w:bCs/>
          <w:sz w:val="24"/>
          <w:szCs w:val="24"/>
          <w:lang w:eastAsia="es-MX"/>
        </w:rPr>
      </w:pPr>
    </w:p>
    <w:p w14:paraId="0C665927" w14:textId="3FFA2BDF" w:rsidR="002500A2" w:rsidRPr="00F73662" w:rsidRDefault="002500A2" w:rsidP="00F556A1">
      <w:pPr>
        <w:rPr>
          <w:rFonts w:ascii="Arial" w:hAnsi="Arial" w:cs="Arial"/>
          <w:b/>
          <w:bCs/>
          <w:sz w:val="24"/>
          <w:szCs w:val="24"/>
          <w:lang w:eastAsia="es-MX"/>
        </w:rPr>
      </w:pPr>
      <w:r w:rsidRPr="00F73662">
        <w:rPr>
          <w:rFonts w:ascii="Arial" w:hAnsi="Arial" w:cs="Arial"/>
          <w:b/>
          <w:bCs/>
          <w:sz w:val="24"/>
          <w:szCs w:val="24"/>
          <w:lang w:eastAsia="es-MX"/>
        </w:rPr>
        <w:t>4.1 Comprensión de la organización y de su contexto</w:t>
      </w:r>
    </w:p>
    <w:p w14:paraId="5BF9CB76" w14:textId="77777777" w:rsidR="002500A2" w:rsidRPr="00F73662" w:rsidRDefault="002500A2" w:rsidP="00F556A1">
      <w:pPr>
        <w:rPr>
          <w:rFonts w:ascii="Arial" w:hAnsi="Arial" w:cs="Arial"/>
          <w:b/>
          <w:bCs/>
          <w:sz w:val="24"/>
          <w:szCs w:val="24"/>
          <w:lang w:eastAsia="es-MX"/>
        </w:rPr>
      </w:pPr>
    </w:p>
    <w:p w14:paraId="5EAF70A4" w14:textId="205A0272" w:rsidR="002500A2" w:rsidRPr="00F73662" w:rsidRDefault="002500A2" w:rsidP="00F556A1">
      <w:pPr>
        <w:rPr>
          <w:rFonts w:ascii="Arial" w:hAnsi="Arial" w:cs="Arial"/>
          <w:sz w:val="24"/>
          <w:szCs w:val="24"/>
        </w:rPr>
      </w:pPr>
      <w:r w:rsidRPr="00F73662">
        <w:rPr>
          <w:rFonts w:ascii="Arial" w:hAnsi="Arial" w:cs="Arial"/>
          <w:sz w:val="24"/>
          <w:szCs w:val="24"/>
        </w:rPr>
        <w:t xml:space="preserve">La Escuela Nacional de la Calidad del Café, a partir del análisis de las cuestiones externas e internas realizado en el DO-F-068-FormatoAnalisisEstrategicoDOFA ENCC 2023, que le afectan y que son oportunas para su propósito y su dirección estratégica, tiene establecido su misión, visión y valores y compromiso en </w:t>
      </w:r>
      <w:proofErr w:type="gramStart"/>
      <w:r w:rsidRPr="00F73662">
        <w:rPr>
          <w:rFonts w:ascii="Arial" w:hAnsi="Arial" w:cs="Arial"/>
          <w:sz w:val="24"/>
          <w:szCs w:val="24"/>
        </w:rPr>
        <w:t>el  DE</w:t>
      </w:r>
      <w:proofErr w:type="gramEnd"/>
      <w:r w:rsidRPr="00F73662">
        <w:rPr>
          <w:rFonts w:ascii="Arial" w:hAnsi="Arial" w:cs="Arial"/>
          <w:sz w:val="24"/>
          <w:szCs w:val="24"/>
        </w:rPr>
        <w:t>-D-01_Dirección Estratégica.</w:t>
      </w:r>
    </w:p>
    <w:p w14:paraId="3C263059" w14:textId="77777777" w:rsidR="002500A2" w:rsidRPr="00F73662" w:rsidRDefault="002500A2" w:rsidP="00F556A1">
      <w:pPr>
        <w:rPr>
          <w:rFonts w:ascii="Arial" w:hAnsi="Arial" w:cs="Arial"/>
          <w:sz w:val="24"/>
          <w:szCs w:val="24"/>
        </w:rPr>
      </w:pPr>
    </w:p>
    <w:p w14:paraId="761583BA" w14:textId="13DA55DF" w:rsidR="002500A2" w:rsidRPr="00F73662" w:rsidRDefault="002500A2" w:rsidP="00F556A1">
      <w:pPr>
        <w:rPr>
          <w:rFonts w:ascii="Arial" w:hAnsi="Arial" w:cs="Arial"/>
          <w:b/>
          <w:bCs/>
          <w:sz w:val="24"/>
          <w:szCs w:val="24"/>
        </w:rPr>
      </w:pPr>
      <w:r w:rsidRPr="00F73662">
        <w:rPr>
          <w:rFonts w:ascii="Arial" w:hAnsi="Arial" w:cs="Arial"/>
          <w:b/>
          <w:bCs/>
          <w:sz w:val="24"/>
          <w:szCs w:val="24"/>
        </w:rPr>
        <w:lastRenderedPageBreak/>
        <w:t>4.2 Comprensión de las necesidades y expectativas de las partes interesadas</w:t>
      </w:r>
    </w:p>
    <w:p w14:paraId="3ED61933" w14:textId="77777777" w:rsidR="002500A2" w:rsidRPr="00F73662" w:rsidRDefault="002500A2" w:rsidP="00F556A1">
      <w:pPr>
        <w:rPr>
          <w:rFonts w:ascii="Arial" w:hAnsi="Arial" w:cs="Arial"/>
          <w:sz w:val="24"/>
          <w:szCs w:val="24"/>
        </w:rPr>
      </w:pPr>
      <w:r w:rsidRPr="00F73662">
        <w:rPr>
          <w:rFonts w:ascii="Arial" w:hAnsi="Arial" w:cs="Arial"/>
          <w:sz w:val="24"/>
          <w:szCs w:val="24"/>
        </w:rPr>
        <w:t xml:space="preserve">Debido al efecto o efecto potencial de la ENCC en su capacidad de proporcionar servicios que satisfagan los requisitos de sus clientes y los legales y reglamentarios aplicables, ha determinado que: </w:t>
      </w:r>
    </w:p>
    <w:p w14:paraId="08EF18E9" w14:textId="579B6435" w:rsidR="002500A2" w:rsidRPr="00F73662" w:rsidRDefault="002500A2" w:rsidP="00F556A1">
      <w:pPr>
        <w:pStyle w:val="Prrafodelista"/>
        <w:numPr>
          <w:ilvl w:val="0"/>
          <w:numId w:val="40"/>
        </w:numPr>
        <w:rPr>
          <w:rFonts w:ascii="Arial" w:hAnsi="Arial" w:cs="Arial"/>
          <w:sz w:val="24"/>
          <w:szCs w:val="24"/>
        </w:rPr>
      </w:pPr>
      <w:r w:rsidRPr="00F73662">
        <w:rPr>
          <w:rFonts w:ascii="Arial" w:hAnsi="Arial" w:cs="Arial"/>
          <w:sz w:val="24"/>
          <w:szCs w:val="24"/>
        </w:rPr>
        <w:t xml:space="preserve">Las partes interesadas que son pertinentes al Sistema de gestión de la calidad. </w:t>
      </w:r>
    </w:p>
    <w:p w14:paraId="0101A893" w14:textId="02C99DE9" w:rsidR="002500A2" w:rsidRPr="00F73662" w:rsidRDefault="002500A2" w:rsidP="00F556A1">
      <w:pPr>
        <w:ind w:left="360"/>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Son: Clientes, Personal, Proveedores, Otras áreas de la Entidad</w:t>
      </w:r>
      <w:r w:rsidR="00C440F9" w:rsidRPr="00F73662">
        <w:rPr>
          <w:rFonts w:ascii="Arial" w:hAnsi="Arial" w:cs="Arial"/>
          <w:sz w:val="24"/>
          <w:szCs w:val="24"/>
        </w:rPr>
        <w:t xml:space="preserve">, </w:t>
      </w:r>
      <w:r w:rsidRPr="00F73662">
        <w:rPr>
          <w:rFonts w:ascii="Arial" w:hAnsi="Arial" w:cs="Arial"/>
          <w:sz w:val="24"/>
          <w:szCs w:val="24"/>
        </w:rPr>
        <w:t>Entidad de certificación</w:t>
      </w:r>
    </w:p>
    <w:p w14:paraId="4C5BB36B" w14:textId="2DBF5D32" w:rsidR="002500A2" w:rsidRPr="00F73662" w:rsidRDefault="002500A2" w:rsidP="00F556A1">
      <w:pPr>
        <w:ind w:left="360"/>
        <w:rPr>
          <w:rFonts w:ascii="Arial" w:hAnsi="Arial" w:cs="Arial"/>
          <w:sz w:val="24"/>
          <w:szCs w:val="24"/>
        </w:rPr>
      </w:pPr>
      <w:r w:rsidRPr="00F73662">
        <w:rPr>
          <w:rFonts w:ascii="Arial" w:hAnsi="Arial" w:cs="Arial"/>
          <w:sz w:val="24"/>
          <w:szCs w:val="24"/>
        </w:rPr>
        <w:t>Auditores</w:t>
      </w:r>
      <w:r w:rsidR="00C440F9" w:rsidRPr="00F73662">
        <w:rPr>
          <w:rFonts w:ascii="Arial" w:hAnsi="Arial" w:cs="Arial"/>
          <w:sz w:val="24"/>
          <w:szCs w:val="24"/>
        </w:rPr>
        <w:t xml:space="preserve">, </w:t>
      </w:r>
      <w:r w:rsidRPr="00F73662">
        <w:rPr>
          <w:rFonts w:ascii="Arial" w:hAnsi="Arial" w:cs="Arial"/>
          <w:sz w:val="24"/>
          <w:szCs w:val="24"/>
        </w:rPr>
        <w:t>Proveedores</w:t>
      </w:r>
      <w:r w:rsidR="00C440F9" w:rsidRPr="00F73662">
        <w:rPr>
          <w:rFonts w:ascii="Arial" w:hAnsi="Arial" w:cs="Arial"/>
          <w:sz w:val="24"/>
          <w:szCs w:val="24"/>
        </w:rPr>
        <w:t xml:space="preserve">, </w:t>
      </w:r>
      <w:r w:rsidRPr="00F73662">
        <w:rPr>
          <w:rFonts w:ascii="Arial" w:hAnsi="Arial" w:cs="Arial"/>
          <w:sz w:val="24"/>
          <w:szCs w:val="24"/>
        </w:rPr>
        <w:t>Certificación SCA</w:t>
      </w:r>
    </w:p>
    <w:p w14:paraId="2541B526" w14:textId="1DBA4E57" w:rsidR="00C440F9" w:rsidRPr="00F73662" w:rsidRDefault="002500A2" w:rsidP="00F556A1">
      <w:pPr>
        <w:ind w:left="360"/>
        <w:rPr>
          <w:rFonts w:ascii="Arial" w:hAnsi="Arial" w:cs="Arial"/>
          <w:sz w:val="24"/>
          <w:szCs w:val="24"/>
        </w:rPr>
      </w:pPr>
      <w:r w:rsidRPr="00F73662">
        <w:rPr>
          <w:rFonts w:ascii="Arial" w:hAnsi="Arial" w:cs="Arial"/>
          <w:sz w:val="24"/>
          <w:szCs w:val="24"/>
        </w:rPr>
        <w:t xml:space="preserve">b) Los requisitos pertinentes de estas partes interesadas para el sistema de gestión de la calidad, son considerados a la hora revisar las políticas, objetivos y la definición de nuevos indicadores, etc. </w:t>
      </w:r>
      <w:r w:rsidR="00C440F9" w:rsidRPr="00F73662">
        <w:rPr>
          <w:rFonts w:ascii="Arial" w:hAnsi="Arial" w:cs="Arial"/>
          <w:sz w:val="24"/>
          <w:szCs w:val="24"/>
        </w:rPr>
        <w:t>La ENCC</w:t>
      </w:r>
      <w:r w:rsidRPr="00F73662">
        <w:rPr>
          <w:rFonts w:ascii="Arial" w:hAnsi="Arial" w:cs="Arial"/>
          <w:sz w:val="24"/>
          <w:szCs w:val="24"/>
        </w:rPr>
        <w:t xml:space="preserve"> realiza el seguimiento y la revisión de la información sobre estas partes interesadas y sus requisitos pertinentes</w:t>
      </w:r>
      <w:r w:rsidR="00C440F9" w:rsidRPr="00F73662">
        <w:rPr>
          <w:rFonts w:ascii="Arial" w:hAnsi="Arial" w:cs="Arial"/>
          <w:sz w:val="24"/>
          <w:szCs w:val="24"/>
        </w:rPr>
        <w:t xml:space="preserve"> y están consignados en el Matriz_Partes_Interesadas_DE-F-02</w:t>
      </w:r>
      <w:r w:rsidRPr="00F73662">
        <w:rPr>
          <w:rFonts w:ascii="Arial" w:hAnsi="Arial" w:cs="Arial"/>
          <w:sz w:val="24"/>
          <w:szCs w:val="24"/>
        </w:rPr>
        <w:t>.</w:t>
      </w:r>
    </w:p>
    <w:p w14:paraId="5D3D5CCE" w14:textId="77777777" w:rsidR="00C440F9" w:rsidRPr="00F73662" w:rsidRDefault="00C440F9" w:rsidP="00F556A1">
      <w:pPr>
        <w:rPr>
          <w:rFonts w:ascii="Arial" w:hAnsi="Arial" w:cs="Arial"/>
          <w:sz w:val="24"/>
          <w:szCs w:val="24"/>
        </w:rPr>
      </w:pPr>
    </w:p>
    <w:p w14:paraId="1E662787" w14:textId="4058BC37" w:rsidR="00C440F9" w:rsidRPr="00F73662" w:rsidRDefault="00C440F9" w:rsidP="00F556A1">
      <w:pPr>
        <w:rPr>
          <w:rFonts w:ascii="Arial" w:hAnsi="Arial" w:cs="Arial"/>
          <w:b/>
          <w:bCs/>
          <w:sz w:val="24"/>
          <w:szCs w:val="24"/>
        </w:rPr>
      </w:pPr>
      <w:r w:rsidRPr="00F73662">
        <w:rPr>
          <w:rFonts w:ascii="Arial" w:hAnsi="Arial" w:cs="Arial"/>
          <w:b/>
          <w:bCs/>
          <w:sz w:val="24"/>
          <w:szCs w:val="24"/>
        </w:rPr>
        <w:t>4.3 Determinación del alcance del sistema de gestión de la calidad</w:t>
      </w:r>
    </w:p>
    <w:bookmarkEnd w:id="22"/>
    <w:bookmarkEnd w:id="23"/>
    <w:bookmarkEnd w:id="24"/>
    <w:bookmarkEnd w:id="25"/>
    <w:bookmarkEnd w:id="26"/>
    <w:bookmarkEnd w:id="27"/>
    <w:bookmarkEnd w:id="28"/>
    <w:p w14:paraId="62D969F5" w14:textId="77777777" w:rsidR="008F6050" w:rsidRPr="00F73662" w:rsidRDefault="008F6050" w:rsidP="00F556A1">
      <w:pPr>
        <w:widowControl w:val="0"/>
        <w:spacing w:line="240" w:lineRule="auto"/>
        <w:rPr>
          <w:rFonts w:ascii="Arial" w:eastAsia="Times New Roman" w:hAnsi="Arial" w:cs="Arial"/>
          <w:noProof/>
          <w:sz w:val="24"/>
          <w:szCs w:val="24"/>
          <w:lang w:eastAsia="es-MX"/>
        </w:rPr>
      </w:pPr>
    </w:p>
    <w:p w14:paraId="49C2C2BB" w14:textId="531F78C7" w:rsidR="00E0104D" w:rsidRPr="00F73662" w:rsidRDefault="006462F9" w:rsidP="00F556A1">
      <w:pPr>
        <w:pStyle w:val="Encabezado"/>
        <w:ind w:right="61"/>
        <w:rPr>
          <w:rFonts w:ascii="Arial" w:hAnsi="Arial" w:cs="Arial"/>
          <w:sz w:val="24"/>
          <w:szCs w:val="24"/>
          <w:lang w:val="es-CO"/>
        </w:rPr>
      </w:pPr>
      <w:r w:rsidRPr="00F73662">
        <w:rPr>
          <w:rFonts w:ascii="Arial" w:hAnsi="Arial" w:cs="Arial"/>
          <w:sz w:val="24"/>
          <w:szCs w:val="24"/>
        </w:rPr>
        <w:t>El Sistema de Gestión aplica a</w:t>
      </w:r>
      <w:r w:rsidR="008F6050" w:rsidRPr="00F73662">
        <w:rPr>
          <w:rFonts w:ascii="Arial" w:hAnsi="Arial" w:cs="Arial"/>
          <w:sz w:val="24"/>
          <w:szCs w:val="24"/>
        </w:rPr>
        <w:t xml:space="preserve"> los procedimientos y actividades </w:t>
      </w:r>
      <w:r w:rsidR="00FC49A1" w:rsidRPr="00F73662">
        <w:rPr>
          <w:rFonts w:ascii="Arial" w:hAnsi="Arial" w:cs="Arial"/>
          <w:sz w:val="24"/>
          <w:szCs w:val="24"/>
          <w:lang w:val="es-CO"/>
        </w:rPr>
        <w:t>relacionadas con los servicios tecnológicos</w:t>
      </w:r>
      <w:r w:rsidR="00FF074A" w:rsidRPr="00F73662">
        <w:rPr>
          <w:rFonts w:ascii="Arial" w:hAnsi="Arial" w:cs="Arial"/>
          <w:sz w:val="24"/>
          <w:szCs w:val="24"/>
          <w:lang w:val="es-MX"/>
        </w:rPr>
        <w:t xml:space="preserve"> de la E</w:t>
      </w:r>
      <w:r w:rsidR="00FC49A1" w:rsidRPr="00F73662">
        <w:rPr>
          <w:rFonts w:ascii="Arial" w:hAnsi="Arial" w:cs="Arial"/>
          <w:sz w:val="24"/>
          <w:szCs w:val="24"/>
          <w:lang w:val="es-MX"/>
        </w:rPr>
        <w:t xml:space="preserve">scuela </w:t>
      </w:r>
      <w:r w:rsidR="00FF074A" w:rsidRPr="00F73662">
        <w:rPr>
          <w:rFonts w:ascii="Arial" w:hAnsi="Arial" w:cs="Arial"/>
          <w:sz w:val="24"/>
          <w:szCs w:val="24"/>
          <w:lang w:val="es-MX"/>
        </w:rPr>
        <w:t>N</w:t>
      </w:r>
      <w:r w:rsidR="00FC49A1" w:rsidRPr="00F73662">
        <w:rPr>
          <w:rFonts w:ascii="Arial" w:hAnsi="Arial" w:cs="Arial"/>
          <w:sz w:val="24"/>
          <w:szCs w:val="24"/>
          <w:lang w:val="es-MX"/>
        </w:rPr>
        <w:t xml:space="preserve">acional de la </w:t>
      </w:r>
      <w:r w:rsidR="00FF074A" w:rsidRPr="00F73662">
        <w:rPr>
          <w:rFonts w:ascii="Arial" w:hAnsi="Arial" w:cs="Arial"/>
          <w:sz w:val="24"/>
          <w:szCs w:val="24"/>
          <w:lang w:val="es-MX"/>
        </w:rPr>
        <w:t>C</w:t>
      </w:r>
      <w:r w:rsidR="00FC49A1" w:rsidRPr="00F73662">
        <w:rPr>
          <w:rFonts w:ascii="Arial" w:hAnsi="Arial" w:cs="Arial"/>
          <w:sz w:val="24"/>
          <w:szCs w:val="24"/>
          <w:lang w:val="es-MX"/>
        </w:rPr>
        <w:t xml:space="preserve">alidad del </w:t>
      </w:r>
      <w:r w:rsidR="00FF074A" w:rsidRPr="00F73662">
        <w:rPr>
          <w:rFonts w:ascii="Arial" w:hAnsi="Arial" w:cs="Arial"/>
          <w:sz w:val="24"/>
          <w:szCs w:val="24"/>
          <w:lang w:val="es-MX"/>
        </w:rPr>
        <w:t>C</w:t>
      </w:r>
      <w:r w:rsidR="00FC49A1" w:rsidRPr="00F73662">
        <w:rPr>
          <w:rFonts w:ascii="Arial" w:hAnsi="Arial" w:cs="Arial"/>
          <w:sz w:val="24"/>
          <w:szCs w:val="24"/>
          <w:lang w:val="es-MX"/>
        </w:rPr>
        <w:t>afé</w:t>
      </w:r>
      <w:r w:rsidR="008F6050" w:rsidRPr="00F73662">
        <w:rPr>
          <w:rFonts w:ascii="Arial" w:hAnsi="Arial" w:cs="Arial"/>
          <w:sz w:val="24"/>
          <w:szCs w:val="24"/>
        </w:rPr>
        <w:t xml:space="preserve"> realizados dentro de sus inst</w:t>
      </w:r>
      <w:r w:rsidR="00777282" w:rsidRPr="00F73662">
        <w:rPr>
          <w:rFonts w:ascii="Arial" w:hAnsi="Arial" w:cs="Arial"/>
          <w:sz w:val="24"/>
          <w:szCs w:val="24"/>
        </w:rPr>
        <w:t>alaciones físicas permanentes</w:t>
      </w:r>
      <w:r w:rsidR="00A045BE" w:rsidRPr="00F73662">
        <w:rPr>
          <w:rFonts w:ascii="Arial" w:hAnsi="Arial" w:cs="Arial"/>
          <w:sz w:val="24"/>
          <w:szCs w:val="24"/>
          <w:lang w:val="es-CO"/>
        </w:rPr>
        <w:t xml:space="preserve">. </w:t>
      </w:r>
    </w:p>
    <w:p w14:paraId="389939C1" w14:textId="77777777" w:rsidR="00FC49A1" w:rsidRPr="00F73662" w:rsidRDefault="00FC49A1" w:rsidP="00F556A1">
      <w:pPr>
        <w:pStyle w:val="Encabezado"/>
        <w:ind w:right="61"/>
        <w:rPr>
          <w:rFonts w:ascii="Arial" w:hAnsi="Arial" w:cs="Arial"/>
          <w:sz w:val="24"/>
          <w:szCs w:val="24"/>
          <w:lang w:val="es-CO"/>
        </w:rPr>
      </w:pPr>
    </w:p>
    <w:p w14:paraId="4FB55AE5" w14:textId="4ACAC3DC" w:rsidR="00DD0202" w:rsidRPr="00F73662" w:rsidRDefault="00DD0202" w:rsidP="00F556A1">
      <w:pPr>
        <w:pStyle w:val="Encabezado"/>
        <w:ind w:right="61"/>
        <w:rPr>
          <w:rFonts w:ascii="Arial" w:hAnsi="Arial" w:cs="Arial"/>
          <w:sz w:val="24"/>
          <w:szCs w:val="24"/>
          <w:lang w:val="es-CO"/>
        </w:rPr>
      </w:pPr>
    </w:p>
    <w:tbl>
      <w:tblPr>
        <w:tblStyle w:val="Tablaconcuadrcula4-nfasis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1984"/>
        <w:gridCol w:w="4013"/>
      </w:tblGrid>
      <w:tr w:rsidR="00FF074A" w:rsidRPr="00F73662" w14:paraId="7622AD41" w14:textId="77777777" w:rsidTr="00026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14:paraId="7E881047" w14:textId="750E015D" w:rsidR="00FF074A" w:rsidRPr="00F73662" w:rsidRDefault="00FC49A1" w:rsidP="00F556A1">
            <w:pPr>
              <w:pStyle w:val="Encabezado"/>
              <w:ind w:right="61"/>
              <w:rPr>
                <w:rFonts w:ascii="Arial" w:hAnsi="Arial" w:cs="Arial"/>
                <w:color w:val="auto"/>
                <w:sz w:val="24"/>
                <w:szCs w:val="24"/>
                <w:lang w:val="es-CO"/>
              </w:rPr>
            </w:pPr>
            <w:r w:rsidRPr="00F73662">
              <w:rPr>
                <w:rFonts w:ascii="Arial" w:hAnsi="Arial" w:cs="Arial"/>
                <w:color w:val="auto"/>
                <w:sz w:val="24"/>
                <w:szCs w:val="24"/>
                <w:lang w:val="es-CO"/>
              </w:rPr>
              <w:t>Servicio tecnológico</w:t>
            </w:r>
          </w:p>
        </w:tc>
        <w:tc>
          <w:tcPr>
            <w:tcW w:w="1984" w:type="dxa"/>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14:paraId="44E58168" w14:textId="55CAEDE9" w:rsidR="00FF074A" w:rsidRPr="00F73662" w:rsidRDefault="00FC49A1" w:rsidP="00F556A1">
            <w:pPr>
              <w:pStyle w:val="Encabezado"/>
              <w:ind w:right="61"/>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s-CO"/>
              </w:rPr>
            </w:pPr>
            <w:r w:rsidRPr="00F73662">
              <w:rPr>
                <w:rFonts w:ascii="Arial" w:hAnsi="Arial" w:cs="Arial"/>
                <w:color w:val="auto"/>
                <w:sz w:val="24"/>
                <w:szCs w:val="24"/>
                <w:lang w:val="es-CO"/>
              </w:rPr>
              <w:t>Unidad de medida</w:t>
            </w:r>
          </w:p>
        </w:tc>
        <w:tc>
          <w:tcPr>
            <w:tcW w:w="4013" w:type="dxa"/>
            <w:tcBorders>
              <w:top w:val="none" w:sz="0" w:space="0" w:color="auto"/>
              <w:left w:val="none" w:sz="0" w:space="0" w:color="auto"/>
              <w:bottom w:val="none" w:sz="0" w:space="0" w:color="auto"/>
              <w:right w:val="none" w:sz="0" w:space="0" w:color="auto"/>
            </w:tcBorders>
            <w:shd w:val="clear" w:color="auto" w:fill="BDD6EE" w:themeFill="accent1" w:themeFillTint="66"/>
            <w:vAlign w:val="center"/>
          </w:tcPr>
          <w:p w14:paraId="33A2584F" w14:textId="11ED3A96" w:rsidR="00FF074A" w:rsidRPr="00F73662" w:rsidRDefault="00FC49A1" w:rsidP="00F556A1">
            <w:pPr>
              <w:pStyle w:val="Encabezado"/>
              <w:ind w:right="61"/>
              <w:cnfStyle w:val="100000000000" w:firstRow="1" w:lastRow="0" w:firstColumn="0" w:lastColumn="0" w:oddVBand="0" w:evenVBand="0" w:oddHBand="0" w:evenHBand="0" w:firstRowFirstColumn="0" w:firstRowLastColumn="0" w:lastRowFirstColumn="0" w:lastRowLastColumn="0"/>
              <w:rPr>
                <w:rFonts w:ascii="Arial" w:hAnsi="Arial" w:cs="Arial"/>
                <w:color w:val="auto"/>
                <w:sz w:val="24"/>
                <w:szCs w:val="24"/>
                <w:lang w:val="es-CO"/>
              </w:rPr>
            </w:pPr>
            <w:r w:rsidRPr="00F73662">
              <w:rPr>
                <w:rFonts w:ascii="Arial" w:hAnsi="Arial" w:cs="Arial"/>
                <w:color w:val="auto"/>
                <w:sz w:val="24"/>
                <w:szCs w:val="24"/>
                <w:lang w:val="es-CO"/>
              </w:rPr>
              <w:t>Documento normativo</w:t>
            </w:r>
          </w:p>
        </w:tc>
      </w:tr>
      <w:tr w:rsidR="00FF074A" w:rsidRPr="00F73662" w14:paraId="5A8AD77F" w14:textId="77777777" w:rsidTr="00026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FFFFF" w:themeFill="background1"/>
            <w:vAlign w:val="center"/>
          </w:tcPr>
          <w:p w14:paraId="2B5D9FA9" w14:textId="2E3BB1E6" w:rsidR="00FF074A" w:rsidRPr="00F73662" w:rsidRDefault="00026310" w:rsidP="00F556A1">
            <w:pPr>
              <w:pStyle w:val="Encabezado"/>
              <w:ind w:right="61"/>
              <w:rPr>
                <w:rFonts w:ascii="Arial" w:hAnsi="Arial" w:cs="Arial"/>
                <w:b w:val="0"/>
                <w:bCs w:val="0"/>
                <w:sz w:val="24"/>
                <w:szCs w:val="24"/>
                <w:lang w:val="es-CO"/>
              </w:rPr>
            </w:pPr>
            <w:r w:rsidRPr="00F73662">
              <w:rPr>
                <w:rFonts w:ascii="Arial" w:hAnsi="Arial" w:cs="Arial"/>
                <w:b w:val="0"/>
                <w:bCs w:val="0"/>
                <w:sz w:val="24"/>
                <w:szCs w:val="24"/>
                <w:lang w:val="es-CO"/>
              </w:rPr>
              <w:t>Análisis Físico Sensorial del café</w:t>
            </w:r>
          </w:p>
        </w:tc>
        <w:tc>
          <w:tcPr>
            <w:tcW w:w="1984" w:type="dxa"/>
            <w:shd w:val="clear" w:color="auto" w:fill="FFFFFF" w:themeFill="background1"/>
            <w:vAlign w:val="center"/>
          </w:tcPr>
          <w:p w14:paraId="41C2D26A" w14:textId="1426F45A" w:rsidR="00FF074A" w:rsidRPr="00F73662" w:rsidRDefault="00026310" w:rsidP="00F556A1">
            <w:pPr>
              <w:pStyle w:val="Encabezado"/>
              <w:ind w:right="61"/>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F73662">
              <w:rPr>
                <w:rFonts w:ascii="Arial" w:hAnsi="Arial" w:cs="Arial"/>
                <w:sz w:val="24"/>
                <w:szCs w:val="24"/>
                <w:lang w:val="es-CO"/>
              </w:rPr>
              <w:t>Adimensional</w:t>
            </w:r>
          </w:p>
        </w:tc>
        <w:tc>
          <w:tcPr>
            <w:tcW w:w="4013" w:type="dxa"/>
            <w:shd w:val="clear" w:color="auto" w:fill="FFFFFF" w:themeFill="background1"/>
            <w:vAlign w:val="center"/>
          </w:tcPr>
          <w:p w14:paraId="1D56986B" w14:textId="77777777" w:rsidR="00026310" w:rsidRPr="00F73662" w:rsidRDefault="00026310" w:rsidP="00F556A1">
            <w:pPr>
              <w:pStyle w:val="Encabezado"/>
              <w:numPr>
                <w:ilvl w:val="0"/>
                <w:numId w:val="31"/>
              </w:numPr>
              <w:ind w:right="61"/>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73662">
              <w:rPr>
                <w:rFonts w:ascii="Arial" w:hAnsi="Arial" w:cs="Arial"/>
                <w:sz w:val="24"/>
                <w:szCs w:val="24"/>
              </w:rPr>
              <w:t>NTC 4883</w:t>
            </w:r>
          </w:p>
          <w:p w14:paraId="38EC38B9" w14:textId="77777777" w:rsidR="00026310" w:rsidRPr="00F73662" w:rsidRDefault="00026310" w:rsidP="00F556A1">
            <w:pPr>
              <w:pStyle w:val="Encabezado"/>
              <w:numPr>
                <w:ilvl w:val="0"/>
                <w:numId w:val="31"/>
              </w:numPr>
              <w:ind w:right="61"/>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73662">
              <w:rPr>
                <w:rFonts w:ascii="Arial" w:hAnsi="Arial" w:cs="Arial"/>
                <w:sz w:val="24"/>
                <w:szCs w:val="24"/>
              </w:rPr>
              <w:t xml:space="preserve">NTC 3566 </w:t>
            </w:r>
          </w:p>
          <w:p w14:paraId="6A0EF2F0" w14:textId="4C998766" w:rsidR="00A80FEC" w:rsidRPr="00F73662" w:rsidRDefault="00026310" w:rsidP="00F556A1">
            <w:pPr>
              <w:pStyle w:val="Encabezado"/>
              <w:numPr>
                <w:ilvl w:val="0"/>
                <w:numId w:val="31"/>
              </w:numPr>
              <w:ind w:right="61"/>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73662">
              <w:rPr>
                <w:rFonts w:ascii="Arial" w:hAnsi="Arial" w:cs="Arial"/>
                <w:sz w:val="24"/>
                <w:szCs w:val="24"/>
              </w:rPr>
              <w:t>Normativa SCA</w:t>
            </w:r>
          </w:p>
        </w:tc>
      </w:tr>
      <w:tr w:rsidR="00FC49A1" w:rsidRPr="00F73662" w14:paraId="7E445010" w14:textId="77777777" w:rsidTr="00026310">
        <w:tc>
          <w:tcPr>
            <w:cnfStyle w:val="001000000000" w:firstRow="0" w:lastRow="0" w:firstColumn="1" w:lastColumn="0" w:oddVBand="0" w:evenVBand="0" w:oddHBand="0" w:evenHBand="0" w:firstRowFirstColumn="0" w:firstRowLastColumn="0" w:lastRowFirstColumn="0" w:lastRowLastColumn="0"/>
            <w:tcW w:w="3114" w:type="dxa"/>
            <w:shd w:val="clear" w:color="auto" w:fill="FFFFFF" w:themeFill="background1"/>
            <w:vAlign w:val="center"/>
          </w:tcPr>
          <w:p w14:paraId="70AEB93E" w14:textId="6BD4196D" w:rsidR="00FC49A1" w:rsidRPr="00F73662" w:rsidRDefault="00026310" w:rsidP="00F556A1">
            <w:pPr>
              <w:pStyle w:val="Encabezado"/>
              <w:ind w:right="61"/>
              <w:rPr>
                <w:rFonts w:ascii="Arial" w:hAnsi="Arial" w:cs="Arial"/>
                <w:b w:val="0"/>
                <w:bCs w:val="0"/>
                <w:sz w:val="24"/>
                <w:szCs w:val="24"/>
                <w:lang w:val="es-CO"/>
              </w:rPr>
            </w:pPr>
            <w:r w:rsidRPr="00F73662">
              <w:rPr>
                <w:rFonts w:ascii="Arial" w:hAnsi="Arial" w:cs="Arial"/>
                <w:b w:val="0"/>
                <w:bCs w:val="0"/>
                <w:sz w:val="24"/>
                <w:szCs w:val="24"/>
                <w:lang w:val="es-CO"/>
              </w:rPr>
              <w:t>Trilla de café</w:t>
            </w:r>
          </w:p>
        </w:tc>
        <w:tc>
          <w:tcPr>
            <w:tcW w:w="1984" w:type="dxa"/>
            <w:shd w:val="clear" w:color="auto" w:fill="FFFFFF" w:themeFill="background1"/>
            <w:vAlign w:val="center"/>
          </w:tcPr>
          <w:p w14:paraId="7A056C64" w14:textId="560EC164" w:rsidR="00FC49A1" w:rsidRPr="00F73662" w:rsidRDefault="00026310" w:rsidP="00F556A1">
            <w:pPr>
              <w:pStyle w:val="Encabezado"/>
              <w:ind w:right="61"/>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F73662">
              <w:rPr>
                <w:rFonts w:ascii="Arial" w:hAnsi="Arial" w:cs="Arial"/>
                <w:sz w:val="24"/>
                <w:szCs w:val="24"/>
                <w:lang w:val="es-CO"/>
              </w:rPr>
              <w:t>Kg</w:t>
            </w:r>
          </w:p>
        </w:tc>
        <w:tc>
          <w:tcPr>
            <w:tcW w:w="4013" w:type="dxa"/>
            <w:shd w:val="clear" w:color="auto" w:fill="FFFFFF" w:themeFill="background1"/>
            <w:vAlign w:val="center"/>
          </w:tcPr>
          <w:p w14:paraId="3D1C35AF" w14:textId="1052F242" w:rsidR="00FC49A1" w:rsidRPr="00F73662" w:rsidRDefault="00026310" w:rsidP="00F556A1">
            <w:pPr>
              <w:pStyle w:val="Encabezado"/>
              <w:numPr>
                <w:ilvl w:val="0"/>
                <w:numId w:val="31"/>
              </w:numPr>
              <w:ind w:right="61"/>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73662">
              <w:rPr>
                <w:rFonts w:ascii="Arial" w:hAnsi="Arial" w:cs="Arial"/>
                <w:sz w:val="24"/>
                <w:szCs w:val="24"/>
              </w:rPr>
              <w:t>NTC 5181 Buenas Prácticas de Manufactura para la Industria del Café</w:t>
            </w:r>
          </w:p>
        </w:tc>
      </w:tr>
      <w:tr w:rsidR="00FC49A1" w:rsidRPr="00F73662" w14:paraId="794C4863" w14:textId="77777777" w:rsidTr="00026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FFFFF" w:themeFill="background1"/>
            <w:vAlign w:val="center"/>
          </w:tcPr>
          <w:p w14:paraId="45FB1CA9" w14:textId="26B8C56B" w:rsidR="00FC49A1" w:rsidRPr="00F73662" w:rsidRDefault="00026310" w:rsidP="00F556A1">
            <w:pPr>
              <w:pStyle w:val="Encabezado"/>
              <w:ind w:right="61"/>
              <w:rPr>
                <w:rFonts w:ascii="Arial" w:hAnsi="Arial" w:cs="Arial"/>
                <w:b w:val="0"/>
                <w:bCs w:val="0"/>
                <w:sz w:val="24"/>
                <w:szCs w:val="24"/>
                <w:lang w:val="es-CO"/>
              </w:rPr>
            </w:pPr>
            <w:r w:rsidRPr="00F73662">
              <w:rPr>
                <w:rFonts w:ascii="Arial" w:hAnsi="Arial" w:cs="Arial"/>
                <w:b w:val="0"/>
                <w:bCs w:val="0"/>
                <w:sz w:val="24"/>
                <w:szCs w:val="24"/>
                <w:lang w:val="es-CO"/>
              </w:rPr>
              <w:t>Tostión de café</w:t>
            </w:r>
          </w:p>
        </w:tc>
        <w:tc>
          <w:tcPr>
            <w:tcW w:w="1984" w:type="dxa"/>
            <w:shd w:val="clear" w:color="auto" w:fill="FFFFFF" w:themeFill="background1"/>
            <w:vAlign w:val="center"/>
          </w:tcPr>
          <w:p w14:paraId="4D875C61" w14:textId="0E4B04AA" w:rsidR="00FC49A1" w:rsidRPr="00F73662" w:rsidRDefault="00026310" w:rsidP="00F556A1">
            <w:pPr>
              <w:pStyle w:val="Encabezado"/>
              <w:ind w:right="61"/>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CO"/>
              </w:rPr>
            </w:pPr>
            <w:r w:rsidRPr="00F73662">
              <w:rPr>
                <w:rFonts w:ascii="Arial" w:hAnsi="Arial" w:cs="Arial"/>
                <w:sz w:val="24"/>
                <w:szCs w:val="24"/>
                <w:lang w:val="es-CO"/>
              </w:rPr>
              <w:t>kg</w:t>
            </w:r>
          </w:p>
        </w:tc>
        <w:tc>
          <w:tcPr>
            <w:tcW w:w="4013" w:type="dxa"/>
            <w:shd w:val="clear" w:color="auto" w:fill="FFFFFF" w:themeFill="background1"/>
            <w:vAlign w:val="center"/>
          </w:tcPr>
          <w:p w14:paraId="5CEFDF09" w14:textId="240D45C3" w:rsidR="00FC49A1" w:rsidRPr="00F73662" w:rsidRDefault="00026310" w:rsidP="00F556A1">
            <w:pPr>
              <w:pStyle w:val="Encabezado"/>
              <w:numPr>
                <w:ilvl w:val="0"/>
                <w:numId w:val="31"/>
              </w:numPr>
              <w:ind w:right="61"/>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73662">
              <w:rPr>
                <w:rFonts w:ascii="Arial" w:hAnsi="Arial" w:cs="Arial"/>
                <w:sz w:val="24"/>
                <w:szCs w:val="24"/>
              </w:rPr>
              <w:t>NTC 5181 Buenas Prácticas de Manufactura para la Industria del Café</w:t>
            </w:r>
          </w:p>
        </w:tc>
      </w:tr>
      <w:tr w:rsidR="00026310" w:rsidRPr="00F73662" w14:paraId="7702B763" w14:textId="77777777" w:rsidTr="00026310">
        <w:tc>
          <w:tcPr>
            <w:cnfStyle w:val="001000000000" w:firstRow="0" w:lastRow="0" w:firstColumn="1" w:lastColumn="0" w:oddVBand="0" w:evenVBand="0" w:oddHBand="0" w:evenHBand="0" w:firstRowFirstColumn="0" w:firstRowLastColumn="0" w:lastRowFirstColumn="0" w:lastRowLastColumn="0"/>
            <w:tcW w:w="3114" w:type="dxa"/>
            <w:shd w:val="clear" w:color="auto" w:fill="FFFFFF" w:themeFill="background1"/>
            <w:vAlign w:val="center"/>
          </w:tcPr>
          <w:p w14:paraId="4308AD40" w14:textId="375E12BA" w:rsidR="00026310" w:rsidRPr="00F73662" w:rsidRDefault="00026310" w:rsidP="00F556A1">
            <w:pPr>
              <w:pStyle w:val="Encabezado"/>
              <w:ind w:right="61"/>
              <w:rPr>
                <w:rFonts w:ascii="Arial" w:hAnsi="Arial" w:cs="Arial"/>
                <w:b w:val="0"/>
                <w:bCs w:val="0"/>
                <w:sz w:val="24"/>
                <w:szCs w:val="24"/>
                <w:lang w:val="es-CO"/>
              </w:rPr>
            </w:pPr>
            <w:r w:rsidRPr="00F73662">
              <w:rPr>
                <w:rFonts w:ascii="Arial" w:hAnsi="Arial" w:cs="Arial"/>
                <w:b w:val="0"/>
                <w:bCs w:val="0"/>
                <w:sz w:val="24"/>
                <w:szCs w:val="24"/>
                <w:lang w:val="es-CO"/>
              </w:rPr>
              <w:t>Alquiler de laboratorios para certificación SCA</w:t>
            </w:r>
          </w:p>
        </w:tc>
        <w:tc>
          <w:tcPr>
            <w:tcW w:w="1984" w:type="dxa"/>
            <w:shd w:val="clear" w:color="auto" w:fill="FFFFFF" w:themeFill="background1"/>
            <w:vAlign w:val="center"/>
          </w:tcPr>
          <w:p w14:paraId="3EEB540E" w14:textId="1184F9CC" w:rsidR="00026310" w:rsidRPr="00F73662" w:rsidRDefault="00026310" w:rsidP="00F556A1">
            <w:pPr>
              <w:pStyle w:val="Encabezado"/>
              <w:ind w:right="61"/>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CO"/>
              </w:rPr>
            </w:pPr>
            <w:r w:rsidRPr="00F73662">
              <w:rPr>
                <w:rFonts w:ascii="Arial" w:hAnsi="Arial" w:cs="Arial"/>
                <w:sz w:val="24"/>
                <w:szCs w:val="24"/>
                <w:lang w:val="es-CO"/>
              </w:rPr>
              <w:t>Adimensional</w:t>
            </w:r>
          </w:p>
        </w:tc>
        <w:tc>
          <w:tcPr>
            <w:tcW w:w="4013" w:type="dxa"/>
            <w:shd w:val="clear" w:color="auto" w:fill="FFFFFF" w:themeFill="background1"/>
            <w:vAlign w:val="center"/>
          </w:tcPr>
          <w:p w14:paraId="650474D3" w14:textId="406AFF5F" w:rsidR="00026310" w:rsidRPr="00F73662" w:rsidRDefault="00026310" w:rsidP="00F556A1">
            <w:pPr>
              <w:pStyle w:val="Encabezado"/>
              <w:numPr>
                <w:ilvl w:val="0"/>
                <w:numId w:val="31"/>
              </w:numPr>
              <w:ind w:right="61"/>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73662">
              <w:rPr>
                <w:rFonts w:ascii="Arial" w:hAnsi="Arial" w:cs="Arial"/>
                <w:sz w:val="24"/>
                <w:szCs w:val="24"/>
              </w:rPr>
              <w:t>Normativa SCA</w:t>
            </w:r>
          </w:p>
        </w:tc>
      </w:tr>
    </w:tbl>
    <w:p w14:paraId="5FC8BBCB" w14:textId="77777777" w:rsidR="00FF074A" w:rsidRPr="00F73662" w:rsidRDefault="00FF074A" w:rsidP="00F556A1">
      <w:pPr>
        <w:pStyle w:val="Encabezado"/>
        <w:ind w:right="61"/>
        <w:rPr>
          <w:rFonts w:ascii="Arial" w:hAnsi="Arial" w:cs="Arial"/>
          <w:sz w:val="24"/>
          <w:szCs w:val="24"/>
          <w:lang w:val="es-CO"/>
        </w:rPr>
      </w:pPr>
    </w:p>
    <w:p w14:paraId="1316C34F" w14:textId="12715595" w:rsidR="00316861" w:rsidRPr="00F73662" w:rsidRDefault="00316861" w:rsidP="00F556A1">
      <w:pPr>
        <w:pStyle w:val="Epgrafe"/>
        <w:rPr>
          <w:rFonts w:ascii="Arial" w:eastAsia="Times New Roman" w:hAnsi="Arial" w:cs="Arial"/>
          <w:b w:val="0"/>
          <w:noProof/>
          <w:sz w:val="24"/>
          <w:szCs w:val="24"/>
          <w:lang w:eastAsia="es-MX"/>
        </w:rPr>
      </w:pPr>
      <w:bookmarkStart w:id="29" w:name="_Toc388285480"/>
      <w:r w:rsidRPr="00F73662">
        <w:rPr>
          <w:rFonts w:ascii="Arial" w:hAnsi="Arial" w:cs="Arial"/>
          <w:sz w:val="24"/>
          <w:szCs w:val="24"/>
        </w:rPr>
        <w:lastRenderedPageBreak/>
        <w:t xml:space="preserve">Tabla </w:t>
      </w:r>
      <w:r w:rsidRPr="00F73662">
        <w:rPr>
          <w:rFonts w:ascii="Arial" w:hAnsi="Arial" w:cs="Arial"/>
          <w:sz w:val="24"/>
          <w:szCs w:val="24"/>
        </w:rPr>
        <w:fldChar w:fldCharType="begin"/>
      </w:r>
      <w:r w:rsidRPr="00F73662">
        <w:rPr>
          <w:rFonts w:ascii="Arial" w:hAnsi="Arial" w:cs="Arial"/>
          <w:sz w:val="24"/>
          <w:szCs w:val="24"/>
        </w:rPr>
        <w:instrText xml:space="preserve"> SEQ Tabla \* ARABIC </w:instrText>
      </w:r>
      <w:r w:rsidRPr="00F73662">
        <w:rPr>
          <w:rFonts w:ascii="Arial" w:hAnsi="Arial" w:cs="Arial"/>
          <w:sz w:val="24"/>
          <w:szCs w:val="24"/>
        </w:rPr>
        <w:fldChar w:fldCharType="separate"/>
      </w:r>
      <w:r w:rsidR="001A5CA4" w:rsidRPr="00F73662">
        <w:rPr>
          <w:rFonts w:ascii="Arial" w:hAnsi="Arial" w:cs="Arial"/>
          <w:noProof/>
          <w:sz w:val="24"/>
          <w:szCs w:val="24"/>
        </w:rPr>
        <w:t>1</w:t>
      </w:r>
      <w:r w:rsidRPr="00F73662">
        <w:rPr>
          <w:rFonts w:ascii="Arial" w:hAnsi="Arial" w:cs="Arial"/>
          <w:sz w:val="24"/>
          <w:szCs w:val="24"/>
        </w:rPr>
        <w:fldChar w:fldCharType="end"/>
      </w:r>
      <w:r w:rsidRPr="00F73662">
        <w:rPr>
          <w:rFonts w:ascii="Arial" w:hAnsi="Arial" w:cs="Arial"/>
          <w:sz w:val="24"/>
          <w:szCs w:val="24"/>
        </w:rPr>
        <w:t xml:space="preserve">. </w:t>
      </w:r>
      <w:bookmarkEnd w:id="29"/>
      <w:r w:rsidR="000F4D7E" w:rsidRPr="00F73662">
        <w:rPr>
          <w:rFonts w:ascii="Arial" w:hAnsi="Arial" w:cs="Arial"/>
          <w:sz w:val="24"/>
          <w:szCs w:val="24"/>
        </w:rPr>
        <w:t>Servicios tecnológicos que ofrece la ENCC objeto de certificación ISO 9001</w:t>
      </w:r>
    </w:p>
    <w:p w14:paraId="6B4F63B8" w14:textId="77777777" w:rsidR="00316861" w:rsidRPr="00F73662" w:rsidRDefault="00316861" w:rsidP="00F556A1">
      <w:pPr>
        <w:widowControl w:val="0"/>
        <w:tabs>
          <w:tab w:val="left" w:pos="851"/>
        </w:tabs>
        <w:spacing w:line="240" w:lineRule="auto"/>
        <w:rPr>
          <w:rFonts w:ascii="Arial" w:eastAsia="Times New Roman" w:hAnsi="Arial" w:cs="Arial"/>
          <w:b/>
          <w:noProof/>
          <w:sz w:val="24"/>
          <w:szCs w:val="24"/>
          <w:lang w:eastAsia="es-MX"/>
        </w:rPr>
      </w:pPr>
    </w:p>
    <w:p w14:paraId="5FB1889F" w14:textId="3DB89F88" w:rsidR="00560441" w:rsidRPr="00F73662" w:rsidRDefault="00C56B8B" w:rsidP="00F556A1">
      <w:pPr>
        <w:spacing w:line="240" w:lineRule="auto"/>
        <w:rPr>
          <w:rFonts w:ascii="Arial" w:eastAsia="Times New Roman" w:hAnsi="Arial" w:cs="Arial"/>
          <w:noProof/>
          <w:sz w:val="24"/>
          <w:szCs w:val="24"/>
          <w:lang w:eastAsia="es-MX"/>
        </w:rPr>
      </w:pPr>
      <w:r w:rsidRPr="00F73662">
        <w:rPr>
          <w:rFonts w:ascii="Arial" w:hAnsi="Arial" w:cs="Arial"/>
          <w:sz w:val="24"/>
          <w:szCs w:val="24"/>
        </w:rPr>
        <w:t>En la tabla 2, se describen los apartados de la norma</w:t>
      </w:r>
      <w:r w:rsidR="00C440F9" w:rsidRPr="00F73662">
        <w:rPr>
          <w:rFonts w:ascii="Arial" w:hAnsi="Arial" w:cs="Arial"/>
          <w:sz w:val="24"/>
          <w:szCs w:val="24"/>
        </w:rPr>
        <w:t>:</w:t>
      </w:r>
    </w:p>
    <w:p w14:paraId="38D3227D" w14:textId="77777777" w:rsidR="00C56B8B" w:rsidRPr="00F73662" w:rsidRDefault="00C56B8B" w:rsidP="00F556A1">
      <w:pPr>
        <w:widowControl w:val="0"/>
        <w:tabs>
          <w:tab w:val="left" w:pos="851"/>
        </w:tabs>
        <w:spacing w:line="240" w:lineRule="auto"/>
        <w:rPr>
          <w:rFonts w:ascii="Arial" w:eastAsia="Times New Roman" w:hAnsi="Arial" w:cs="Arial"/>
          <w:noProof/>
          <w:sz w:val="24"/>
          <w:szCs w:val="24"/>
          <w:lang w:eastAsia="es-MX"/>
        </w:rPr>
      </w:pPr>
    </w:p>
    <w:tbl>
      <w:tblPr>
        <w:tblW w:w="109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8"/>
        <w:gridCol w:w="1312"/>
        <w:gridCol w:w="1560"/>
        <w:gridCol w:w="1559"/>
        <w:gridCol w:w="1559"/>
        <w:gridCol w:w="1843"/>
        <w:gridCol w:w="1646"/>
      </w:tblGrid>
      <w:tr w:rsidR="008427FB" w:rsidRPr="00F73662" w14:paraId="6062D726" w14:textId="0C7AA9D4" w:rsidTr="008427FB">
        <w:trPr>
          <w:cantSplit/>
          <w:trHeight w:val="356"/>
          <w:tblHeader/>
          <w:jc w:val="center"/>
        </w:trPr>
        <w:tc>
          <w:tcPr>
            <w:tcW w:w="1518" w:type="dxa"/>
            <w:shd w:val="clear" w:color="auto" w:fill="C6D9F1"/>
            <w:vAlign w:val="center"/>
          </w:tcPr>
          <w:p w14:paraId="16DEF060" w14:textId="5FC33DB5" w:rsidR="008427FB" w:rsidRPr="00F73662" w:rsidRDefault="008427FB" w:rsidP="00F556A1">
            <w:pPr>
              <w:pStyle w:val="Textoindependiente"/>
              <w:jc w:val="both"/>
              <w:rPr>
                <w:rFonts w:cs="Arial"/>
                <w:caps w:val="0"/>
                <w:sz w:val="24"/>
                <w:szCs w:val="24"/>
                <w:lang w:val="es-CO"/>
              </w:rPr>
            </w:pPr>
            <w:r w:rsidRPr="00F73662">
              <w:rPr>
                <w:rFonts w:cs="Arial"/>
                <w:caps w:val="0"/>
                <w:sz w:val="24"/>
                <w:szCs w:val="24"/>
                <w:lang w:val="es-CO"/>
              </w:rPr>
              <w:t>4. Contexto de la organización</w:t>
            </w:r>
          </w:p>
        </w:tc>
        <w:tc>
          <w:tcPr>
            <w:tcW w:w="1312" w:type="dxa"/>
            <w:shd w:val="clear" w:color="auto" w:fill="C6D9F1"/>
            <w:vAlign w:val="center"/>
          </w:tcPr>
          <w:p w14:paraId="01B859FC" w14:textId="5BDD8292" w:rsidR="008427FB" w:rsidRPr="00F73662" w:rsidRDefault="008427FB" w:rsidP="00F556A1">
            <w:pPr>
              <w:pStyle w:val="Textoindependiente"/>
              <w:jc w:val="both"/>
              <w:rPr>
                <w:rFonts w:cs="Arial"/>
                <w:caps w:val="0"/>
                <w:sz w:val="24"/>
                <w:szCs w:val="24"/>
                <w:lang w:val="es-CO"/>
              </w:rPr>
            </w:pPr>
            <w:r w:rsidRPr="00F73662">
              <w:rPr>
                <w:rFonts w:cs="Arial"/>
                <w:caps w:val="0"/>
                <w:sz w:val="24"/>
                <w:szCs w:val="24"/>
                <w:lang w:val="es-CO"/>
              </w:rPr>
              <w:t>5. Liderazgo</w:t>
            </w:r>
          </w:p>
        </w:tc>
        <w:tc>
          <w:tcPr>
            <w:tcW w:w="1560" w:type="dxa"/>
            <w:shd w:val="clear" w:color="auto" w:fill="C6D9F1"/>
            <w:vAlign w:val="center"/>
          </w:tcPr>
          <w:p w14:paraId="1860DA7D" w14:textId="5CB24E51" w:rsidR="008427FB" w:rsidRPr="00F73662" w:rsidRDefault="008427FB" w:rsidP="00F556A1">
            <w:pPr>
              <w:pStyle w:val="Textoindependiente"/>
              <w:jc w:val="both"/>
              <w:rPr>
                <w:rFonts w:cs="Arial"/>
                <w:sz w:val="24"/>
                <w:szCs w:val="24"/>
                <w:lang w:val="es-CO"/>
              </w:rPr>
            </w:pPr>
            <w:r w:rsidRPr="00F73662">
              <w:rPr>
                <w:rFonts w:cs="Arial"/>
                <w:caps w:val="0"/>
                <w:sz w:val="24"/>
                <w:szCs w:val="24"/>
                <w:lang w:val="es-CO"/>
              </w:rPr>
              <w:t>6. Planificación</w:t>
            </w:r>
          </w:p>
        </w:tc>
        <w:tc>
          <w:tcPr>
            <w:tcW w:w="1559" w:type="dxa"/>
            <w:shd w:val="clear" w:color="auto" w:fill="C6D9F1"/>
            <w:vAlign w:val="center"/>
          </w:tcPr>
          <w:p w14:paraId="56AA9AE5" w14:textId="2A262F76" w:rsidR="008427FB" w:rsidRPr="00F73662" w:rsidRDefault="008427FB" w:rsidP="00F556A1">
            <w:pPr>
              <w:pStyle w:val="Textoindependiente"/>
              <w:jc w:val="both"/>
              <w:rPr>
                <w:rFonts w:cs="Arial"/>
                <w:sz w:val="24"/>
                <w:szCs w:val="24"/>
                <w:lang w:val="es-CO"/>
              </w:rPr>
            </w:pPr>
            <w:r w:rsidRPr="00F73662">
              <w:rPr>
                <w:rFonts w:cs="Arial"/>
                <w:caps w:val="0"/>
                <w:sz w:val="24"/>
                <w:szCs w:val="24"/>
                <w:lang w:val="es-CO"/>
              </w:rPr>
              <w:t>7. Apoyo</w:t>
            </w:r>
          </w:p>
        </w:tc>
        <w:tc>
          <w:tcPr>
            <w:tcW w:w="1559" w:type="dxa"/>
            <w:shd w:val="clear" w:color="auto" w:fill="C6D9F1"/>
            <w:vAlign w:val="center"/>
          </w:tcPr>
          <w:p w14:paraId="6A05177C" w14:textId="6984D65F" w:rsidR="008427FB" w:rsidRPr="00F73662" w:rsidRDefault="008427FB" w:rsidP="00F556A1">
            <w:pPr>
              <w:pStyle w:val="Textoindependiente"/>
              <w:jc w:val="both"/>
              <w:rPr>
                <w:rFonts w:cs="Arial"/>
                <w:sz w:val="24"/>
                <w:szCs w:val="24"/>
                <w:lang w:val="es-CO"/>
              </w:rPr>
            </w:pPr>
            <w:r w:rsidRPr="00F73662">
              <w:rPr>
                <w:rFonts w:cs="Arial"/>
                <w:caps w:val="0"/>
                <w:sz w:val="24"/>
                <w:szCs w:val="24"/>
                <w:lang w:val="es-CO"/>
              </w:rPr>
              <w:t>8. Operación</w:t>
            </w:r>
          </w:p>
        </w:tc>
        <w:tc>
          <w:tcPr>
            <w:tcW w:w="1843" w:type="dxa"/>
            <w:shd w:val="clear" w:color="auto" w:fill="C6D9F1"/>
          </w:tcPr>
          <w:p w14:paraId="2D95024A" w14:textId="11A9B588" w:rsidR="008427FB" w:rsidRPr="00F73662" w:rsidRDefault="008427FB" w:rsidP="00F556A1">
            <w:pPr>
              <w:pStyle w:val="Textoindependiente"/>
              <w:jc w:val="both"/>
              <w:rPr>
                <w:rFonts w:cs="Arial"/>
                <w:caps w:val="0"/>
                <w:sz w:val="24"/>
                <w:szCs w:val="24"/>
                <w:lang w:val="es-CO"/>
              </w:rPr>
            </w:pPr>
            <w:r w:rsidRPr="00F73662">
              <w:rPr>
                <w:rFonts w:cs="Arial"/>
                <w:caps w:val="0"/>
                <w:sz w:val="24"/>
                <w:szCs w:val="24"/>
                <w:lang w:val="es-CO"/>
              </w:rPr>
              <w:t>9. Evaluación del desempeño</w:t>
            </w:r>
          </w:p>
        </w:tc>
        <w:tc>
          <w:tcPr>
            <w:tcW w:w="1646" w:type="dxa"/>
            <w:shd w:val="clear" w:color="auto" w:fill="C6D9F1"/>
            <w:vAlign w:val="center"/>
          </w:tcPr>
          <w:p w14:paraId="58D1DCD1" w14:textId="6162F208" w:rsidR="008427FB" w:rsidRPr="00F73662" w:rsidRDefault="008427FB" w:rsidP="00F556A1">
            <w:pPr>
              <w:pStyle w:val="Textoindependiente"/>
              <w:jc w:val="both"/>
              <w:rPr>
                <w:rFonts w:cs="Arial"/>
                <w:caps w:val="0"/>
                <w:sz w:val="24"/>
                <w:szCs w:val="24"/>
                <w:lang w:val="es-CO"/>
              </w:rPr>
            </w:pPr>
            <w:r w:rsidRPr="00F73662">
              <w:rPr>
                <w:rFonts w:cs="Arial"/>
                <w:caps w:val="0"/>
                <w:sz w:val="24"/>
                <w:szCs w:val="24"/>
                <w:lang w:val="es-CO"/>
              </w:rPr>
              <w:t>10. Mejora</w:t>
            </w:r>
          </w:p>
        </w:tc>
      </w:tr>
      <w:tr w:rsidR="008427FB" w:rsidRPr="00F73662" w14:paraId="39C90AC1" w14:textId="06111D9D" w:rsidTr="008427FB">
        <w:trPr>
          <w:cantSplit/>
          <w:trHeight w:val="517"/>
          <w:jc w:val="center"/>
        </w:trPr>
        <w:tc>
          <w:tcPr>
            <w:tcW w:w="1518" w:type="dxa"/>
            <w:vAlign w:val="center"/>
          </w:tcPr>
          <w:p w14:paraId="4AE4A43F" w14:textId="5FAAF580"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4.1 Comprensión de la organización y de su contexto</w:t>
            </w:r>
          </w:p>
        </w:tc>
        <w:tc>
          <w:tcPr>
            <w:tcW w:w="1312" w:type="dxa"/>
            <w:vAlign w:val="center"/>
          </w:tcPr>
          <w:p w14:paraId="407DDDC1" w14:textId="3C990777"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5.1 Liderazgo y compromiso</w:t>
            </w:r>
          </w:p>
        </w:tc>
        <w:tc>
          <w:tcPr>
            <w:tcW w:w="1560" w:type="dxa"/>
            <w:shd w:val="clear" w:color="auto" w:fill="auto"/>
            <w:vAlign w:val="center"/>
          </w:tcPr>
          <w:p w14:paraId="37B0F8ED" w14:textId="76AB1D87" w:rsidR="008427FB" w:rsidRPr="00F73662" w:rsidRDefault="008427FB" w:rsidP="00F556A1">
            <w:pPr>
              <w:pStyle w:val="Textoindependiente"/>
              <w:jc w:val="both"/>
              <w:rPr>
                <w:rFonts w:cs="Arial"/>
                <w:b w:val="0"/>
                <w:sz w:val="24"/>
                <w:szCs w:val="24"/>
                <w:lang w:val="es-CO"/>
              </w:rPr>
            </w:pPr>
            <w:r w:rsidRPr="00F73662">
              <w:rPr>
                <w:rFonts w:cs="Arial"/>
                <w:b w:val="0"/>
                <w:sz w:val="24"/>
                <w:szCs w:val="24"/>
                <w:lang w:val="es-CO"/>
              </w:rPr>
              <w:t xml:space="preserve">6.1 </w:t>
            </w:r>
            <w:r w:rsidRPr="00F73662">
              <w:rPr>
                <w:rFonts w:cs="Arial"/>
                <w:b w:val="0"/>
                <w:caps w:val="0"/>
                <w:sz w:val="24"/>
                <w:szCs w:val="24"/>
                <w:lang w:val="es-CO"/>
              </w:rPr>
              <w:t>Acciones para abordadr riesgos y oportunidades</w:t>
            </w:r>
          </w:p>
        </w:tc>
        <w:tc>
          <w:tcPr>
            <w:tcW w:w="1559" w:type="dxa"/>
            <w:shd w:val="clear" w:color="auto" w:fill="auto"/>
            <w:vAlign w:val="center"/>
          </w:tcPr>
          <w:p w14:paraId="1B4A5E56" w14:textId="58DCB953"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7.1 Recursos</w:t>
            </w:r>
          </w:p>
        </w:tc>
        <w:tc>
          <w:tcPr>
            <w:tcW w:w="1559" w:type="dxa"/>
            <w:shd w:val="clear" w:color="auto" w:fill="auto"/>
            <w:vAlign w:val="center"/>
          </w:tcPr>
          <w:p w14:paraId="0F11D29A" w14:textId="55C04382"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8.1 Planificación y control operacional</w:t>
            </w:r>
          </w:p>
        </w:tc>
        <w:tc>
          <w:tcPr>
            <w:tcW w:w="1843" w:type="dxa"/>
            <w:vAlign w:val="center"/>
          </w:tcPr>
          <w:p w14:paraId="4835EC6F" w14:textId="303AA64B"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9.1 Seguimiento, medición, análisis y evaluación</w:t>
            </w:r>
          </w:p>
        </w:tc>
        <w:tc>
          <w:tcPr>
            <w:tcW w:w="1646" w:type="dxa"/>
            <w:vAlign w:val="center"/>
          </w:tcPr>
          <w:p w14:paraId="59A9C1C9" w14:textId="4750AE5C"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10.1 Generalidades</w:t>
            </w:r>
          </w:p>
        </w:tc>
      </w:tr>
      <w:tr w:rsidR="008427FB" w:rsidRPr="00F73662" w14:paraId="6FC917EF" w14:textId="607C2D3C" w:rsidTr="008427FB">
        <w:trPr>
          <w:cantSplit/>
          <w:trHeight w:val="517"/>
          <w:jc w:val="center"/>
        </w:trPr>
        <w:tc>
          <w:tcPr>
            <w:tcW w:w="1518" w:type="dxa"/>
            <w:vAlign w:val="center"/>
          </w:tcPr>
          <w:p w14:paraId="70AE596A" w14:textId="2E78AEB0"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4.2 Comprensión de las necesidades y expectativas de las partes interesadas</w:t>
            </w:r>
          </w:p>
        </w:tc>
        <w:tc>
          <w:tcPr>
            <w:tcW w:w="1312" w:type="dxa"/>
            <w:vAlign w:val="center"/>
          </w:tcPr>
          <w:p w14:paraId="6BA92666" w14:textId="05C2C9E6"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5.2 Política</w:t>
            </w:r>
          </w:p>
        </w:tc>
        <w:tc>
          <w:tcPr>
            <w:tcW w:w="1560" w:type="dxa"/>
            <w:shd w:val="clear" w:color="auto" w:fill="auto"/>
            <w:vAlign w:val="center"/>
          </w:tcPr>
          <w:p w14:paraId="533310AA" w14:textId="37878542" w:rsidR="008427FB" w:rsidRPr="00F73662" w:rsidRDefault="008427FB" w:rsidP="00F556A1">
            <w:pPr>
              <w:pStyle w:val="Textoindependiente"/>
              <w:jc w:val="both"/>
              <w:rPr>
                <w:rFonts w:cs="Arial"/>
                <w:b w:val="0"/>
                <w:sz w:val="24"/>
                <w:szCs w:val="24"/>
                <w:lang w:val="es-CO"/>
              </w:rPr>
            </w:pPr>
            <w:r w:rsidRPr="00F73662">
              <w:rPr>
                <w:rFonts w:cs="Arial"/>
                <w:b w:val="0"/>
                <w:sz w:val="24"/>
                <w:szCs w:val="24"/>
                <w:lang w:val="es-CO"/>
              </w:rPr>
              <w:t>6.2 O</w:t>
            </w:r>
            <w:r w:rsidRPr="00F73662">
              <w:rPr>
                <w:rFonts w:cs="Arial"/>
                <w:b w:val="0"/>
                <w:caps w:val="0"/>
                <w:sz w:val="24"/>
                <w:szCs w:val="24"/>
                <w:lang w:val="es-CO"/>
              </w:rPr>
              <w:t>bjetivos de calidad y planificación para lograrlos</w:t>
            </w:r>
          </w:p>
        </w:tc>
        <w:tc>
          <w:tcPr>
            <w:tcW w:w="1559" w:type="dxa"/>
            <w:shd w:val="clear" w:color="auto" w:fill="auto"/>
            <w:vAlign w:val="center"/>
          </w:tcPr>
          <w:p w14:paraId="69131C1A" w14:textId="27C6E40F"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7.2 Competencia</w:t>
            </w:r>
          </w:p>
        </w:tc>
        <w:tc>
          <w:tcPr>
            <w:tcW w:w="1559" w:type="dxa"/>
            <w:shd w:val="clear" w:color="auto" w:fill="auto"/>
            <w:vAlign w:val="center"/>
          </w:tcPr>
          <w:p w14:paraId="1D2A0330" w14:textId="5C005864"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8.2 Requisitos para los productos y servicios</w:t>
            </w:r>
          </w:p>
        </w:tc>
        <w:tc>
          <w:tcPr>
            <w:tcW w:w="1843" w:type="dxa"/>
            <w:vAlign w:val="center"/>
          </w:tcPr>
          <w:p w14:paraId="6BE8A7BC" w14:textId="4D7D6C27"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9.2 Auditoría interna</w:t>
            </w:r>
          </w:p>
        </w:tc>
        <w:tc>
          <w:tcPr>
            <w:tcW w:w="1646" w:type="dxa"/>
            <w:vAlign w:val="center"/>
          </w:tcPr>
          <w:p w14:paraId="16E0423F" w14:textId="006EA03C"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10.2 No conformidad y acción correctiva</w:t>
            </w:r>
          </w:p>
        </w:tc>
      </w:tr>
      <w:tr w:rsidR="008427FB" w:rsidRPr="00F73662" w14:paraId="0C075BBD" w14:textId="345A307F" w:rsidTr="008427FB">
        <w:trPr>
          <w:cantSplit/>
          <w:trHeight w:val="553"/>
          <w:jc w:val="center"/>
        </w:trPr>
        <w:tc>
          <w:tcPr>
            <w:tcW w:w="1518" w:type="dxa"/>
            <w:vAlign w:val="center"/>
          </w:tcPr>
          <w:p w14:paraId="10A82151" w14:textId="75343F3D"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4.3 Determinación del alcance del sistema de gestión de la calidad</w:t>
            </w:r>
          </w:p>
        </w:tc>
        <w:tc>
          <w:tcPr>
            <w:tcW w:w="1312" w:type="dxa"/>
            <w:vAlign w:val="center"/>
          </w:tcPr>
          <w:p w14:paraId="1D12CCB6" w14:textId="14BC230C"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5.3 Roles, responsabilidades y autoridades en la organización</w:t>
            </w:r>
          </w:p>
        </w:tc>
        <w:tc>
          <w:tcPr>
            <w:tcW w:w="1560" w:type="dxa"/>
            <w:shd w:val="clear" w:color="auto" w:fill="auto"/>
            <w:vAlign w:val="center"/>
          </w:tcPr>
          <w:p w14:paraId="75442301" w14:textId="550986B2"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t>6.3 Planificación de los cambios</w:t>
            </w:r>
          </w:p>
        </w:tc>
        <w:tc>
          <w:tcPr>
            <w:tcW w:w="1559" w:type="dxa"/>
            <w:shd w:val="clear" w:color="auto" w:fill="auto"/>
            <w:vAlign w:val="center"/>
          </w:tcPr>
          <w:p w14:paraId="51FFC2BE" w14:textId="776833E6"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7.3 Toma de conciencia</w:t>
            </w:r>
          </w:p>
        </w:tc>
        <w:tc>
          <w:tcPr>
            <w:tcW w:w="1559" w:type="dxa"/>
            <w:shd w:val="clear" w:color="auto" w:fill="auto"/>
            <w:vAlign w:val="center"/>
          </w:tcPr>
          <w:p w14:paraId="5BDEC3B8" w14:textId="5917CCC8" w:rsidR="008427FB" w:rsidRPr="00F73662" w:rsidRDefault="008427FB" w:rsidP="00F556A1">
            <w:pPr>
              <w:pStyle w:val="Textoindependiente"/>
              <w:jc w:val="both"/>
              <w:rPr>
                <w:rFonts w:cs="Arial"/>
                <w:b w:val="0"/>
                <w:sz w:val="24"/>
                <w:szCs w:val="24"/>
                <w:lang w:val="es-CO"/>
              </w:rPr>
            </w:pPr>
            <w:r w:rsidRPr="00F73662">
              <w:rPr>
                <w:rFonts w:cs="Arial"/>
                <w:b w:val="0"/>
                <w:sz w:val="24"/>
                <w:szCs w:val="24"/>
                <w:lang w:val="es-CO"/>
              </w:rPr>
              <w:t>8.4 C</w:t>
            </w:r>
            <w:r w:rsidRPr="00F73662">
              <w:rPr>
                <w:rFonts w:cs="Arial"/>
                <w:b w:val="0"/>
                <w:caps w:val="0"/>
                <w:sz w:val="24"/>
                <w:szCs w:val="24"/>
                <w:lang w:val="es-CO"/>
              </w:rPr>
              <w:t>ontrol de los procesos, porductos y servicios suministrados externamente</w:t>
            </w:r>
          </w:p>
        </w:tc>
        <w:tc>
          <w:tcPr>
            <w:tcW w:w="1843" w:type="dxa"/>
            <w:vAlign w:val="center"/>
          </w:tcPr>
          <w:p w14:paraId="2BC1192E" w14:textId="39C5A30B" w:rsidR="008427FB" w:rsidRPr="00F73662" w:rsidRDefault="008427FB" w:rsidP="00F556A1">
            <w:pPr>
              <w:pStyle w:val="Textoindependiente"/>
              <w:jc w:val="both"/>
              <w:rPr>
                <w:rFonts w:cs="Arial"/>
                <w:b w:val="0"/>
                <w:sz w:val="24"/>
                <w:szCs w:val="24"/>
                <w:lang w:val="es-CO"/>
              </w:rPr>
            </w:pPr>
            <w:r w:rsidRPr="00F73662">
              <w:rPr>
                <w:rFonts w:cs="Arial"/>
                <w:b w:val="0"/>
                <w:sz w:val="24"/>
                <w:szCs w:val="24"/>
                <w:lang w:val="es-CO"/>
              </w:rPr>
              <w:t>9.3 R</w:t>
            </w:r>
            <w:r w:rsidRPr="00F73662">
              <w:rPr>
                <w:rFonts w:cs="Arial"/>
                <w:b w:val="0"/>
                <w:caps w:val="0"/>
                <w:sz w:val="24"/>
                <w:szCs w:val="24"/>
                <w:lang w:val="es-CO"/>
              </w:rPr>
              <w:t>evisión por la dirección</w:t>
            </w:r>
          </w:p>
        </w:tc>
        <w:tc>
          <w:tcPr>
            <w:tcW w:w="1646" w:type="dxa"/>
            <w:vAlign w:val="center"/>
          </w:tcPr>
          <w:p w14:paraId="0303482A" w14:textId="0B2C0DDD" w:rsidR="008427FB" w:rsidRPr="00F73662" w:rsidRDefault="008427FB" w:rsidP="00F556A1">
            <w:pPr>
              <w:pStyle w:val="Textoindependiente"/>
              <w:jc w:val="both"/>
              <w:rPr>
                <w:rFonts w:cs="Arial"/>
                <w:b w:val="0"/>
                <w:sz w:val="24"/>
                <w:szCs w:val="24"/>
                <w:lang w:val="es-CO"/>
              </w:rPr>
            </w:pPr>
            <w:r w:rsidRPr="00F73662">
              <w:rPr>
                <w:rFonts w:cs="Arial"/>
                <w:b w:val="0"/>
                <w:sz w:val="24"/>
                <w:szCs w:val="24"/>
                <w:lang w:val="es-CO"/>
              </w:rPr>
              <w:t xml:space="preserve">10.3 </w:t>
            </w:r>
            <w:r w:rsidRPr="00F73662">
              <w:rPr>
                <w:rFonts w:cs="Arial"/>
                <w:b w:val="0"/>
                <w:caps w:val="0"/>
                <w:sz w:val="24"/>
                <w:szCs w:val="24"/>
                <w:lang w:val="es-CO"/>
              </w:rPr>
              <w:t>Mejora continua</w:t>
            </w:r>
          </w:p>
        </w:tc>
      </w:tr>
      <w:tr w:rsidR="008427FB" w:rsidRPr="00F73662" w14:paraId="3276C5EB" w14:textId="2FF4266F" w:rsidTr="008427FB">
        <w:trPr>
          <w:cantSplit/>
          <w:trHeight w:val="547"/>
          <w:jc w:val="center"/>
        </w:trPr>
        <w:tc>
          <w:tcPr>
            <w:tcW w:w="1518" w:type="dxa"/>
            <w:vAlign w:val="center"/>
          </w:tcPr>
          <w:p w14:paraId="115718BC" w14:textId="26A08474" w:rsidR="008427FB" w:rsidRPr="00F73662" w:rsidRDefault="008427FB" w:rsidP="00F556A1">
            <w:pPr>
              <w:pStyle w:val="Textoindependiente"/>
              <w:jc w:val="both"/>
              <w:rPr>
                <w:rFonts w:cs="Arial"/>
                <w:b w:val="0"/>
                <w:caps w:val="0"/>
                <w:sz w:val="24"/>
                <w:szCs w:val="24"/>
                <w:lang w:val="es-CO"/>
              </w:rPr>
            </w:pPr>
            <w:r w:rsidRPr="00F73662">
              <w:rPr>
                <w:rFonts w:cs="Arial"/>
                <w:b w:val="0"/>
                <w:caps w:val="0"/>
                <w:sz w:val="24"/>
                <w:szCs w:val="24"/>
                <w:lang w:val="es-CO"/>
              </w:rPr>
              <w:lastRenderedPageBreak/>
              <w:t>4.4 Sistema de Gestión de la Calidad y sus procesos</w:t>
            </w:r>
          </w:p>
        </w:tc>
        <w:tc>
          <w:tcPr>
            <w:tcW w:w="1312" w:type="dxa"/>
            <w:vAlign w:val="center"/>
          </w:tcPr>
          <w:p w14:paraId="555CAB2E" w14:textId="77777777" w:rsidR="008427FB" w:rsidRPr="00F73662" w:rsidRDefault="008427FB" w:rsidP="00F556A1">
            <w:pPr>
              <w:pStyle w:val="Textoindependiente"/>
              <w:jc w:val="both"/>
              <w:rPr>
                <w:rFonts w:cs="Arial"/>
                <w:b w:val="0"/>
                <w:caps w:val="0"/>
                <w:sz w:val="24"/>
                <w:szCs w:val="24"/>
                <w:lang w:val="es-CO"/>
              </w:rPr>
            </w:pPr>
          </w:p>
        </w:tc>
        <w:tc>
          <w:tcPr>
            <w:tcW w:w="1560" w:type="dxa"/>
            <w:shd w:val="clear" w:color="auto" w:fill="auto"/>
            <w:vAlign w:val="center"/>
          </w:tcPr>
          <w:p w14:paraId="5F1FD71B" w14:textId="6981346D" w:rsidR="008427FB" w:rsidRPr="00F73662" w:rsidRDefault="008427FB" w:rsidP="00F556A1">
            <w:pPr>
              <w:pStyle w:val="Textoindependiente"/>
              <w:jc w:val="both"/>
              <w:rPr>
                <w:rFonts w:cs="Arial"/>
                <w:b w:val="0"/>
                <w:sz w:val="24"/>
                <w:szCs w:val="24"/>
                <w:lang w:val="es-CO"/>
              </w:rPr>
            </w:pPr>
          </w:p>
        </w:tc>
        <w:tc>
          <w:tcPr>
            <w:tcW w:w="1559" w:type="dxa"/>
            <w:shd w:val="clear" w:color="auto" w:fill="auto"/>
            <w:vAlign w:val="center"/>
          </w:tcPr>
          <w:p w14:paraId="638C0704" w14:textId="3E616408"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7.4 Comunicación</w:t>
            </w:r>
          </w:p>
        </w:tc>
        <w:tc>
          <w:tcPr>
            <w:tcW w:w="1559" w:type="dxa"/>
            <w:shd w:val="clear" w:color="auto" w:fill="auto"/>
            <w:vAlign w:val="center"/>
          </w:tcPr>
          <w:p w14:paraId="0DF606FD" w14:textId="774D0400"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8.5 Producción y provisión del servicio</w:t>
            </w:r>
          </w:p>
        </w:tc>
        <w:tc>
          <w:tcPr>
            <w:tcW w:w="1843" w:type="dxa"/>
          </w:tcPr>
          <w:p w14:paraId="6D6BDE3C" w14:textId="77777777" w:rsidR="008427FB" w:rsidRPr="00F73662" w:rsidRDefault="008427FB" w:rsidP="00F556A1">
            <w:pPr>
              <w:pStyle w:val="Textoindependiente"/>
              <w:jc w:val="both"/>
              <w:rPr>
                <w:rFonts w:cs="Arial"/>
                <w:b w:val="0"/>
                <w:caps w:val="0"/>
                <w:sz w:val="24"/>
                <w:szCs w:val="24"/>
                <w:lang w:val="es-CO"/>
              </w:rPr>
            </w:pPr>
          </w:p>
        </w:tc>
        <w:tc>
          <w:tcPr>
            <w:tcW w:w="1646" w:type="dxa"/>
          </w:tcPr>
          <w:p w14:paraId="44734C7D" w14:textId="77777777" w:rsidR="008427FB" w:rsidRPr="00F73662" w:rsidRDefault="008427FB" w:rsidP="00F556A1">
            <w:pPr>
              <w:pStyle w:val="Textoindependiente"/>
              <w:jc w:val="both"/>
              <w:rPr>
                <w:rFonts w:cs="Arial"/>
                <w:b w:val="0"/>
                <w:caps w:val="0"/>
                <w:sz w:val="24"/>
                <w:szCs w:val="24"/>
                <w:lang w:val="es-CO"/>
              </w:rPr>
            </w:pPr>
          </w:p>
        </w:tc>
      </w:tr>
      <w:tr w:rsidR="008427FB" w:rsidRPr="00F73662" w14:paraId="14374962" w14:textId="164A31ED" w:rsidTr="008427FB">
        <w:trPr>
          <w:cantSplit/>
          <w:trHeight w:val="416"/>
          <w:jc w:val="center"/>
        </w:trPr>
        <w:tc>
          <w:tcPr>
            <w:tcW w:w="1518" w:type="dxa"/>
            <w:vAlign w:val="center"/>
          </w:tcPr>
          <w:p w14:paraId="11939015" w14:textId="77777777" w:rsidR="008427FB" w:rsidRPr="00F73662" w:rsidRDefault="008427FB" w:rsidP="00F556A1">
            <w:pPr>
              <w:pStyle w:val="Textoindependiente"/>
              <w:jc w:val="both"/>
              <w:rPr>
                <w:rFonts w:cs="Arial"/>
                <w:b w:val="0"/>
                <w:caps w:val="0"/>
                <w:sz w:val="24"/>
                <w:szCs w:val="24"/>
                <w:lang w:val="es-CO"/>
              </w:rPr>
            </w:pPr>
          </w:p>
        </w:tc>
        <w:tc>
          <w:tcPr>
            <w:tcW w:w="1312" w:type="dxa"/>
            <w:vAlign w:val="center"/>
          </w:tcPr>
          <w:p w14:paraId="650B2295" w14:textId="77777777" w:rsidR="008427FB" w:rsidRPr="00F73662" w:rsidRDefault="008427FB" w:rsidP="00F556A1">
            <w:pPr>
              <w:pStyle w:val="Textoindependiente"/>
              <w:jc w:val="both"/>
              <w:rPr>
                <w:rFonts w:cs="Arial"/>
                <w:b w:val="0"/>
                <w:caps w:val="0"/>
                <w:sz w:val="24"/>
                <w:szCs w:val="24"/>
                <w:lang w:val="es-CO"/>
              </w:rPr>
            </w:pPr>
          </w:p>
        </w:tc>
        <w:tc>
          <w:tcPr>
            <w:tcW w:w="1560" w:type="dxa"/>
            <w:tcBorders>
              <w:bottom w:val="single" w:sz="4" w:space="0" w:color="auto"/>
            </w:tcBorders>
            <w:shd w:val="clear" w:color="auto" w:fill="auto"/>
            <w:vAlign w:val="center"/>
          </w:tcPr>
          <w:p w14:paraId="773AADBB" w14:textId="1CC52AAB" w:rsidR="008427FB" w:rsidRPr="00F73662" w:rsidRDefault="008427FB" w:rsidP="00F556A1">
            <w:pPr>
              <w:pStyle w:val="Textoindependiente"/>
              <w:jc w:val="both"/>
              <w:rPr>
                <w:rFonts w:cs="Arial"/>
                <w:b w:val="0"/>
                <w:sz w:val="24"/>
                <w:szCs w:val="24"/>
                <w:lang w:val="es-CO"/>
              </w:rPr>
            </w:pPr>
          </w:p>
        </w:tc>
        <w:tc>
          <w:tcPr>
            <w:tcW w:w="1559" w:type="dxa"/>
            <w:tcBorders>
              <w:bottom w:val="single" w:sz="4" w:space="0" w:color="auto"/>
            </w:tcBorders>
            <w:shd w:val="clear" w:color="auto" w:fill="auto"/>
            <w:vAlign w:val="center"/>
          </w:tcPr>
          <w:p w14:paraId="2127C596" w14:textId="5C10E07F" w:rsidR="008427FB" w:rsidRPr="00F73662" w:rsidRDefault="008427FB" w:rsidP="00F556A1">
            <w:pPr>
              <w:pStyle w:val="Textoindependiente"/>
              <w:jc w:val="both"/>
              <w:rPr>
                <w:rFonts w:cs="Arial"/>
                <w:b w:val="0"/>
                <w:sz w:val="24"/>
                <w:szCs w:val="24"/>
                <w:lang w:val="es-CO"/>
              </w:rPr>
            </w:pPr>
            <w:r w:rsidRPr="00F73662">
              <w:rPr>
                <w:rFonts w:cs="Arial"/>
                <w:b w:val="0"/>
                <w:sz w:val="24"/>
                <w:szCs w:val="24"/>
                <w:lang w:val="es-CO"/>
              </w:rPr>
              <w:t xml:space="preserve">7.5 </w:t>
            </w:r>
            <w:r w:rsidRPr="00F73662">
              <w:rPr>
                <w:rFonts w:cs="Arial"/>
                <w:b w:val="0"/>
                <w:caps w:val="0"/>
                <w:sz w:val="24"/>
                <w:szCs w:val="24"/>
                <w:lang w:val="es-CO"/>
              </w:rPr>
              <w:t>Información documentada</w:t>
            </w:r>
          </w:p>
        </w:tc>
        <w:tc>
          <w:tcPr>
            <w:tcW w:w="1559" w:type="dxa"/>
            <w:shd w:val="clear" w:color="auto" w:fill="auto"/>
            <w:vAlign w:val="center"/>
          </w:tcPr>
          <w:p w14:paraId="0DD3DFA4" w14:textId="0769BE28"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8.6 Liberación de los productos y servicios</w:t>
            </w:r>
          </w:p>
        </w:tc>
        <w:tc>
          <w:tcPr>
            <w:tcW w:w="1843" w:type="dxa"/>
          </w:tcPr>
          <w:p w14:paraId="5F957C60" w14:textId="77777777" w:rsidR="008427FB" w:rsidRPr="00F73662" w:rsidRDefault="008427FB" w:rsidP="00F556A1">
            <w:pPr>
              <w:pStyle w:val="Textoindependiente"/>
              <w:jc w:val="both"/>
              <w:rPr>
                <w:rFonts w:cs="Arial"/>
                <w:b w:val="0"/>
                <w:caps w:val="0"/>
                <w:sz w:val="24"/>
                <w:szCs w:val="24"/>
                <w:lang w:val="es-CO"/>
              </w:rPr>
            </w:pPr>
          </w:p>
        </w:tc>
        <w:tc>
          <w:tcPr>
            <w:tcW w:w="1646" w:type="dxa"/>
          </w:tcPr>
          <w:p w14:paraId="376A14C2" w14:textId="77777777" w:rsidR="008427FB" w:rsidRPr="00F73662" w:rsidRDefault="008427FB" w:rsidP="00F556A1">
            <w:pPr>
              <w:pStyle w:val="Textoindependiente"/>
              <w:jc w:val="both"/>
              <w:rPr>
                <w:rFonts w:cs="Arial"/>
                <w:b w:val="0"/>
                <w:caps w:val="0"/>
                <w:sz w:val="24"/>
                <w:szCs w:val="24"/>
                <w:lang w:val="es-CO"/>
              </w:rPr>
            </w:pPr>
          </w:p>
        </w:tc>
      </w:tr>
      <w:tr w:rsidR="008427FB" w:rsidRPr="00F73662" w14:paraId="5EEFEDAF" w14:textId="7BAB3123" w:rsidTr="008427FB">
        <w:trPr>
          <w:cantSplit/>
          <w:trHeight w:val="435"/>
          <w:jc w:val="center"/>
        </w:trPr>
        <w:tc>
          <w:tcPr>
            <w:tcW w:w="1518" w:type="dxa"/>
            <w:vAlign w:val="center"/>
          </w:tcPr>
          <w:p w14:paraId="2806EDEC" w14:textId="77777777" w:rsidR="008427FB" w:rsidRPr="00F73662" w:rsidRDefault="008427FB" w:rsidP="00F556A1">
            <w:pPr>
              <w:pStyle w:val="Textoindependiente"/>
              <w:jc w:val="both"/>
              <w:rPr>
                <w:rFonts w:cs="Arial"/>
                <w:b w:val="0"/>
                <w:caps w:val="0"/>
                <w:sz w:val="24"/>
                <w:szCs w:val="24"/>
                <w:lang w:val="es-CO"/>
              </w:rPr>
            </w:pPr>
          </w:p>
        </w:tc>
        <w:tc>
          <w:tcPr>
            <w:tcW w:w="1312" w:type="dxa"/>
            <w:vAlign w:val="center"/>
          </w:tcPr>
          <w:p w14:paraId="2CE24EDA" w14:textId="77777777" w:rsidR="008427FB" w:rsidRPr="00F73662" w:rsidRDefault="008427FB" w:rsidP="00F556A1">
            <w:pPr>
              <w:pStyle w:val="Textoindependiente"/>
              <w:jc w:val="both"/>
              <w:rPr>
                <w:rFonts w:cs="Arial"/>
                <w:b w:val="0"/>
                <w:caps w:val="0"/>
                <w:sz w:val="24"/>
                <w:szCs w:val="24"/>
                <w:lang w:val="es-CO"/>
              </w:rPr>
            </w:pPr>
          </w:p>
        </w:tc>
        <w:tc>
          <w:tcPr>
            <w:tcW w:w="1560" w:type="dxa"/>
            <w:shd w:val="clear" w:color="auto" w:fill="auto"/>
            <w:vAlign w:val="center"/>
          </w:tcPr>
          <w:p w14:paraId="00F7CC0E" w14:textId="53029944" w:rsidR="008427FB" w:rsidRPr="00F73662" w:rsidRDefault="008427FB" w:rsidP="00F556A1">
            <w:pPr>
              <w:pStyle w:val="Textoindependiente"/>
              <w:jc w:val="both"/>
              <w:rPr>
                <w:rFonts w:cs="Arial"/>
                <w:b w:val="0"/>
                <w:sz w:val="24"/>
                <w:szCs w:val="24"/>
                <w:lang w:val="es-CO"/>
              </w:rPr>
            </w:pPr>
          </w:p>
        </w:tc>
        <w:tc>
          <w:tcPr>
            <w:tcW w:w="1559" w:type="dxa"/>
            <w:tcBorders>
              <w:top w:val="nil"/>
              <w:bottom w:val="single" w:sz="4" w:space="0" w:color="auto"/>
            </w:tcBorders>
            <w:shd w:val="clear" w:color="auto" w:fill="auto"/>
            <w:vAlign w:val="center"/>
          </w:tcPr>
          <w:p w14:paraId="3D5BD3CF" w14:textId="0E816186" w:rsidR="008427FB" w:rsidRPr="00F73662" w:rsidRDefault="008427FB" w:rsidP="00F556A1">
            <w:pPr>
              <w:pStyle w:val="Textoindependiente"/>
              <w:jc w:val="both"/>
              <w:rPr>
                <w:rFonts w:cs="Arial"/>
                <w:b w:val="0"/>
                <w:sz w:val="24"/>
                <w:szCs w:val="24"/>
                <w:lang w:val="es-CO"/>
              </w:rPr>
            </w:pPr>
          </w:p>
        </w:tc>
        <w:tc>
          <w:tcPr>
            <w:tcW w:w="1559" w:type="dxa"/>
            <w:shd w:val="clear" w:color="auto" w:fill="auto"/>
            <w:vAlign w:val="center"/>
          </w:tcPr>
          <w:p w14:paraId="06D971D0" w14:textId="3AA8061A" w:rsidR="008427FB" w:rsidRPr="00F73662" w:rsidRDefault="008427FB" w:rsidP="00F556A1">
            <w:pPr>
              <w:pStyle w:val="Textoindependiente"/>
              <w:jc w:val="both"/>
              <w:rPr>
                <w:rFonts w:cs="Arial"/>
                <w:b w:val="0"/>
                <w:sz w:val="24"/>
                <w:szCs w:val="24"/>
                <w:lang w:val="es-CO"/>
              </w:rPr>
            </w:pPr>
            <w:r w:rsidRPr="00F73662">
              <w:rPr>
                <w:rFonts w:cs="Arial"/>
                <w:b w:val="0"/>
                <w:caps w:val="0"/>
                <w:sz w:val="24"/>
                <w:szCs w:val="24"/>
                <w:lang w:val="es-CO"/>
              </w:rPr>
              <w:t>8.7 Control de las salidad no conformes</w:t>
            </w:r>
          </w:p>
        </w:tc>
        <w:tc>
          <w:tcPr>
            <w:tcW w:w="1843" w:type="dxa"/>
          </w:tcPr>
          <w:p w14:paraId="6E54E9D4" w14:textId="77777777" w:rsidR="008427FB" w:rsidRPr="00F73662" w:rsidRDefault="008427FB" w:rsidP="00F556A1">
            <w:pPr>
              <w:pStyle w:val="Textoindependiente"/>
              <w:jc w:val="both"/>
              <w:rPr>
                <w:rFonts w:cs="Arial"/>
                <w:b w:val="0"/>
                <w:caps w:val="0"/>
                <w:sz w:val="24"/>
                <w:szCs w:val="24"/>
                <w:lang w:val="es-CO"/>
              </w:rPr>
            </w:pPr>
          </w:p>
        </w:tc>
        <w:tc>
          <w:tcPr>
            <w:tcW w:w="1646" w:type="dxa"/>
          </w:tcPr>
          <w:p w14:paraId="718903AC" w14:textId="77777777" w:rsidR="008427FB" w:rsidRPr="00F73662" w:rsidRDefault="008427FB" w:rsidP="00F556A1">
            <w:pPr>
              <w:pStyle w:val="Textoindependiente"/>
              <w:jc w:val="both"/>
              <w:rPr>
                <w:rFonts w:cs="Arial"/>
                <w:b w:val="0"/>
                <w:caps w:val="0"/>
                <w:sz w:val="24"/>
                <w:szCs w:val="24"/>
                <w:lang w:val="es-CO"/>
              </w:rPr>
            </w:pPr>
          </w:p>
        </w:tc>
      </w:tr>
    </w:tbl>
    <w:p w14:paraId="4E9404A1" w14:textId="559D2247" w:rsidR="00B8018A" w:rsidRPr="00F73662" w:rsidRDefault="00316861" w:rsidP="00F556A1">
      <w:pPr>
        <w:pStyle w:val="Epgrafe"/>
        <w:rPr>
          <w:rFonts w:ascii="Arial" w:eastAsia="Times New Roman" w:hAnsi="Arial" w:cs="Arial"/>
          <w:b w:val="0"/>
          <w:noProof/>
          <w:sz w:val="24"/>
          <w:szCs w:val="24"/>
          <w:lang w:eastAsia="es-MX"/>
        </w:rPr>
      </w:pPr>
      <w:bookmarkStart w:id="30" w:name="_Toc388285481"/>
      <w:r w:rsidRPr="00F73662">
        <w:rPr>
          <w:rFonts w:ascii="Arial" w:hAnsi="Arial" w:cs="Arial"/>
          <w:sz w:val="24"/>
          <w:szCs w:val="24"/>
        </w:rPr>
        <w:t xml:space="preserve">Tabla </w:t>
      </w:r>
      <w:r w:rsidRPr="00F73662">
        <w:rPr>
          <w:rFonts w:ascii="Arial" w:hAnsi="Arial" w:cs="Arial"/>
          <w:sz w:val="24"/>
          <w:szCs w:val="24"/>
        </w:rPr>
        <w:fldChar w:fldCharType="begin"/>
      </w:r>
      <w:r w:rsidRPr="00F73662">
        <w:rPr>
          <w:rFonts w:ascii="Arial" w:hAnsi="Arial" w:cs="Arial"/>
          <w:sz w:val="24"/>
          <w:szCs w:val="24"/>
        </w:rPr>
        <w:instrText xml:space="preserve"> SEQ Tabla \* ARABIC </w:instrText>
      </w:r>
      <w:r w:rsidRPr="00F73662">
        <w:rPr>
          <w:rFonts w:ascii="Arial" w:hAnsi="Arial" w:cs="Arial"/>
          <w:sz w:val="24"/>
          <w:szCs w:val="24"/>
        </w:rPr>
        <w:fldChar w:fldCharType="separate"/>
      </w:r>
      <w:r w:rsidR="001A5CA4" w:rsidRPr="00F73662">
        <w:rPr>
          <w:rFonts w:ascii="Arial" w:hAnsi="Arial" w:cs="Arial"/>
          <w:noProof/>
          <w:sz w:val="24"/>
          <w:szCs w:val="24"/>
        </w:rPr>
        <w:t>2</w:t>
      </w:r>
      <w:r w:rsidRPr="00F73662">
        <w:rPr>
          <w:rFonts w:ascii="Arial" w:hAnsi="Arial" w:cs="Arial"/>
          <w:sz w:val="24"/>
          <w:szCs w:val="24"/>
        </w:rPr>
        <w:fldChar w:fldCharType="end"/>
      </w:r>
      <w:r w:rsidRPr="00F73662">
        <w:rPr>
          <w:rFonts w:ascii="Arial" w:hAnsi="Arial" w:cs="Arial"/>
          <w:sz w:val="24"/>
          <w:szCs w:val="24"/>
        </w:rPr>
        <w:t xml:space="preserve">. Clasificación de los apartados de la Norma </w:t>
      </w:r>
      <w:bookmarkEnd w:id="30"/>
      <w:r w:rsidR="000F4D7E" w:rsidRPr="00F73662">
        <w:rPr>
          <w:rFonts w:ascii="Arial" w:hAnsi="Arial" w:cs="Arial"/>
          <w:sz w:val="24"/>
          <w:szCs w:val="24"/>
        </w:rPr>
        <w:t>ISO 9001:2015</w:t>
      </w:r>
    </w:p>
    <w:p w14:paraId="0BB7655C" w14:textId="77777777" w:rsidR="00C440F9" w:rsidRPr="00F73662" w:rsidRDefault="00C440F9" w:rsidP="00F556A1">
      <w:pPr>
        <w:spacing w:line="240" w:lineRule="auto"/>
        <w:rPr>
          <w:rFonts w:ascii="Arial" w:hAnsi="Arial" w:cs="Arial"/>
          <w:sz w:val="24"/>
          <w:szCs w:val="24"/>
        </w:rPr>
      </w:pPr>
    </w:p>
    <w:p w14:paraId="14F87C10" w14:textId="77777777" w:rsidR="00C56B8B" w:rsidRPr="00F73662" w:rsidRDefault="00C56B8B" w:rsidP="00F556A1">
      <w:pPr>
        <w:widowControl w:val="0"/>
        <w:tabs>
          <w:tab w:val="left" w:pos="851"/>
        </w:tabs>
        <w:spacing w:line="240" w:lineRule="auto"/>
        <w:rPr>
          <w:rFonts w:ascii="Arial" w:eastAsia="Times New Roman" w:hAnsi="Arial" w:cs="Arial"/>
          <w:noProof/>
          <w:sz w:val="24"/>
          <w:szCs w:val="24"/>
          <w:lang w:eastAsia="es-MX"/>
        </w:rPr>
      </w:pPr>
    </w:p>
    <w:p w14:paraId="1BBC2C09" w14:textId="74E0DCA3" w:rsidR="00721360" w:rsidRPr="00F73662" w:rsidRDefault="00721360" w:rsidP="00F556A1">
      <w:pPr>
        <w:widowControl w:val="0"/>
        <w:tabs>
          <w:tab w:val="left" w:pos="851"/>
        </w:tabs>
        <w:spacing w:line="240" w:lineRule="auto"/>
        <w:rPr>
          <w:rFonts w:ascii="Arial" w:hAnsi="Arial" w:cs="Arial"/>
          <w:sz w:val="24"/>
          <w:szCs w:val="24"/>
        </w:rPr>
      </w:pPr>
      <w:r w:rsidRPr="00F73662">
        <w:rPr>
          <w:rFonts w:ascii="Arial" w:hAnsi="Arial" w:cs="Arial"/>
          <w:sz w:val="24"/>
          <w:szCs w:val="24"/>
        </w:rPr>
        <w:t xml:space="preserve">El Sistema de Gestión </w:t>
      </w:r>
      <w:r w:rsidR="008E4CDA" w:rsidRPr="00F73662">
        <w:rPr>
          <w:rFonts w:ascii="Arial" w:hAnsi="Arial" w:cs="Arial"/>
          <w:sz w:val="24"/>
          <w:szCs w:val="24"/>
        </w:rPr>
        <w:t xml:space="preserve">de Calidad de la ENCC </w:t>
      </w:r>
      <w:r w:rsidRPr="00F73662">
        <w:rPr>
          <w:rFonts w:ascii="Arial" w:hAnsi="Arial" w:cs="Arial"/>
          <w:sz w:val="24"/>
          <w:szCs w:val="24"/>
        </w:rPr>
        <w:t xml:space="preserve">está conformado por </w:t>
      </w:r>
      <w:r w:rsidR="008E4CDA" w:rsidRPr="00F73662">
        <w:rPr>
          <w:rFonts w:ascii="Arial" w:hAnsi="Arial" w:cs="Arial"/>
          <w:sz w:val="24"/>
          <w:szCs w:val="24"/>
        </w:rPr>
        <w:t>4 procesos principales</w:t>
      </w:r>
      <w:r w:rsidR="00A80FEC" w:rsidRPr="00F73662">
        <w:rPr>
          <w:rFonts w:ascii="Arial" w:hAnsi="Arial" w:cs="Arial"/>
          <w:sz w:val="24"/>
          <w:szCs w:val="24"/>
        </w:rPr>
        <w:t>:</w:t>
      </w:r>
      <w:r w:rsidRPr="00F73662">
        <w:rPr>
          <w:rFonts w:ascii="Arial" w:hAnsi="Arial" w:cs="Arial"/>
          <w:sz w:val="24"/>
          <w:szCs w:val="24"/>
        </w:rPr>
        <w:t xml:space="preserve"> </w:t>
      </w:r>
      <w:r w:rsidR="00957721" w:rsidRPr="00F73662">
        <w:rPr>
          <w:rFonts w:ascii="Arial" w:hAnsi="Arial" w:cs="Arial"/>
          <w:sz w:val="24"/>
          <w:szCs w:val="24"/>
        </w:rPr>
        <w:t>E</w:t>
      </w:r>
      <w:r w:rsidRPr="00F73662">
        <w:rPr>
          <w:rFonts w:ascii="Arial" w:hAnsi="Arial" w:cs="Arial"/>
          <w:sz w:val="24"/>
          <w:szCs w:val="24"/>
        </w:rPr>
        <w:t>stratégic</w:t>
      </w:r>
      <w:r w:rsidR="008E4CDA" w:rsidRPr="00F73662">
        <w:rPr>
          <w:rFonts w:ascii="Arial" w:hAnsi="Arial" w:cs="Arial"/>
          <w:sz w:val="24"/>
          <w:szCs w:val="24"/>
        </w:rPr>
        <w:t>o</w:t>
      </w:r>
      <w:r w:rsidRPr="00F73662">
        <w:rPr>
          <w:rFonts w:ascii="Arial" w:hAnsi="Arial" w:cs="Arial"/>
          <w:sz w:val="24"/>
          <w:szCs w:val="24"/>
        </w:rPr>
        <w:t>s (</w:t>
      </w:r>
      <w:r w:rsidR="002D3F20" w:rsidRPr="00F73662">
        <w:rPr>
          <w:rFonts w:ascii="Arial" w:hAnsi="Arial" w:cs="Arial"/>
          <w:sz w:val="24"/>
          <w:szCs w:val="24"/>
        </w:rPr>
        <w:t>Direcci</w:t>
      </w:r>
      <w:r w:rsidR="00C440F9" w:rsidRPr="00F73662">
        <w:rPr>
          <w:rFonts w:ascii="Arial" w:hAnsi="Arial" w:cs="Arial"/>
          <w:sz w:val="24"/>
          <w:szCs w:val="24"/>
        </w:rPr>
        <w:t>ón</w:t>
      </w:r>
      <w:r w:rsidR="002D3F20" w:rsidRPr="00F73662">
        <w:rPr>
          <w:rFonts w:ascii="Arial" w:hAnsi="Arial" w:cs="Arial"/>
          <w:sz w:val="24"/>
          <w:szCs w:val="24"/>
        </w:rPr>
        <w:t xml:space="preserve"> Estratégic</w:t>
      </w:r>
      <w:r w:rsidR="00C440F9" w:rsidRPr="00F73662">
        <w:rPr>
          <w:rFonts w:ascii="Arial" w:hAnsi="Arial" w:cs="Arial"/>
          <w:sz w:val="24"/>
          <w:szCs w:val="24"/>
        </w:rPr>
        <w:t>a DE</w:t>
      </w:r>
      <w:r w:rsidR="008E4CDA" w:rsidRPr="00F73662">
        <w:rPr>
          <w:rFonts w:ascii="Arial" w:hAnsi="Arial" w:cs="Arial"/>
          <w:sz w:val="24"/>
          <w:szCs w:val="24"/>
        </w:rPr>
        <w:t xml:space="preserve"> y Recursos Financiero</w:t>
      </w:r>
      <w:r w:rsidR="00C440F9" w:rsidRPr="00F73662">
        <w:rPr>
          <w:rFonts w:ascii="Arial" w:hAnsi="Arial" w:cs="Arial"/>
          <w:sz w:val="24"/>
          <w:szCs w:val="24"/>
        </w:rPr>
        <w:t xml:space="preserve"> RF</w:t>
      </w:r>
      <w:r w:rsidR="00D447F6" w:rsidRPr="00F73662">
        <w:rPr>
          <w:rFonts w:ascii="Arial" w:hAnsi="Arial" w:cs="Arial"/>
          <w:sz w:val="24"/>
          <w:szCs w:val="24"/>
        </w:rPr>
        <w:t>)</w:t>
      </w:r>
      <w:r w:rsidRPr="00F73662">
        <w:rPr>
          <w:rFonts w:ascii="Arial" w:hAnsi="Arial" w:cs="Arial"/>
          <w:sz w:val="24"/>
          <w:szCs w:val="24"/>
        </w:rPr>
        <w:t xml:space="preserve">, </w:t>
      </w:r>
      <w:r w:rsidR="00957721" w:rsidRPr="00F73662">
        <w:rPr>
          <w:rFonts w:ascii="Arial" w:hAnsi="Arial" w:cs="Arial"/>
          <w:sz w:val="24"/>
          <w:szCs w:val="24"/>
        </w:rPr>
        <w:t>M</w:t>
      </w:r>
      <w:r w:rsidRPr="00F73662">
        <w:rPr>
          <w:rFonts w:ascii="Arial" w:hAnsi="Arial" w:cs="Arial"/>
          <w:sz w:val="24"/>
          <w:szCs w:val="24"/>
        </w:rPr>
        <w:t>isionales (</w:t>
      </w:r>
      <w:r w:rsidR="008E4CDA" w:rsidRPr="00F73662">
        <w:rPr>
          <w:rFonts w:ascii="Arial" w:hAnsi="Arial" w:cs="Arial"/>
          <w:sz w:val="24"/>
          <w:szCs w:val="24"/>
        </w:rPr>
        <w:t>Servicios tecnológicos</w:t>
      </w:r>
      <w:r w:rsidR="00C440F9" w:rsidRPr="00F73662">
        <w:rPr>
          <w:rFonts w:ascii="Arial" w:hAnsi="Arial" w:cs="Arial"/>
          <w:sz w:val="24"/>
          <w:szCs w:val="24"/>
        </w:rPr>
        <w:t xml:space="preserve"> ST</w:t>
      </w:r>
      <w:r w:rsidR="008E4CDA" w:rsidRPr="00F73662">
        <w:rPr>
          <w:rFonts w:ascii="Arial" w:hAnsi="Arial" w:cs="Arial"/>
          <w:sz w:val="24"/>
          <w:szCs w:val="24"/>
        </w:rPr>
        <w:t xml:space="preserve"> y Gestión </w:t>
      </w:r>
      <w:r w:rsidR="00D447F6" w:rsidRPr="00F73662">
        <w:rPr>
          <w:rFonts w:ascii="Arial" w:hAnsi="Arial" w:cs="Arial"/>
          <w:sz w:val="24"/>
          <w:szCs w:val="24"/>
        </w:rPr>
        <w:t>Comercial</w:t>
      </w:r>
      <w:r w:rsidR="00C440F9" w:rsidRPr="00F73662">
        <w:rPr>
          <w:rFonts w:ascii="Arial" w:hAnsi="Arial" w:cs="Arial"/>
          <w:sz w:val="24"/>
          <w:szCs w:val="24"/>
        </w:rPr>
        <w:t xml:space="preserve"> GM</w:t>
      </w:r>
      <w:r w:rsidRPr="00F73662">
        <w:rPr>
          <w:rFonts w:ascii="Arial" w:hAnsi="Arial" w:cs="Arial"/>
          <w:sz w:val="24"/>
          <w:szCs w:val="24"/>
        </w:rPr>
        <w:t xml:space="preserve">), de </w:t>
      </w:r>
      <w:r w:rsidR="008E4CDA" w:rsidRPr="00F73662">
        <w:rPr>
          <w:rFonts w:ascii="Arial" w:hAnsi="Arial" w:cs="Arial"/>
          <w:sz w:val="24"/>
          <w:szCs w:val="24"/>
        </w:rPr>
        <w:t>Soporte</w:t>
      </w:r>
      <w:r w:rsidRPr="00F73662">
        <w:rPr>
          <w:rFonts w:ascii="Arial" w:hAnsi="Arial" w:cs="Arial"/>
          <w:sz w:val="24"/>
          <w:szCs w:val="24"/>
        </w:rPr>
        <w:t xml:space="preserve"> (</w:t>
      </w:r>
      <w:r w:rsidR="008E4CDA" w:rsidRPr="00F73662">
        <w:rPr>
          <w:rFonts w:ascii="Arial" w:hAnsi="Arial" w:cs="Arial"/>
          <w:sz w:val="24"/>
          <w:szCs w:val="24"/>
        </w:rPr>
        <w:t xml:space="preserve">Gestión del </w:t>
      </w:r>
      <w:r w:rsidR="00D447F6" w:rsidRPr="00F73662">
        <w:rPr>
          <w:rFonts w:ascii="Arial" w:hAnsi="Arial" w:cs="Arial"/>
          <w:sz w:val="24"/>
          <w:szCs w:val="24"/>
        </w:rPr>
        <w:t>Talento Humano</w:t>
      </w:r>
      <w:r w:rsidR="00C440F9" w:rsidRPr="00F73662">
        <w:rPr>
          <w:rFonts w:ascii="Arial" w:hAnsi="Arial" w:cs="Arial"/>
          <w:sz w:val="24"/>
          <w:szCs w:val="24"/>
        </w:rPr>
        <w:t xml:space="preserve"> TH</w:t>
      </w:r>
      <w:r w:rsidR="00D447F6" w:rsidRPr="00F73662">
        <w:rPr>
          <w:rFonts w:ascii="Arial" w:hAnsi="Arial" w:cs="Arial"/>
          <w:sz w:val="24"/>
          <w:szCs w:val="24"/>
        </w:rPr>
        <w:t xml:space="preserve">, </w:t>
      </w:r>
      <w:r w:rsidR="008E4CDA" w:rsidRPr="00F73662">
        <w:rPr>
          <w:rFonts w:ascii="Arial" w:hAnsi="Arial" w:cs="Arial"/>
          <w:sz w:val="24"/>
          <w:szCs w:val="24"/>
        </w:rPr>
        <w:t>Gestión Contractual</w:t>
      </w:r>
      <w:r w:rsidR="00C440F9" w:rsidRPr="00F73662">
        <w:rPr>
          <w:rFonts w:ascii="Arial" w:hAnsi="Arial" w:cs="Arial"/>
          <w:sz w:val="24"/>
          <w:szCs w:val="24"/>
        </w:rPr>
        <w:t xml:space="preserve"> GC y</w:t>
      </w:r>
      <w:r w:rsidR="00D447F6" w:rsidRPr="00F73662">
        <w:rPr>
          <w:rFonts w:ascii="Arial" w:hAnsi="Arial" w:cs="Arial"/>
          <w:sz w:val="24"/>
          <w:szCs w:val="24"/>
        </w:rPr>
        <w:t xml:space="preserve"> </w:t>
      </w:r>
      <w:r w:rsidR="008E4CDA" w:rsidRPr="00F73662">
        <w:rPr>
          <w:rFonts w:ascii="Arial" w:hAnsi="Arial" w:cs="Arial"/>
          <w:sz w:val="24"/>
          <w:szCs w:val="24"/>
        </w:rPr>
        <w:t>Gestión Documental</w:t>
      </w:r>
      <w:r w:rsidR="00C440F9" w:rsidRPr="00F73662">
        <w:rPr>
          <w:rFonts w:ascii="Arial" w:hAnsi="Arial" w:cs="Arial"/>
          <w:sz w:val="24"/>
          <w:szCs w:val="24"/>
        </w:rPr>
        <w:t xml:space="preserve"> GD</w:t>
      </w:r>
      <w:r w:rsidR="00D447F6" w:rsidRPr="00F73662">
        <w:rPr>
          <w:rFonts w:ascii="Arial" w:hAnsi="Arial" w:cs="Arial"/>
          <w:sz w:val="24"/>
          <w:szCs w:val="24"/>
        </w:rPr>
        <w:t>)</w:t>
      </w:r>
      <w:r w:rsidRPr="00F73662">
        <w:rPr>
          <w:rFonts w:ascii="Arial" w:hAnsi="Arial" w:cs="Arial"/>
          <w:sz w:val="24"/>
          <w:szCs w:val="24"/>
        </w:rPr>
        <w:t xml:space="preserve"> y de </w:t>
      </w:r>
      <w:r w:rsidR="00957721" w:rsidRPr="00F73662">
        <w:rPr>
          <w:rFonts w:ascii="Arial" w:hAnsi="Arial" w:cs="Arial"/>
          <w:sz w:val="24"/>
          <w:szCs w:val="24"/>
        </w:rPr>
        <w:t>E</w:t>
      </w:r>
      <w:r w:rsidRPr="00F73662">
        <w:rPr>
          <w:rFonts w:ascii="Arial" w:hAnsi="Arial" w:cs="Arial"/>
          <w:sz w:val="24"/>
          <w:szCs w:val="24"/>
        </w:rPr>
        <w:t>valuación (</w:t>
      </w:r>
      <w:r w:rsidR="00D447F6" w:rsidRPr="00F73662">
        <w:rPr>
          <w:rFonts w:ascii="Arial" w:hAnsi="Arial" w:cs="Arial"/>
          <w:sz w:val="24"/>
          <w:szCs w:val="24"/>
        </w:rPr>
        <w:t>Mejora Continu</w:t>
      </w:r>
      <w:r w:rsidR="008E4CDA" w:rsidRPr="00F73662">
        <w:rPr>
          <w:rFonts w:ascii="Arial" w:hAnsi="Arial" w:cs="Arial"/>
          <w:sz w:val="24"/>
          <w:szCs w:val="24"/>
        </w:rPr>
        <w:t>a</w:t>
      </w:r>
      <w:r w:rsidR="00C440F9" w:rsidRPr="00F73662">
        <w:rPr>
          <w:rFonts w:ascii="Arial" w:hAnsi="Arial" w:cs="Arial"/>
          <w:sz w:val="24"/>
          <w:szCs w:val="24"/>
        </w:rPr>
        <w:t xml:space="preserve"> MC</w:t>
      </w:r>
      <w:r w:rsidR="00D447F6" w:rsidRPr="00F73662">
        <w:rPr>
          <w:rFonts w:ascii="Arial" w:hAnsi="Arial" w:cs="Arial"/>
          <w:sz w:val="24"/>
          <w:szCs w:val="24"/>
        </w:rPr>
        <w:t xml:space="preserve"> y Evaluación Independiente</w:t>
      </w:r>
      <w:r w:rsidR="00C440F9" w:rsidRPr="00F73662">
        <w:rPr>
          <w:rFonts w:ascii="Arial" w:hAnsi="Arial" w:cs="Arial"/>
          <w:sz w:val="24"/>
          <w:szCs w:val="24"/>
        </w:rPr>
        <w:t xml:space="preserve"> EI</w:t>
      </w:r>
      <w:r w:rsidR="00D447F6" w:rsidRPr="00F73662">
        <w:rPr>
          <w:rFonts w:ascii="Arial" w:hAnsi="Arial" w:cs="Arial"/>
          <w:sz w:val="24"/>
          <w:szCs w:val="24"/>
        </w:rPr>
        <w:t>).</w:t>
      </w:r>
    </w:p>
    <w:p w14:paraId="1CF20DEB" w14:textId="77777777" w:rsidR="00A31C9D" w:rsidRPr="00F73662" w:rsidRDefault="00A31C9D" w:rsidP="00F556A1">
      <w:pPr>
        <w:widowControl w:val="0"/>
        <w:tabs>
          <w:tab w:val="left" w:pos="851"/>
        </w:tabs>
        <w:spacing w:line="240" w:lineRule="auto"/>
        <w:rPr>
          <w:rFonts w:ascii="Arial" w:hAnsi="Arial" w:cs="Arial"/>
          <w:sz w:val="24"/>
          <w:szCs w:val="24"/>
        </w:rPr>
      </w:pPr>
    </w:p>
    <w:p w14:paraId="1E66FD1E" w14:textId="77777777" w:rsidR="00C440F9" w:rsidRPr="00F73662" w:rsidRDefault="00C440F9" w:rsidP="00F556A1">
      <w:pPr>
        <w:widowControl w:val="0"/>
        <w:tabs>
          <w:tab w:val="left" w:pos="851"/>
        </w:tabs>
        <w:spacing w:line="240" w:lineRule="auto"/>
        <w:rPr>
          <w:rFonts w:ascii="Arial" w:hAnsi="Arial" w:cs="Arial"/>
          <w:sz w:val="24"/>
          <w:szCs w:val="24"/>
        </w:rPr>
      </w:pPr>
      <w:r w:rsidRPr="00F73662">
        <w:rPr>
          <w:rFonts w:ascii="Arial" w:hAnsi="Arial" w:cs="Arial"/>
          <w:sz w:val="24"/>
          <w:szCs w:val="24"/>
        </w:rPr>
        <w:t xml:space="preserve">Para la determinación de dicho alcance la ENCC ha tenido en consideración: a) Las cuestiones externas e internas indicadas en el apartado 4.1; b) Los requisitos de las partes interesadas pertinentes indicados en el apartado 4.2; c) Los servicios tecnológicos que la ENCC presta a sus clientes y partes interesadas. </w:t>
      </w:r>
    </w:p>
    <w:p w14:paraId="1BB7617F" w14:textId="77777777" w:rsidR="00C440F9" w:rsidRPr="00F73662" w:rsidRDefault="00C440F9" w:rsidP="00F556A1">
      <w:pPr>
        <w:widowControl w:val="0"/>
        <w:tabs>
          <w:tab w:val="left" w:pos="851"/>
        </w:tabs>
        <w:spacing w:line="240" w:lineRule="auto"/>
        <w:rPr>
          <w:rFonts w:ascii="Arial" w:hAnsi="Arial" w:cs="Arial"/>
          <w:sz w:val="24"/>
          <w:szCs w:val="24"/>
        </w:rPr>
      </w:pPr>
      <w:r w:rsidRPr="00F73662">
        <w:rPr>
          <w:rFonts w:ascii="Arial" w:hAnsi="Arial" w:cs="Arial"/>
          <w:sz w:val="24"/>
          <w:szCs w:val="24"/>
        </w:rPr>
        <w:t xml:space="preserve">Este Manual es aplicable a todas las actuaciones realizadas por el personal que estén relacionadas con los servicios tecnológicos, aquí mencionados, ofrecidos por la ENCC, siendo el objeto del presente Manual de Calidad el describir el Sistema de Calidad adoptado por la ENCC, siendo de obligado cumplimiento en cualquiera de las operaciones que incidan en la calidad de los servicios prestados, de modo que se </w:t>
      </w:r>
      <w:r w:rsidRPr="00F73662">
        <w:rPr>
          <w:rFonts w:ascii="Arial" w:hAnsi="Arial" w:cs="Arial"/>
          <w:sz w:val="24"/>
          <w:szCs w:val="24"/>
        </w:rPr>
        <w:lastRenderedPageBreak/>
        <w:t xml:space="preserve">pueda asegurar que éstos satisfacen los requisitos contractuales fijados por el cliente, o los especificados por la ENCC. </w:t>
      </w:r>
    </w:p>
    <w:p w14:paraId="21D2AE9B" w14:textId="77777777" w:rsidR="00C440F9" w:rsidRPr="00F73662" w:rsidRDefault="00C440F9" w:rsidP="00F556A1">
      <w:pPr>
        <w:widowControl w:val="0"/>
        <w:tabs>
          <w:tab w:val="left" w:pos="851"/>
        </w:tabs>
        <w:spacing w:line="240" w:lineRule="auto"/>
        <w:rPr>
          <w:rFonts w:ascii="Arial" w:hAnsi="Arial" w:cs="Arial"/>
          <w:sz w:val="24"/>
          <w:szCs w:val="24"/>
        </w:rPr>
      </w:pPr>
    </w:p>
    <w:p w14:paraId="0D0CB023" w14:textId="7D92C8A3" w:rsidR="000477BB" w:rsidRPr="00F73662" w:rsidRDefault="00E156A4" w:rsidP="00771E26">
      <w:pPr>
        <w:pStyle w:val="Ttulo1"/>
        <w:numPr>
          <w:ilvl w:val="2"/>
          <w:numId w:val="41"/>
        </w:numPr>
        <w:rPr>
          <w:rFonts w:ascii="Arial" w:hAnsi="Arial" w:cs="Arial"/>
          <w:sz w:val="24"/>
          <w:szCs w:val="24"/>
          <w:lang w:val="es-CO"/>
        </w:rPr>
      </w:pPr>
      <w:bookmarkStart w:id="31" w:name="_Toc388285408"/>
      <w:r w:rsidRPr="00F73662">
        <w:rPr>
          <w:rFonts w:ascii="Arial" w:hAnsi="Arial" w:cs="Arial"/>
          <w:sz w:val="24"/>
          <w:szCs w:val="24"/>
          <w:lang w:val="es-CO"/>
        </w:rPr>
        <w:t>EXCLUSIONES al sistema de gestió</w:t>
      </w:r>
      <w:r w:rsidR="000477BB" w:rsidRPr="00F73662">
        <w:rPr>
          <w:rFonts w:ascii="Arial" w:hAnsi="Arial" w:cs="Arial"/>
          <w:sz w:val="24"/>
          <w:szCs w:val="24"/>
          <w:lang w:val="es-CO"/>
        </w:rPr>
        <w:t xml:space="preserve">n </w:t>
      </w:r>
      <w:bookmarkEnd w:id="31"/>
      <w:r w:rsidR="008B2353" w:rsidRPr="00F73662">
        <w:rPr>
          <w:rFonts w:ascii="Arial" w:hAnsi="Arial" w:cs="Arial"/>
          <w:sz w:val="24"/>
          <w:szCs w:val="24"/>
          <w:lang w:val="es-CO"/>
        </w:rPr>
        <w:t>DE CALIDAD DE LA ENCC</w:t>
      </w:r>
    </w:p>
    <w:p w14:paraId="3ACDF84C" w14:textId="77777777" w:rsidR="000477BB" w:rsidRPr="00F73662" w:rsidRDefault="000477BB" w:rsidP="00F556A1">
      <w:pPr>
        <w:spacing w:line="240" w:lineRule="auto"/>
        <w:rPr>
          <w:rFonts w:ascii="Arial" w:hAnsi="Arial" w:cs="Arial"/>
          <w:noProof/>
          <w:sz w:val="24"/>
          <w:szCs w:val="24"/>
          <w:lang w:eastAsia="es-MX"/>
        </w:rPr>
      </w:pPr>
    </w:p>
    <w:p w14:paraId="0ABB3D53" w14:textId="59B3A47A" w:rsidR="004D717C" w:rsidRPr="00F73662" w:rsidRDefault="004D717C" w:rsidP="00F556A1">
      <w:pPr>
        <w:tabs>
          <w:tab w:val="left" w:pos="720"/>
          <w:tab w:val="center" w:pos="4252"/>
          <w:tab w:val="right" w:pos="8504"/>
        </w:tabs>
        <w:spacing w:line="240" w:lineRule="auto"/>
        <w:rPr>
          <w:rFonts w:ascii="Arial" w:eastAsia="Times New Roman" w:hAnsi="Arial" w:cs="Arial"/>
          <w:bCs/>
          <w:sz w:val="24"/>
          <w:szCs w:val="24"/>
          <w:lang w:val="es-ES" w:eastAsia="es-ES"/>
        </w:rPr>
      </w:pPr>
      <w:r w:rsidRPr="00F73662">
        <w:rPr>
          <w:rFonts w:ascii="Arial" w:eastAsia="Times New Roman" w:hAnsi="Arial" w:cs="Arial"/>
          <w:bCs/>
          <w:sz w:val="24"/>
          <w:szCs w:val="24"/>
          <w:lang w:val="es-ES" w:eastAsia="es-ES"/>
        </w:rPr>
        <w:t>Para el SG</w:t>
      </w:r>
      <w:r w:rsidR="008B2353" w:rsidRPr="00F73662">
        <w:rPr>
          <w:rFonts w:ascii="Arial" w:eastAsia="Times New Roman" w:hAnsi="Arial" w:cs="Arial"/>
          <w:bCs/>
          <w:sz w:val="24"/>
          <w:szCs w:val="24"/>
          <w:lang w:val="es-ES" w:eastAsia="es-ES"/>
        </w:rPr>
        <w:t>C</w:t>
      </w:r>
      <w:r w:rsidRPr="00F73662">
        <w:rPr>
          <w:rFonts w:ascii="Arial" w:eastAsia="Times New Roman" w:hAnsi="Arial" w:cs="Arial"/>
          <w:bCs/>
          <w:sz w:val="24"/>
          <w:szCs w:val="24"/>
          <w:lang w:val="es-ES" w:eastAsia="es-ES"/>
        </w:rPr>
        <w:t xml:space="preserve"> de</w:t>
      </w:r>
      <w:r w:rsidR="008B2353" w:rsidRPr="00F73662">
        <w:rPr>
          <w:rFonts w:ascii="Arial" w:eastAsia="Times New Roman" w:hAnsi="Arial" w:cs="Arial"/>
          <w:bCs/>
          <w:sz w:val="24"/>
          <w:szCs w:val="24"/>
          <w:lang w:val="es-ES" w:eastAsia="es-ES"/>
        </w:rPr>
        <w:t xml:space="preserve"> la ENCC </w:t>
      </w:r>
      <w:r w:rsidRPr="00F73662">
        <w:rPr>
          <w:rFonts w:ascii="Arial" w:eastAsia="Times New Roman" w:hAnsi="Arial" w:cs="Arial"/>
          <w:bCs/>
          <w:sz w:val="24"/>
          <w:szCs w:val="24"/>
          <w:lang w:val="es-ES" w:eastAsia="es-ES"/>
        </w:rPr>
        <w:t>se excluyen los siguientes apartados de la norma ISO</w:t>
      </w:r>
      <w:r w:rsidR="008B2353" w:rsidRPr="00F73662">
        <w:rPr>
          <w:rFonts w:ascii="Arial" w:eastAsia="Times New Roman" w:hAnsi="Arial" w:cs="Arial"/>
          <w:bCs/>
          <w:sz w:val="24"/>
          <w:szCs w:val="24"/>
          <w:lang w:val="es-ES" w:eastAsia="es-ES"/>
        </w:rPr>
        <w:t xml:space="preserve"> 9001:2015</w:t>
      </w:r>
    </w:p>
    <w:p w14:paraId="4C2C5817" w14:textId="77777777" w:rsidR="00D14107" w:rsidRPr="00F73662" w:rsidRDefault="00D14107" w:rsidP="00F556A1">
      <w:pPr>
        <w:autoSpaceDE w:val="0"/>
        <w:autoSpaceDN w:val="0"/>
        <w:adjustRightInd w:val="0"/>
        <w:spacing w:line="240" w:lineRule="auto"/>
        <w:rPr>
          <w:rFonts w:ascii="Arial" w:eastAsia="Times New Roman" w:hAnsi="Arial" w:cs="Arial"/>
          <w:sz w:val="24"/>
          <w:szCs w:val="24"/>
          <w:lang w:val="es-ES" w:eastAsia="es-CO"/>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6"/>
        <w:gridCol w:w="3533"/>
        <w:gridCol w:w="4012"/>
      </w:tblGrid>
      <w:tr w:rsidR="007277CB" w:rsidRPr="00F73662" w14:paraId="16145C99" w14:textId="77777777" w:rsidTr="007466BD">
        <w:trPr>
          <w:cantSplit/>
          <w:tblHeader/>
          <w:jc w:val="center"/>
        </w:trPr>
        <w:tc>
          <w:tcPr>
            <w:tcW w:w="1566" w:type="dxa"/>
            <w:shd w:val="clear" w:color="auto" w:fill="B8CCE4"/>
            <w:vAlign w:val="center"/>
          </w:tcPr>
          <w:p w14:paraId="5C3C5A5F" w14:textId="456BF367" w:rsidR="007277CB" w:rsidRPr="00F73662" w:rsidRDefault="007277CB" w:rsidP="00F556A1">
            <w:pPr>
              <w:pStyle w:val="Textocomentario"/>
              <w:spacing w:line="240" w:lineRule="auto"/>
              <w:rPr>
                <w:rFonts w:ascii="Arial" w:hAnsi="Arial" w:cs="Arial"/>
                <w:b/>
                <w:sz w:val="24"/>
                <w:szCs w:val="24"/>
                <w:lang w:val="es-CO"/>
              </w:rPr>
            </w:pPr>
            <w:r w:rsidRPr="00F73662">
              <w:rPr>
                <w:rFonts w:ascii="Arial" w:hAnsi="Arial" w:cs="Arial"/>
                <w:b/>
                <w:sz w:val="24"/>
                <w:szCs w:val="24"/>
              </w:rPr>
              <w:t>Apartado de la norma ISO</w:t>
            </w:r>
            <w:r w:rsidR="008B2353" w:rsidRPr="00F73662">
              <w:rPr>
                <w:rFonts w:ascii="Arial" w:hAnsi="Arial" w:cs="Arial"/>
                <w:b/>
                <w:sz w:val="24"/>
                <w:szCs w:val="24"/>
                <w:lang w:val="es-CO"/>
              </w:rPr>
              <w:t xml:space="preserve"> 9001</w:t>
            </w:r>
          </w:p>
        </w:tc>
        <w:tc>
          <w:tcPr>
            <w:tcW w:w="3533" w:type="dxa"/>
            <w:shd w:val="clear" w:color="auto" w:fill="B8CCE4"/>
            <w:vAlign w:val="center"/>
          </w:tcPr>
          <w:p w14:paraId="1263DD8F" w14:textId="77777777" w:rsidR="007277CB" w:rsidRPr="00F73662" w:rsidRDefault="007277CB" w:rsidP="00F556A1">
            <w:pPr>
              <w:pStyle w:val="Textocomentario"/>
              <w:spacing w:line="240" w:lineRule="auto"/>
              <w:rPr>
                <w:rFonts w:ascii="Arial" w:hAnsi="Arial" w:cs="Arial"/>
                <w:b/>
                <w:sz w:val="24"/>
                <w:szCs w:val="24"/>
              </w:rPr>
            </w:pPr>
            <w:r w:rsidRPr="00F73662">
              <w:rPr>
                <w:rFonts w:ascii="Arial" w:hAnsi="Arial" w:cs="Arial"/>
                <w:b/>
                <w:sz w:val="24"/>
                <w:szCs w:val="24"/>
              </w:rPr>
              <w:t>Descripción</w:t>
            </w:r>
          </w:p>
        </w:tc>
        <w:tc>
          <w:tcPr>
            <w:tcW w:w="4012" w:type="dxa"/>
            <w:shd w:val="clear" w:color="auto" w:fill="B8CCE4"/>
            <w:vAlign w:val="center"/>
          </w:tcPr>
          <w:p w14:paraId="1C3771C5" w14:textId="77777777" w:rsidR="007277CB" w:rsidRPr="00F73662" w:rsidRDefault="007277CB" w:rsidP="00F556A1">
            <w:pPr>
              <w:pStyle w:val="Textocomentario"/>
              <w:spacing w:line="240" w:lineRule="auto"/>
              <w:rPr>
                <w:rFonts w:ascii="Arial" w:hAnsi="Arial" w:cs="Arial"/>
                <w:b/>
                <w:sz w:val="24"/>
                <w:szCs w:val="24"/>
              </w:rPr>
            </w:pPr>
            <w:r w:rsidRPr="00F73662">
              <w:rPr>
                <w:rFonts w:ascii="Arial" w:hAnsi="Arial" w:cs="Arial"/>
                <w:b/>
                <w:sz w:val="24"/>
                <w:szCs w:val="24"/>
              </w:rPr>
              <w:t>Justificación</w:t>
            </w:r>
          </w:p>
        </w:tc>
      </w:tr>
      <w:tr w:rsidR="007277CB" w:rsidRPr="00F73662" w14:paraId="38478C07" w14:textId="77777777" w:rsidTr="007466BD">
        <w:trPr>
          <w:cantSplit/>
          <w:trHeight w:val="621"/>
          <w:jc w:val="center"/>
        </w:trPr>
        <w:tc>
          <w:tcPr>
            <w:tcW w:w="1566" w:type="dxa"/>
            <w:shd w:val="clear" w:color="auto" w:fill="auto"/>
            <w:vAlign w:val="center"/>
          </w:tcPr>
          <w:p w14:paraId="26311EBE" w14:textId="2AB056B9" w:rsidR="007277CB" w:rsidRPr="00F73662" w:rsidRDefault="007466BD" w:rsidP="00F556A1">
            <w:pPr>
              <w:pStyle w:val="Textocomentario"/>
              <w:spacing w:line="240" w:lineRule="auto"/>
              <w:rPr>
                <w:rFonts w:ascii="Arial" w:hAnsi="Arial" w:cs="Arial"/>
                <w:sz w:val="24"/>
                <w:szCs w:val="24"/>
                <w:lang w:val="es-CO"/>
              </w:rPr>
            </w:pPr>
            <w:r w:rsidRPr="00F73662">
              <w:rPr>
                <w:rFonts w:ascii="Arial" w:hAnsi="Arial" w:cs="Arial"/>
                <w:sz w:val="24"/>
                <w:szCs w:val="24"/>
                <w:lang w:val="es-CO"/>
              </w:rPr>
              <w:t>8.3</w:t>
            </w:r>
          </w:p>
        </w:tc>
        <w:tc>
          <w:tcPr>
            <w:tcW w:w="3533" w:type="dxa"/>
            <w:shd w:val="clear" w:color="auto" w:fill="auto"/>
            <w:vAlign w:val="center"/>
          </w:tcPr>
          <w:p w14:paraId="45752B9A" w14:textId="33FAE319" w:rsidR="007A61E7" w:rsidRPr="00F73662" w:rsidRDefault="007466BD" w:rsidP="00F556A1">
            <w:pPr>
              <w:tabs>
                <w:tab w:val="left" w:pos="70"/>
              </w:tabs>
              <w:autoSpaceDE w:val="0"/>
              <w:autoSpaceDN w:val="0"/>
              <w:adjustRightInd w:val="0"/>
              <w:spacing w:line="240" w:lineRule="auto"/>
              <w:rPr>
                <w:rFonts w:ascii="Arial" w:eastAsia="Times New Roman" w:hAnsi="Arial" w:cs="Arial"/>
                <w:sz w:val="24"/>
                <w:szCs w:val="24"/>
                <w:lang w:eastAsia="es-CO"/>
              </w:rPr>
            </w:pPr>
            <w:r w:rsidRPr="00F73662">
              <w:rPr>
                <w:rFonts w:ascii="Arial" w:eastAsia="Times New Roman" w:hAnsi="Arial" w:cs="Arial"/>
                <w:sz w:val="24"/>
                <w:szCs w:val="24"/>
                <w:lang w:eastAsia="es-CO"/>
              </w:rPr>
              <w:t>Diseño y desarrollo de los productos y servicios</w:t>
            </w:r>
          </w:p>
          <w:p w14:paraId="3B167ED9" w14:textId="77777777" w:rsidR="007277CB" w:rsidRPr="00F73662" w:rsidRDefault="007277CB" w:rsidP="00F556A1">
            <w:pPr>
              <w:pStyle w:val="Textocomentario"/>
              <w:spacing w:line="240" w:lineRule="auto"/>
              <w:rPr>
                <w:rFonts w:ascii="Arial" w:hAnsi="Arial" w:cs="Arial"/>
                <w:sz w:val="24"/>
                <w:szCs w:val="24"/>
              </w:rPr>
            </w:pPr>
          </w:p>
        </w:tc>
        <w:tc>
          <w:tcPr>
            <w:tcW w:w="4012" w:type="dxa"/>
            <w:shd w:val="clear" w:color="auto" w:fill="auto"/>
            <w:vAlign w:val="center"/>
          </w:tcPr>
          <w:p w14:paraId="690D24BE" w14:textId="4B995CB6" w:rsidR="007277CB" w:rsidRPr="00F73662" w:rsidRDefault="007A61E7" w:rsidP="00F556A1">
            <w:pPr>
              <w:pStyle w:val="Textocomentario"/>
              <w:spacing w:line="240" w:lineRule="auto"/>
              <w:rPr>
                <w:rFonts w:ascii="Arial" w:hAnsi="Arial" w:cs="Arial"/>
                <w:sz w:val="24"/>
                <w:szCs w:val="24"/>
              </w:rPr>
            </w:pPr>
            <w:r w:rsidRPr="00F73662">
              <w:rPr>
                <w:rFonts w:ascii="Arial" w:eastAsia="Times New Roman" w:hAnsi="Arial" w:cs="Arial"/>
                <w:sz w:val="24"/>
                <w:szCs w:val="24"/>
                <w:lang w:eastAsia="es-CO"/>
              </w:rPr>
              <w:t>L</w:t>
            </w:r>
            <w:r w:rsidR="007466BD" w:rsidRPr="00F73662">
              <w:rPr>
                <w:rFonts w:ascii="Arial" w:eastAsia="Times New Roman" w:hAnsi="Arial" w:cs="Arial"/>
                <w:sz w:val="24"/>
                <w:szCs w:val="24"/>
                <w:lang w:val="es-CO" w:eastAsia="es-CO"/>
              </w:rPr>
              <w:t>a</w:t>
            </w:r>
            <w:r w:rsidRPr="00F73662">
              <w:rPr>
                <w:rFonts w:ascii="Arial" w:eastAsia="Times New Roman" w:hAnsi="Arial" w:cs="Arial"/>
                <w:sz w:val="24"/>
                <w:szCs w:val="24"/>
                <w:lang w:eastAsia="es-CO"/>
              </w:rPr>
              <w:t xml:space="preserve">s </w:t>
            </w:r>
            <w:r w:rsidR="007466BD" w:rsidRPr="00F73662">
              <w:rPr>
                <w:rFonts w:ascii="Arial" w:eastAsia="Times New Roman" w:hAnsi="Arial" w:cs="Arial"/>
                <w:sz w:val="24"/>
                <w:szCs w:val="24"/>
                <w:lang w:val="es-CO" w:eastAsia="es-CO"/>
              </w:rPr>
              <w:t>actividades relacionadas con los servicios tecnológicos que ofrece la ENCC se realizan con base en normativas establecidas, tal como se describe en la tabla 1. Para la operación de dichas actividades la ENCC no ha desarrollado ningún tipo de método.</w:t>
            </w:r>
          </w:p>
        </w:tc>
      </w:tr>
    </w:tbl>
    <w:p w14:paraId="3364F070" w14:textId="500B918B" w:rsidR="003C74A1" w:rsidRPr="00F73662" w:rsidRDefault="00653BFE" w:rsidP="00F556A1">
      <w:pPr>
        <w:pStyle w:val="Epgrafe"/>
        <w:rPr>
          <w:rFonts w:ascii="Arial" w:eastAsia="Times New Roman" w:hAnsi="Arial" w:cs="Arial"/>
          <w:sz w:val="24"/>
          <w:szCs w:val="24"/>
          <w:lang w:val="es-ES_tradnl" w:eastAsia="es-ES"/>
        </w:rPr>
      </w:pPr>
      <w:bookmarkStart w:id="32" w:name="_Toc388285482"/>
      <w:r w:rsidRPr="00F73662">
        <w:rPr>
          <w:rFonts w:ascii="Arial" w:hAnsi="Arial" w:cs="Arial"/>
          <w:sz w:val="24"/>
          <w:szCs w:val="24"/>
        </w:rPr>
        <w:t xml:space="preserve">Tabla </w:t>
      </w:r>
      <w:r w:rsidRPr="00F73662">
        <w:rPr>
          <w:rFonts w:ascii="Arial" w:hAnsi="Arial" w:cs="Arial"/>
          <w:sz w:val="24"/>
          <w:szCs w:val="24"/>
        </w:rPr>
        <w:fldChar w:fldCharType="begin"/>
      </w:r>
      <w:r w:rsidRPr="00F73662">
        <w:rPr>
          <w:rFonts w:ascii="Arial" w:hAnsi="Arial" w:cs="Arial"/>
          <w:sz w:val="24"/>
          <w:szCs w:val="24"/>
        </w:rPr>
        <w:instrText xml:space="preserve"> SEQ Tabla \* ARABIC </w:instrText>
      </w:r>
      <w:r w:rsidRPr="00F73662">
        <w:rPr>
          <w:rFonts w:ascii="Arial" w:hAnsi="Arial" w:cs="Arial"/>
          <w:sz w:val="24"/>
          <w:szCs w:val="24"/>
        </w:rPr>
        <w:fldChar w:fldCharType="separate"/>
      </w:r>
      <w:r w:rsidR="001A5CA4" w:rsidRPr="00F73662">
        <w:rPr>
          <w:rFonts w:ascii="Arial" w:hAnsi="Arial" w:cs="Arial"/>
          <w:noProof/>
          <w:sz w:val="24"/>
          <w:szCs w:val="24"/>
        </w:rPr>
        <w:t>3</w:t>
      </w:r>
      <w:r w:rsidRPr="00F73662">
        <w:rPr>
          <w:rFonts w:ascii="Arial" w:hAnsi="Arial" w:cs="Arial"/>
          <w:sz w:val="24"/>
          <w:szCs w:val="24"/>
        </w:rPr>
        <w:fldChar w:fldCharType="end"/>
      </w:r>
      <w:r w:rsidRPr="00F73662">
        <w:rPr>
          <w:rFonts w:ascii="Arial" w:hAnsi="Arial" w:cs="Arial"/>
          <w:sz w:val="24"/>
          <w:szCs w:val="24"/>
        </w:rPr>
        <w:t>. Exclusiones del SG</w:t>
      </w:r>
      <w:r w:rsidR="00504C2C" w:rsidRPr="00F73662">
        <w:rPr>
          <w:rFonts w:ascii="Arial" w:hAnsi="Arial" w:cs="Arial"/>
          <w:sz w:val="24"/>
          <w:szCs w:val="24"/>
        </w:rPr>
        <w:t>C</w:t>
      </w:r>
      <w:r w:rsidRPr="00F73662">
        <w:rPr>
          <w:rFonts w:ascii="Arial" w:hAnsi="Arial" w:cs="Arial"/>
          <w:sz w:val="24"/>
          <w:szCs w:val="24"/>
        </w:rPr>
        <w:t xml:space="preserve"> de</w:t>
      </w:r>
      <w:bookmarkEnd w:id="32"/>
      <w:r w:rsidR="00504C2C" w:rsidRPr="00F73662">
        <w:rPr>
          <w:rFonts w:ascii="Arial" w:hAnsi="Arial" w:cs="Arial"/>
          <w:sz w:val="24"/>
          <w:szCs w:val="24"/>
        </w:rPr>
        <w:t xml:space="preserve"> </w:t>
      </w:r>
      <w:r w:rsidR="003A6796" w:rsidRPr="00F73662">
        <w:rPr>
          <w:rFonts w:ascii="Arial" w:eastAsia="Times New Roman" w:hAnsi="Arial" w:cs="Arial"/>
          <w:sz w:val="24"/>
          <w:szCs w:val="24"/>
          <w:lang w:val="es-ES_tradnl" w:eastAsia="es-ES"/>
        </w:rPr>
        <w:t>la ENCC</w:t>
      </w:r>
    </w:p>
    <w:p w14:paraId="3AA85A2D" w14:textId="77777777" w:rsidR="003A6796" w:rsidRPr="00F73662" w:rsidRDefault="003A6796" w:rsidP="00F556A1">
      <w:pPr>
        <w:rPr>
          <w:rFonts w:ascii="Arial" w:hAnsi="Arial" w:cs="Arial"/>
          <w:sz w:val="24"/>
          <w:szCs w:val="24"/>
          <w:lang w:val="es-ES_tradnl" w:eastAsia="es-ES"/>
        </w:rPr>
      </w:pPr>
    </w:p>
    <w:p w14:paraId="4F5CE261" w14:textId="73647F1F" w:rsidR="00C440F9" w:rsidRPr="00F73662" w:rsidRDefault="00C440F9" w:rsidP="00F556A1">
      <w:pPr>
        <w:widowControl w:val="0"/>
        <w:tabs>
          <w:tab w:val="left" w:pos="851"/>
        </w:tabs>
        <w:spacing w:line="240" w:lineRule="auto"/>
        <w:rPr>
          <w:rFonts w:ascii="Arial" w:hAnsi="Arial" w:cs="Arial"/>
          <w:sz w:val="24"/>
          <w:szCs w:val="24"/>
        </w:rPr>
      </w:pPr>
      <w:r w:rsidRPr="00F73662">
        <w:rPr>
          <w:rFonts w:ascii="Arial" w:hAnsi="Arial" w:cs="Arial"/>
          <w:sz w:val="24"/>
          <w:szCs w:val="24"/>
        </w:rPr>
        <w:t>El alcance del sistema de gestión de la calidad de la ENCC está disponible y se mantiene documentado.</w:t>
      </w:r>
    </w:p>
    <w:p w14:paraId="6E6C6BC1" w14:textId="77777777" w:rsidR="00C440F9" w:rsidRPr="00F73662" w:rsidRDefault="00C440F9" w:rsidP="00F556A1">
      <w:pPr>
        <w:rPr>
          <w:rFonts w:ascii="Arial" w:hAnsi="Arial" w:cs="Arial"/>
          <w:sz w:val="24"/>
          <w:szCs w:val="24"/>
          <w:lang w:val="es-ES_tradnl" w:eastAsia="es-ES"/>
        </w:rPr>
      </w:pPr>
    </w:p>
    <w:p w14:paraId="1A433F54" w14:textId="42A4EC15" w:rsidR="00C440F9" w:rsidRPr="00F73662" w:rsidRDefault="00864FDB" w:rsidP="00F556A1">
      <w:pPr>
        <w:rPr>
          <w:rFonts w:ascii="Arial" w:hAnsi="Arial" w:cs="Arial"/>
          <w:b/>
          <w:bCs/>
          <w:sz w:val="24"/>
          <w:szCs w:val="24"/>
        </w:rPr>
      </w:pPr>
      <w:r w:rsidRPr="00F73662">
        <w:rPr>
          <w:rFonts w:ascii="Arial" w:hAnsi="Arial" w:cs="Arial"/>
          <w:b/>
          <w:bCs/>
          <w:sz w:val="24"/>
          <w:szCs w:val="24"/>
        </w:rPr>
        <w:t>4.4 Sistema de gestión de la calidad y sus procesos</w:t>
      </w:r>
    </w:p>
    <w:p w14:paraId="52AE2387" w14:textId="77777777" w:rsidR="00864FDB" w:rsidRPr="00F73662" w:rsidRDefault="00864FDB" w:rsidP="00F556A1">
      <w:pPr>
        <w:rPr>
          <w:rFonts w:ascii="Arial" w:hAnsi="Arial" w:cs="Arial"/>
          <w:b/>
          <w:bCs/>
          <w:sz w:val="24"/>
          <w:szCs w:val="24"/>
        </w:rPr>
      </w:pPr>
    </w:p>
    <w:p w14:paraId="02268D8F" w14:textId="77777777" w:rsidR="00864FDB" w:rsidRPr="00F73662" w:rsidRDefault="00864FDB" w:rsidP="00F556A1">
      <w:pPr>
        <w:rPr>
          <w:rFonts w:ascii="Arial" w:hAnsi="Arial" w:cs="Arial"/>
          <w:sz w:val="24"/>
          <w:szCs w:val="24"/>
        </w:rPr>
      </w:pPr>
      <w:r w:rsidRPr="00F73662">
        <w:rPr>
          <w:rFonts w:ascii="Arial" w:hAnsi="Arial" w:cs="Arial"/>
          <w:b/>
          <w:bCs/>
          <w:sz w:val="24"/>
          <w:szCs w:val="24"/>
        </w:rPr>
        <w:t>4.4.1</w:t>
      </w:r>
      <w:r w:rsidRPr="00F73662">
        <w:rPr>
          <w:rFonts w:ascii="Arial" w:hAnsi="Arial" w:cs="Arial"/>
          <w:sz w:val="24"/>
          <w:szCs w:val="24"/>
        </w:rPr>
        <w:t xml:space="preserve"> El Sistema de Gestión de la Calidad de la ENCC se ajusta a lo especificado en la norma ISO 9001, y queda descrito en el presente Manual de Calidad, que sirve de guía para conocer el funcionamiento de la organización, definiendo el marco de actuación para todas las actividades relevantes para la Calidad del servicio y en definitiva la satisfacción del cliente. </w:t>
      </w:r>
    </w:p>
    <w:p w14:paraId="623F6854"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El Manual es de carácter general, por lo que puede ser entregado a los clientes como documento de presentación y descripción del Sistema de Gestión de la Calidad. </w:t>
      </w:r>
    </w:p>
    <w:p w14:paraId="0F33D145"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Sin embargo, el resto de documentación del sistema no debe ser entregada, siendo su uso restringido y exclusivo al ámbito de la ENCC o a quien ella autorice. La ENCC </w:t>
      </w:r>
      <w:r w:rsidRPr="00F73662">
        <w:rPr>
          <w:rFonts w:ascii="Arial" w:hAnsi="Arial" w:cs="Arial"/>
          <w:sz w:val="24"/>
          <w:szCs w:val="24"/>
        </w:rPr>
        <w:lastRenderedPageBreak/>
        <w:t xml:space="preserve">establece, implementa, mantiene y mejora continuamente el sistema de gestión de la calidad, incluidos los procesos necesarios y sus interacciones, de acuerdo con los requisitos de la norma ISO 9001. La ENCC ha desarrollado los procesos necesarios para el sistema de gestión de la calidad y su aplicación a través de la organización, y ha determinado: </w:t>
      </w:r>
    </w:p>
    <w:p w14:paraId="00B001E0"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a) las entradas requeridas y las salidas esperadas de estos procesos; </w:t>
      </w:r>
    </w:p>
    <w:p w14:paraId="12F67A64"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b) la secuencia e interacción de estos procesos; </w:t>
      </w:r>
    </w:p>
    <w:p w14:paraId="702E2021"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c) y aplica los criterios y los métodos (incluyendo el seguimiento, las mediciones y los indicadores del desempeño relacionados) necesarios para asegurarse de la operación eficaz y el control de estos procesos; </w:t>
      </w:r>
    </w:p>
    <w:p w14:paraId="193D1781"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d) los recursos necesarios para estos procesos y asegurarse de su disponibilidad; </w:t>
      </w:r>
    </w:p>
    <w:p w14:paraId="4B0FB014"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e) asignado las responsabilidades y autoridades para estos procesos; </w:t>
      </w:r>
    </w:p>
    <w:p w14:paraId="1F3877C0"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f) abordado los riesgos y oportunidades determinados de acuerdo con los requisitos del apartado 6.1; </w:t>
      </w:r>
    </w:p>
    <w:p w14:paraId="1DB741F6" w14:textId="77777777" w:rsidR="00864FDB" w:rsidRPr="00F73662" w:rsidRDefault="00864FDB" w:rsidP="00F556A1">
      <w:pPr>
        <w:rPr>
          <w:rFonts w:ascii="Arial" w:hAnsi="Arial" w:cs="Arial"/>
          <w:sz w:val="24"/>
          <w:szCs w:val="24"/>
        </w:rPr>
      </w:pPr>
      <w:r w:rsidRPr="00F73662">
        <w:rPr>
          <w:rFonts w:ascii="Arial" w:hAnsi="Arial" w:cs="Arial"/>
          <w:sz w:val="24"/>
          <w:szCs w:val="24"/>
        </w:rPr>
        <w:t xml:space="preserve">g) evaluando estos procesos e implementando cualquier cambio necesario para asegurarse de que estos procesos logran los resultados previstos; </w:t>
      </w:r>
    </w:p>
    <w:p w14:paraId="7864DBA1" w14:textId="5456B6FF" w:rsidR="00864FDB" w:rsidRPr="00F73662" w:rsidRDefault="00864FDB" w:rsidP="00F556A1">
      <w:pPr>
        <w:rPr>
          <w:rFonts w:ascii="Arial" w:hAnsi="Arial" w:cs="Arial"/>
          <w:sz w:val="24"/>
          <w:szCs w:val="24"/>
          <w:lang w:val="es-ES_tradnl" w:eastAsia="es-ES"/>
        </w:rPr>
      </w:pPr>
      <w:r w:rsidRPr="00F73662">
        <w:rPr>
          <w:rFonts w:ascii="Arial" w:hAnsi="Arial" w:cs="Arial"/>
          <w:sz w:val="24"/>
          <w:szCs w:val="24"/>
        </w:rPr>
        <w:t>h) mejorando los procesos y el sistema de gestión de la calidad.</w:t>
      </w:r>
    </w:p>
    <w:p w14:paraId="6C305190" w14:textId="77777777" w:rsidR="00504C2C" w:rsidRPr="00F73662" w:rsidRDefault="00504C2C" w:rsidP="00F556A1">
      <w:pPr>
        <w:widowControl w:val="0"/>
        <w:spacing w:line="240" w:lineRule="auto"/>
        <w:rPr>
          <w:rFonts w:ascii="Arial" w:eastAsia="Times New Roman" w:hAnsi="Arial" w:cs="Arial"/>
          <w:noProof/>
          <w:sz w:val="24"/>
          <w:szCs w:val="24"/>
          <w:lang w:eastAsia="es-MX"/>
        </w:rPr>
      </w:pPr>
    </w:p>
    <w:p w14:paraId="68FDB3B1" w14:textId="4E0A8349"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Los procesos determinados por la ENCC, así como los necesarios para desarrollar el Sistema de Gestión de Calidad, se establecen en el mapa de procesos DE-D-01_Mapa_Procesos y la caracterización de estos se muestran en los documentos: </w:t>
      </w:r>
    </w:p>
    <w:p w14:paraId="0DCCFD4E" w14:textId="38CF2FFE"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Dirección estratégica DE-F-01</w:t>
      </w:r>
    </w:p>
    <w:p w14:paraId="0491D56A" w14:textId="1BDF5897"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Recurso financiero RF-F-01</w:t>
      </w:r>
    </w:p>
    <w:p w14:paraId="24CF1E23" w14:textId="215F1B3C"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Servicios tecnológicos ST-F-01</w:t>
      </w:r>
    </w:p>
    <w:p w14:paraId="3CE4CC0E" w14:textId="70062F55"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Gestión comercial GM-F-01</w:t>
      </w:r>
    </w:p>
    <w:p w14:paraId="57653CA8" w14:textId="175F476F"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Gestión del Talento humano TH-F-01</w:t>
      </w:r>
    </w:p>
    <w:p w14:paraId="7A6BC17A" w14:textId="38CEBEDD"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Gestión contractual GC-F-01</w:t>
      </w:r>
    </w:p>
    <w:p w14:paraId="4848702C" w14:textId="7CDF5277"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Gestión documental G</w:t>
      </w:r>
      <w:r w:rsidR="0039637B" w:rsidRPr="00F73662">
        <w:rPr>
          <w:rFonts w:ascii="Arial" w:hAnsi="Arial" w:cs="Arial"/>
          <w:sz w:val="24"/>
          <w:szCs w:val="24"/>
        </w:rPr>
        <w:t>D</w:t>
      </w:r>
      <w:r w:rsidRPr="00F73662">
        <w:rPr>
          <w:rFonts w:ascii="Arial" w:hAnsi="Arial" w:cs="Arial"/>
          <w:sz w:val="24"/>
          <w:szCs w:val="24"/>
        </w:rPr>
        <w:t>-</w:t>
      </w:r>
      <w:r w:rsidR="0039637B" w:rsidRPr="00F73662">
        <w:rPr>
          <w:rFonts w:ascii="Arial" w:hAnsi="Arial" w:cs="Arial"/>
          <w:sz w:val="24"/>
          <w:szCs w:val="24"/>
        </w:rPr>
        <w:t>F</w:t>
      </w:r>
      <w:r w:rsidRPr="00F73662">
        <w:rPr>
          <w:rFonts w:ascii="Arial" w:hAnsi="Arial" w:cs="Arial"/>
          <w:sz w:val="24"/>
          <w:szCs w:val="24"/>
        </w:rPr>
        <w:t>-01</w:t>
      </w:r>
    </w:p>
    <w:p w14:paraId="368BBEE7" w14:textId="62603A93"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Mejora continua MC-F-01</w:t>
      </w:r>
    </w:p>
    <w:p w14:paraId="33E3338C" w14:textId="1B481EB8" w:rsidR="00864FDB"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Evaluación independiente EI-F-01</w:t>
      </w:r>
    </w:p>
    <w:p w14:paraId="5FCA03D4" w14:textId="77777777" w:rsidR="00864FDB" w:rsidRPr="00F73662" w:rsidRDefault="00864FDB" w:rsidP="00F556A1">
      <w:pPr>
        <w:widowControl w:val="0"/>
        <w:spacing w:line="240" w:lineRule="auto"/>
        <w:rPr>
          <w:rFonts w:ascii="Arial" w:hAnsi="Arial" w:cs="Arial"/>
          <w:sz w:val="24"/>
          <w:szCs w:val="24"/>
        </w:rPr>
      </w:pPr>
    </w:p>
    <w:p w14:paraId="38362222" w14:textId="77777777" w:rsidR="00BD7116" w:rsidRPr="00F73662" w:rsidRDefault="00864FDB" w:rsidP="00F556A1">
      <w:pPr>
        <w:widowControl w:val="0"/>
        <w:spacing w:line="240" w:lineRule="auto"/>
        <w:rPr>
          <w:rFonts w:ascii="Arial" w:hAnsi="Arial" w:cs="Arial"/>
          <w:sz w:val="24"/>
          <w:szCs w:val="24"/>
        </w:rPr>
      </w:pPr>
      <w:r w:rsidRPr="00F73662">
        <w:rPr>
          <w:rFonts w:ascii="Arial" w:hAnsi="Arial" w:cs="Arial"/>
          <w:b/>
          <w:bCs/>
          <w:sz w:val="24"/>
          <w:szCs w:val="24"/>
        </w:rPr>
        <w:t>4.4.2</w:t>
      </w:r>
      <w:r w:rsidRPr="00F73662">
        <w:rPr>
          <w:rFonts w:ascii="Arial" w:hAnsi="Arial" w:cs="Arial"/>
          <w:sz w:val="24"/>
          <w:szCs w:val="24"/>
        </w:rPr>
        <w:t xml:space="preserve"> La ENCC de acuerdo con los requisitos de la norma de referencia y para demostrar la adecuada implantación del Sistema de Gestión de la Calidad: </w:t>
      </w:r>
    </w:p>
    <w:p w14:paraId="1302DB42" w14:textId="77777777" w:rsidR="00BD7116"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a) mantiene la información documentada para apoyar la operación de sus procesos; y </w:t>
      </w:r>
    </w:p>
    <w:p w14:paraId="3D8CC094" w14:textId="429D1A25" w:rsidR="00BD7116"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b) conserva la información documentada para tener la confianza de que los procesos </w:t>
      </w:r>
      <w:r w:rsidRPr="00F73662">
        <w:rPr>
          <w:rFonts w:ascii="Arial" w:hAnsi="Arial" w:cs="Arial"/>
          <w:sz w:val="24"/>
          <w:szCs w:val="24"/>
        </w:rPr>
        <w:lastRenderedPageBreak/>
        <w:t xml:space="preserve">se realizan según lo planificado, de acuerdo con lo recogido en el </w:t>
      </w:r>
      <w:r w:rsidR="00BD7116" w:rsidRPr="00F73662">
        <w:rPr>
          <w:rFonts w:ascii="Arial" w:hAnsi="Arial" w:cs="Arial"/>
          <w:color w:val="000000"/>
          <w:sz w:val="24"/>
          <w:szCs w:val="24"/>
          <w:shd w:val="clear" w:color="auto" w:fill="FFFFFF"/>
        </w:rPr>
        <w:t>GD-F-02</w:t>
      </w:r>
      <w:r w:rsidRPr="00F73662">
        <w:rPr>
          <w:rFonts w:ascii="Arial" w:hAnsi="Arial" w:cs="Arial"/>
          <w:sz w:val="24"/>
          <w:szCs w:val="24"/>
        </w:rPr>
        <w:t xml:space="preserve"> </w:t>
      </w:r>
      <w:r w:rsidR="00BD7116" w:rsidRPr="00F73662">
        <w:rPr>
          <w:rFonts w:ascii="Arial" w:hAnsi="Arial" w:cs="Arial"/>
          <w:sz w:val="24"/>
          <w:szCs w:val="24"/>
        </w:rPr>
        <w:t>Listado maestro de documentos</w:t>
      </w:r>
      <w:r w:rsidRPr="00F73662">
        <w:rPr>
          <w:rFonts w:ascii="Arial" w:hAnsi="Arial" w:cs="Arial"/>
          <w:sz w:val="24"/>
          <w:szCs w:val="24"/>
        </w:rPr>
        <w:t xml:space="preserve">. </w:t>
      </w:r>
    </w:p>
    <w:p w14:paraId="7D3DFD10" w14:textId="77777777" w:rsidR="00BD7116" w:rsidRPr="00F73662" w:rsidRDefault="00BD7116" w:rsidP="00F556A1">
      <w:pPr>
        <w:widowControl w:val="0"/>
        <w:spacing w:line="240" w:lineRule="auto"/>
        <w:rPr>
          <w:rFonts w:ascii="Arial" w:hAnsi="Arial" w:cs="Arial"/>
          <w:sz w:val="24"/>
          <w:szCs w:val="24"/>
        </w:rPr>
      </w:pPr>
    </w:p>
    <w:p w14:paraId="58393A64" w14:textId="77777777" w:rsidR="00BD7116" w:rsidRPr="00F73662" w:rsidRDefault="00864FDB" w:rsidP="00F556A1">
      <w:pPr>
        <w:widowControl w:val="0"/>
        <w:spacing w:line="240" w:lineRule="auto"/>
        <w:rPr>
          <w:rFonts w:ascii="Arial" w:hAnsi="Arial" w:cs="Arial"/>
          <w:b/>
          <w:bCs/>
          <w:sz w:val="24"/>
          <w:szCs w:val="24"/>
        </w:rPr>
      </w:pPr>
      <w:r w:rsidRPr="00F73662">
        <w:rPr>
          <w:rFonts w:ascii="Arial" w:hAnsi="Arial" w:cs="Arial"/>
          <w:b/>
          <w:bCs/>
          <w:sz w:val="24"/>
          <w:szCs w:val="24"/>
        </w:rPr>
        <w:t xml:space="preserve">5. Liderazgo. </w:t>
      </w:r>
    </w:p>
    <w:p w14:paraId="63BF883E" w14:textId="77777777" w:rsidR="00BD7116" w:rsidRPr="00F73662" w:rsidRDefault="00BD7116" w:rsidP="00F556A1">
      <w:pPr>
        <w:widowControl w:val="0"/>
        <w:spacing w:line="240" w:lineRule="auto"/>
        <w:rPr>
          <w:rFonts w:ascii="Arial" w:hAnsi="Arial" w:cs="Arial"/>
          <w:sz w:val="24"/>
          <w:szCs w:val="24"/>
        </w:rPr>
      </w:pPr>
    </w:p>
    <w:p w14:paraId="67A333F6" w14:textId="77777777" w:rsidR="00A966FA" w:rsidRPr="00F73662" w:rsidRDefault="00864FDB" w:rsidP="00F556A1">
      <w:pPr>
        <w:widowControl w:val="0"/>
        <w:spacing w:line="240" w:lineRule="auto"/>
        <w:rPr>
          <w:rFonts w:ascii="Arial" w:hAnsi="Arial" w:cs="Arial"/>
          <w:b/>
          <w:bCs/>
          <w:sz w:val="24"/>
          <w:szCs w:val="24"/>
        </w:rPr>
      </w:pPr>
      <w:r w:rsidRPr="00F73662">
        <w:rPr>
          <w:rFonts w:ascii="Arial" w:hAnsi="Arial" w:cs="Arial"/>
          <w:b/>
          <w:bCs/>
          <w:sz w:val="24"/>
          <w:szCs w:val="24"/>
        </w:rPr>
        <w:t xml:space="preserve">5.1 Liderazgo y compromiso. </w:t>
      </w:r>
    </w:p>
    <w:p w14:paraId="4AB5B3C6" w14:textId="77777777" w:rsidR="00A966FA" w:rsidRPr="00F73662" w:rsidRDefault="00A966FA" w:rsidP="00F556A1">
      <w:pPr>
        <w:widowControl w:val="0"/>
        <w:spacing w:line="240" w:lineRule="auto"/>
        <w:rPr>
          <w:rFonts w:ascii="Arial" w:hAnsi="Arial" w:cs="Arial"/>
          <w:b/>
          <w:bCs/>
          <w:sz w:val="24"/>
          <w:szCs w:val="24"/>
        </w:rPr>
      </w:pPr>
    </w:p>
    <w:p w14:paraId="233F7DD8"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b/>
          <w:bCs/>
          <w:sz w:val="24"/>
          <w:szCs w:val="24"/>
        </w:rPr>
        <w:t>5.1.1 Generalidades</w:t>
      </w:r>
      <w:r w:rsidRPr="00F73662">
        <w:rPr>
          <w:rFonts w:ascii="Arial" w:hAnsi="Arial" w:cs="Arial"/>
          <w:sz w:val="24"/>
          <w:szCs w:val="24"/>
        </w:rPr>
        <w:t xml:space="preserve"> </w:t>
      </w:r>
    </w:p>
    <w:p w14:paraId="7ECD32D1" w14:textId="77777777" w:rsidR="00A966FA" w:rsidRPr="00F73662" w:rsidRDefault="00A966FA" w:rsidP="00F556A1">
      <w:pPr>
        <w:widowControl w:val="0"/>
        <w:spacing w:line="240" w:lineRule="auto"/>
        <w:rPr>
          <w:rFonts w:ascii="Arial" w:hAnsi="Arial" w:cs="Arial"/>
          <w:sz w:val="24"/>
          <w:szCs w:val="24"/>
        </w:rPr>
      </w:pPr>
    </w:p>
    <w:p w14:paraId="03EEB405"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La Dirección de </w:t>
      </w:r>
      <w:r w:rsidR="00A966FA" w:rsidRPr="00F73662">
        <w:rPr>
          <w:rFonts w:ascii="Arial" w:hAnsi="Arial" w:cs="Arial"/>
          <w:sz w:val="24"/>
          <w:szCs w:val="24"/>
        </w:rPr>
        <w:t xml:space="preserve">la ENCC </w:t>
      </w:r>
      <w:r w:rsidRPr="00F73662">
        <w:rPr>
          <w:rFonts w:ascii="Arial" w:hAnsi="Arial" w:cs="Arial"/>
          <w:sz w:val="24"/>
          <w:szCs w:val="24"/>
        </w:rPr>
        <w:t xml:space="preserve">es consciente de que la orientación al cliente es una parte fundamental de su responsabilidad, para ello, adopta una postura de Liderazgo y Compromiso para crear, mantener y comunicar a cada una de las personas que componen la organización, la importancia de satisfacer tanto los requisitos del cliente como los legales y reglamentarios. Por tal motivo se ha implantado </w:t>
      </w:r>
      <w:r w:rsidR="00A966FA" w:rsidRPr="00F73662">
        <w:rPr>
          <w:rFonts w:ascii="Arial" w:hAnsi="Arial" w:cs="Arial"/>
          <w:sz w:val="24"/>
          <w:szCs w:val="24"/>
        </w:rPr>
        <w:t xml:space="preserve">la declaración de confidencialidad e imparcialidad DE-F-04_ </w:t>
      </w:r>
      <w:r w:rsidRPr="00F73662">
        <w:rPr>
          <w:rFonts w:ascii="Arial" w:hAnsi="Arial" w:cs="Arial"/>
          <w:sz w:val="24"/>
          <w:szCs w:val="24"/>
        </w:rPr>
        <w:t xml:space="preserve">y las medidas necesarias para la seguridad y protección de los datos de carácter personal de todas aquellas personas con las que </w:t>
      </w:r>
      <w:r w:rsidR="00A966FA" w:rsidRPr="00F73662">
        <w:rPr>
          <w:rFonts w:ascii="Arial" w:hAnsi="Arial" w:cs="Arial"/>
          <w:sz w:val="24"/>
          <w:szCs w:val="24"/>
        </w:rPr>
        <w:t>la ENCC</w:t>
      </w:r>
      <w:r w:rsidRPr="00F73662">
        <w:rPr>
          <w:rFonts w:ascii="Arial" w:hAnsi="Arial" w:cs="Arial"/>
          <w:sz w:val="24"/>
          <w:szCs w:val="24"/>
        </w:rPr>
        <w:t xml:space="preserve">, establece, o pueda establecer en el futuro, relaciones negociables o laborales en función del legítimo ejercicio de su actividad, y sobre las cuales registra y trata datos de carácter personal. </w:t>
      </w:r>
    </w:p>
    <w:p w14:paraId="7011338F" w14:textId="77777777" w:rsidR="00A966FA" w:rsidRPr="00F73662" w:rsidRDefault="00A966FA" w:rsidP="00F556A1">
      <w:pPr>
        <w:widowControl w:val="0"/>
        <w:spacing w:line="240" w:lineRule="auto"/>
        <w:rPr>
          <w:rFonts w:ascii="Arial" w:hAnsi="Arial" w:cs="Arial"/>
          <w:sz w:val="24"/>
          <w:szCs w:val="24"/>
        </w:rPr>
      </w:pPr>
    </w:p>
    <w:p w14:paraId="42700230"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La Dirección de </w:t>
      </w:r>
      <w:r w:rsidR="00A966FA" w:rsidRPr="00F73662">
        <w:rPr>
          <w:rFonts w:ascii="Arial" w:hAnsi="Arial" w:cs="Arial"/>
          <w:sz w:val="24"/>
          <w:szCs w:val="24"/>
        </w:rPr>
        <w:t>la ENCC</w:t>
      </w:r>
      <w:r w:rsidRPr="00F73662">
        <w:rPr>
          <w:rFonts w:ascii="Arial" w:hAnsi="Arial" w:cs="Arial"/>
          <w:sz w:val="24"/>
          <w:szCs w:val="24"/>
        </w:rPr>
        <w:t xml:space="preserve"> demuestra su liderazgo y compromiso con respecto al sistema de gestión de la calidad: </w:t>
      </w:r>
    </w:p>
    <w:p w14:paraId="05F92B27"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a) asumiendo la responsabilidad y obligación de rendir cuentas con relación a la eficacia del sistema de gestión de la calidad, en las reuniones de Dirección; </w:t>
      </w:r>
    </w:p>
    <w:p w14:paraId="47FF0B94"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b) asegurándose de que se establece la política de la calidad, recogida en el punto 5.2 de este Manual, y los objetivos de la calidad, recogidos en el</w:t>
      </w:r>
      <w:r w:rsidR="00A966FA" w:rsidRPr="00F73662">
        <w:rPr>
          <w:rFonts w:ascii="Arial" w:hAnsi="Arial" w:cs="Arial"/>
          <w:sz w:val="24"/>
          <w:szCs w:val="24"/>
        </w:rPr>
        <w:t xml:space="preserve"> DE-D-03</w:t>
      </w:r>
      <w:r w:rsidRPr="00F73662">
        <w:rPr>
          <w:rFonts w:ascii="Arial" w:hAnsi="Arial" w:cs="Arial"/>
          <w:sz w:val="24"/>
          <w:szCs w:val="24"/>
        </w:rPr>
        <w:t xml:space="preserve">, para el sistema de gestión de la calidad, y que éstos son compatibles con el contexto y la dirección estratégica de la organización; </w:t>
      </w:r>
    </w:p>
    <w:p w14:paraId="2734A530" w14:textId="36593D52"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c) asegurándose de la integración de los requisitos del sistema de gestión de la calidad en los procesos de negocio de la </w:t>
      </w:r>
      <w:r w:rsidR="00A966FA" w:rsidRPr="00F73662">
        <w:rPr>
          <w:rFonts w:ascii="Arial" w:hAnsi="Arial" w:cs="Arial"/>
          <w:sz w:val="24"/>
          <w:szCs w:val="24"/>
        </w:rPr>
        <w:t>ENCC</w:t>
      </w:r>
      <w:r w:rsidRPr="00F73662">
        <w:rPr>
          <w:rFonts w:ascii="Arial" w:hAnsi="Arial" w:cs="Arial"/>
          <w:sz w:val="24"/>
          <w:szCs w:val="24"/>
        </w:rPr>
        <w:t>, recogidos en el Mapa de Procesos</w:t>
      </w:r>
      <w:r w:rsidR="00A966FA" w:rsidRPr="00F73662">
        <w:rPr>
          <w:rFonts w:ascii="Arial" w:hAnsi="Arial" w:cs="Arial"/>
          <w:sz w:val="24"/>
          <w:szCs w:val="24"/>
        </w:rPr>
        <w:t xml:space="preserve"> DE-D-01</w:t>
      </w:r>
      <w:r w:rsidRPr="00F73662">
        <w:rPr>
          <w:rFonts w:ascii="Arial" w:hAnsi="Arial" w:cs="Arial"/>
          <w:sz w:val="24"/>
          <w:szCs w:val="24"/>
        </w:rPr>
        <w:t xml:space="preserve">; </w:t>
      </w:r>
    </w:p>
    <w:p w14:paraId="3CE94CD0"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d) promoviendo con ello el uso del enfoque a procesos y el pensamiento basado en riesgos, recogidos y analizados para cada uno de los procesos; </w:t>
      </w:r>
    </w:p>
    <w:p w14:paraId="43F342B0"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e) asegurándose de que los recursos necesarios para el sistema de gestión de la calidad están disponibles e identificados para cada uno de los objetivos y acciones asociadas; </w:t>
      </w:r>
    </w:p>
    <w:p w14:paraId="19CE6F5D"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f) comunicando la importancia de una gestión de calidad eficaz y de la conformidad con los requisitos del sistema de gestión de la calidad, a través de las reuniones, correo </w:t>
      </w:r>
      <w:r w:rsidRPr="00F73662">
        <w:rPr>
          <w:rFonts w:ascii="Arial" w:hAnsi="Arial" w:cs="Arial"/>
          <w:sz w:val="24"/>
          <w:szCs w:val="24"/>
        </w:rPr>
        <w:lastRenderedPageBreak/>
        <w:t xml:space="preserve">electrónico, comunicados, etc.; </w:t>
      </w:r>
    </w:p>
    <w:p w14:paraId="753C0A9D"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g) asegurándose de que el sistema de gestión de la calidad logre los resultados previstos, a través de los resultados obtenidos; </w:t>
      </w:r>
    </w:p>
    <w:p w14:paraId="3858416E"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h) comprometiendo, dirigiendo y apoyando a las personas, para contribuir a la eficacia del sistema de gestión de calidad; </w:t>
      </w:r>
    </w:p>
    <w:p w14:paraId="30A8B774"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i) promoviendo la mejora, a través de la implantación y seguimiento de Acciones de mejora; </w:t>
      </w:r>
    </w:p>
    <w:p w14:paraId="3A919A40"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 xml:space="preserve">j) apoyando otros roles pertinentes de la dirección, para demostrar su liderazgo en la forma en la que aplique a sus áreas de responsabilidad. </w:t>
      </w:r>
    </w:p>
    <w:p w14:paraId="263DEF55" w14:textId="77777777" w:rsidR="00A966FA" w:rsidRPr="00F73662" w:rsidRDefault="00A966FA" w:rsidP="00F556A1">
      <w:pPr>
        <w:widowControl w:val="0"/>
        <w:spacing w:line="240" w:lineRule="auto"/>
        <w:rPr>
          <w:rFonts w:ascii="Arial" w:hAnsi="Arial" w:cs="Arial"/>
          <w:sz w:val="24"/>
          <w:szCs w:val="24"/>
        </w:rPr>
      </w:pPr>
    </w:p>
    <w:p w14:paraId="44BEDD30" w14:textId="77777777" w:rsidR="00A966FA" w:rsidRPr="00F73662" w:rsidRDefault="00864FDB" w:rsidP="00F556A1">
      <w:pPr>
        <w:widowControl w:val="0"/>
        <w:spacing w:line="240" w:lineRule="auto"/>
        <w:rPr>
          <w:rFonts w:ascii="Arial" w:hAnsi="Arial" w:cs="Arial"/>
          <w:sz w:val="24"/>
          <w:szCs w:val="24"/>
        </w:rPr>
      </w:pPr>
      <w:r w:rsidRPr="00F73662">
        <w:rPr>
          <w:rFonts w:ascii="Arial" w:hAnsi="Arial" w:cs="Arial"/>
          <w:b/>
          <w:bCs/>
          <w:sz w:val="24"/>
          <w:szCs w:val="24"/>
        </w:rPr>
        <w:t>5.1.2 Enfoque al cliente</w:t>
      </w:r>
    </w:p>
    <w:p w14:paraId="33789D46" w14:textId="77777777" w:rsidR="00A966FA" w:rsidRPr="00F73662" w:rsidRDefault="00A966FA" w:rsidP="00F556A1">
      <w:pPr>
        <w:widowControl w:val="0"/>
        <w:spacing w:line="240" w:lineRule="auto"/>
        <w:rPr>
          <w:rFonts w:ascii="Arial" w:hAnsi="Arial" w:cs="Arial"/>
          <w:sz w:val="24"/>
          <w:szCs w:val="24"/>
        </w:rPr>
      </w:pPr>
    </w:p>
    <w:p w14:paraId="3C4EB57A" w14:textId="77777777" w:rsidR="00CC53CF" w:rsidRPr="00F73662" w:rsidRDefault="00864FDB" w:rsidP="00F556A1">
      <w:pPr>
        <w:widowControl w:val="0"/>
        <w:spacing w:line="240" w:lineRule="auto"/>
        <w:rPr>
          <w:rFonts w:ascii="Arial" w:hAnsi="Arial" w:cs="Arial"/>
          <w:sz w:val="24"/>
          <w:szCs w:val="24"/>
        </w:rPr>
      </w:pPr>
      <w:r w:rsidRPr="00F73662">
        <w:rPr>
          <w:rFonts w:ascii="Arial" w:hAnsi="Arial" w:cs="Arial"/>
          <w:sz w:val="24"/>
          <w:szCs w:val="24"/>
        </w:rPr>
        <w:t>Uno de los principales objetivos de FUERM es lograr la satisfacción de sus clientes, tal y como queda</w:t>
      </w:r>
      <w:r w:rsidR="00A966FA" w:rsidRPr="00F73662">
        <w:rPr>
          <w:rFonts w:ascii="Arial" w:hAnsi="Arial" w:cs="Arial"/>
          <w:sz w:val="24"/>
          <w:szCs w:val="24"/>
        </w:rPr>
        <w:t xml:space="preserve"> expresado en los compromisos anteriormente enunciados. Las expectativas y requerimientos de los clientes de </w:t>
      </w:r>
      <w:r w:rsidR="00CC53CF" w:rsidRPr="00F73662">
        <w:rPr>
          <w:rFonts w:ascii="Arial" w:hAnsi="Arial" w:cs="Arial"/>
          <w:sz w:val="24"/>
          <w:szCs w:val="24"/>
        </w:rPr>
        <w:t>la ENCC</w:t>
      </w:r>
      <w:r w:rsidR="00A966FA" w:rsidRPr="00F73662">
        <w:rPr>
          <w:rFonts w:ascii="Arial" w:hAnsi="Arial" w:cs="Arial"/>
          <w:sz w:val="24"/>
          <w:szCs w:val="24"/>
        </w:rPr>
        <w:t xml:space="preserve"> se integran en la organización a partir de los procesos anteriormente definidos, punto 4.4.1, y el grado de su cumplimiento se evalúa a través de la información suministrada a la prestación del Servicio, y de la realización de las encuestas efectuadas</w:t>
      </w:r>
      <w:r w:rsidR="00CC53CF" w:rsidRPr="00F73662">
        <w:rPr>
          <w:rFonts w:ascii="Arial" w:hAnsi="Arial" w:cs="Arial"/>
          <w:sz w:val="24"/>
          <w:szCs w:val="24"/>
        </w:rPr>
        <w:t xml:space="preserve"> GM-F-05</w:t>
      </w:r>
      <w:r w:rsidR="00A966FA" w:rsidRPr="00F73662">
        <w:rPr>
          <w:rFonts w:ascii="Arial" w:hAnsi="Arial" w:cs="Arial"/>
          <w:sz w:val="24"/>
          <w:szCs w:val="24"/>
        </w:rPr>
        <w:t xml:space="preserve">. </w:t>
      </w:r>
    </w:p>
    <w:p w14:paraId="1448D42A" w14:textId="77777777" w:rsidR="00CC53CF" w:rsidRPr="00F73662" w:rsidRDefault="00CC53CF" w:rsidP="00F556A1">
      <w:pPr>
        <w:widowControl w:val="0"/>
        <w:spacing w:line="240" w:lineRule="auto"/>
        <w:rPr>
          <w:rFonts w:ascii="Arial" w:hAnsi="Arial" w:cs="Arial"/>
          <w:sz w:val="24"/>
          <w:szCs w:val="24"/>
        </w:rPr>
      </w:pPr>
    </w:p>
    <w:p w14:paraId="560A0FF7" w14:textId="77777777" w:rsidR="00CC53CF" w:rsidRPr="00F73662" w:rsidRDefault="00A966FA" w:rsidP="00F556A1">
      <w:pPr>
        <w:widowControl w:val="0"/>
        <w:spacing w:line="240" w:lineRule="auto"/>
        <w:rPr>
          <w:rFonts w:ascii="Arial" w:hAnsi="Arial" w:cs="Arial"/>
          <w:sz w:val="24"/>
          <w:szCs w:val="24"/>
        </w:rPr>
      </w:pPr>
      <w:r w:rsidRPr="00F73662">
        <w:rPr>
          <w:rFonts w:ascii="Arial" w:hAnsi="Arial" w:cs="Arial"/>
          <w:sz w:val="24"/>
          <w:szCs w:val="24"/>
        </w:rPr>
        <w:t xml:space="preserve">La Dirección de </w:t>
      </w:r>
      <w:r w:rsidR="00CC53CF" w:rsidRPr="00F73662">
        <w:rPr>
          <w:rFonts w:ascii="Arial" w:hAnsi="Arial" w:cs="Arial"/>
          <w:sz w:val="24"/>
          <w:szCs w:val="24"/>
        </w:rPr>
        <w:t>la ENCC</w:t>
      </w:r>
      <w:r w:rsidRPr="00F73662">
        <w:rPr>
          <w:rFonts w:ascii="Arial" w:hAnsi="Arial" w:cs="Arial"/>
          <w:sz w:val="24"/>
          <w:szCs w:val="24"/>
        </w:rPr>
        <w:t xml:space="preserve"> demuestra su liderazgo y compromiso con respecto al enfoque al cliente asegurándose de que: </w:t>
      </w:r>
    </w:p>
    <w:p w14:paraId="072B768D" w14:textId="77777777" w:rsidR="00CC53CF" w:rsidRPr="00F73662" w:rsidRDefault="00A966FA" w:rsidP="00F556A1">
      <w:pPr>
        <w:widowControl w:val="0"/>
        <w:spacing w:line="240" w:lineRule="auto"/>
        <w:rPr>
          <w:rFonts w:ascii="Arial" w:hAnsi="Arial" w:cs="Arial"/>
          <w:sz w:val="24"/>
          <w:szCs w:val="24"/>
        </w:rPr>
      </w:pPr>
      <w:r w:rsidRPr="00F73662">
        <w:rPr>
          <w:rFonts w:ascii="Arial" w:hAnsi="Arial" w:cs="Arial"/>
          <w:sz w:val="24"/>
          <w:szCs w:val="24"/>
        </w:rPr>
        <w:t xml:space="preserve">a) se determinan, se comprenden y se cumplen regularmente los requisitos del cliente y los legales y reglamentarios aplicables, recogidos en el punto 5.1.1 de este manual, a través de los resultados de los indicadores; </w:t>
      </w:r>
    </w:p>
    <w:p w14:paraId="3BB47F62" w14:textId="77777777" w:rsidR="00CC53CF" w:rsidRPr="00F73662" w:rsidRDefault="00A966FA" w:rsidP="00F556A1">
      <w:pPr>
        <w:widowControl w:val="0"/>
        <w:spacing w:line="240" w:lineRule="auto"/>
        <w:rPr>
          <w:rFonts w:ascii="Arial" w:hAnsi="Arial" w:cs="Arial"/>
          <w:sz w:val="24"/>
          <w:szCs w:val="24"/>
        </w:rPr>
      </w:pPr>
      <w:r w:rsidRPr="00F73662">
        <w:rPr>
          <w:rFonts w:ascii="Arial" w:hAnsi="Arial" w:cs="Arial"/>
          <w:sz w:val="24"/>
          <w:szCs w:val="24"/>
        </w:rPr>
        <w:t xml:space="preserve">b) se determinan y se consideran los riesgos y oportunidades que pueden afectar a la conformidad de los productos y servicios, identificados para cada uno de los procesos, y a la capacidad de aumentar la satisfacción del cliente, identificando los cambios en las expectativas de los clientes que nos permitan reaccionar y adecuar la planificación de los procesos para mantener y aumentar su satisfacción; </w:t>
      </w:r>
    </w:p>
    <w:p w14:paraId="6D0C26F0" w14:textId="77777777" w:rsidR="00CC53CF" w:rsidRPr="00F73662" w:rsidRDefault="00A966FA" w:rsidP="00F556A1">
      <w:pPr>
        <w:widowControl w:val="0"/>
        <w:spacing w:line="240" w:lineRule="auto"/>
        <w:rPr>
          <w:rFonts w:ascii="Arial" w:hAnsi="Arial" w:cs="Arial"/>
          <w:sz w:val="24"/>
          <w:szCs w:val="24"/>
        </w:rPr>
      </w:pPr>
      <w:r w:rsidRPr="00F73662">
        <w:rPr>
          <w:rFonts w:ascii="Arial" w:hAnsi="Arial" w:cs="Arial"/>
          <w:sz w:val="24"/>
          <w:szCs w:val="24"/>
        </w:rPr>
        <w:t xml:space="preserve">c) se mantiene el enfoque en el aumento de la satisfacción del cliente. </w:t>
      </w:r>
    </w:p>
    <w:p w14:paraId="2E2221F1" w14:textId="77777777" w:rsidR="00CC53CF" w:rsidRPr="00F73662" w:rsidRDefault="00CC53CF" w:rsidP="00F556A1">
      <w:pPr>
        <w:widowControl w:val="0"/>
        <w:spacing w:line="240" w:lineRule="auto"/>
        <w:rPr>
          <w:rFonts w:ascii="Arial" w:hAnsi="Arial" w:cs="Arial"/>
          <w:sz w:val="24"/>
          <w:szCs w:val="24"/>
        </w:rPr>
      </w:pPr>
    </w:p>
    <w:p w14:paraId="4665C3CA" w14:textId="77777777" w:rsidR="00CC53CF" w:rsidRPr="00F73662" w:rsidRDefault="00A966FA" w:rsidP="00F556A1">
      <w:pPr>
        <w:widowControl w:val="0"/>
        <w:spacing w:line="240" w:lineRule="auto"/>
        <w:rPr>
          <w:rFonts w:ascii="Arial" w:hAnsi="Arial" w:cs="Arial"/>
          <w:b/>
          <w:bCs/>
          <w:sz w:val="24"/>
          <w:szCs w:val="24"/>
        </w:rPr>
      </w:pPr>
      <w:r w:rsidRPr="00F73662">
        <w:rPr>
          <w:rFonts w:ascii="Arial" w:hAnsi="Arial" w:cs="Arial"/>
          <w:b/>
          <w:bCs/>
          <w:sz w:val="24"/>
          <w:szCs w:val="24"/>
        </w:rPr>
        <w:t xml:space="preserve">5.2 Política. </w:t>
      </w:r>
    </w:p>
    <w:p w14:paraId="4636635C" w14:textId="77777777" w:rsidR="00CC53CF" w:rsidRPr="00F73662" w:rsidRDefault="00CC53CF" w:rsidP="00F556A1">
      <w:pPr>
        <w:widowControl w:val="0"/>
        <w:spacing w:line="240" w:lineRule="auto"/>
        <w:rPr>
          <w:rFonts w:ascii="Arial" w:hAnsi="Arial" w:cs="Arial"/>
          <w:b/>
          <w:bCs/>
          <w:sz w:val="24"/>
          <w:szCs w:val="24"/>
        </w:rPr>
      </w:pPr>
    </w:p>
    <w:p w14:paraId="7681A83B" w14:textId="50F39D70" w:rsidR="00864FDB" w:rsidRPr="00F73662" w:rsidRDefault="00A966FA" w:rsidP="00F556A1">
      <w:pPr>
        <w:widowControl w:val="0"/>
        <w:spacing w:line="240" w:lineRule="auto"/>
        <w:rPr>
          <w:rFonts w:ascii="Arial" w:hAnsi="Arial" w:cs="Arial"/>
          <w:sz w:val="24"/>
          <w:szCs w:val="24"/>
        </w:rPr>
      </w:pPr>
      <w:r w:rsidRPr="00F73662">
        <w:rPr>
          <w:rFonts w:ascii="Arial" w:hAnsi="Arial" w:cs="Arial"/>
          <w:b/>
          <w:bCs/>
          <w:sz w:val="24"/>
          <w:szCs w:val="24"/>
        </w:rPr>
        <w:t>5.2.1</w:t>
      </w:r>
      <w:r w:rsidRPr="00F73662">
        <w:rPr>
          <w:rFonts w:ascii="Arial" w:hAnsi="Arial" w:cs="Arial"/>
          <w:sz w:val="24"/>
          <w:szCs w:val="24"/>
        </w:rPr>
        <w:t xml:space="preserve"> </w:t>
      </w:r>
      <w:r w:rsidR="00CC53CF" w:rsidRPr="00F73662">
        <w:rPr>
          <w:rFonts w:ascii="Arial" w:hAnsi="Arial" w:cs="Arial"/>
          <w:sz w:val="24"/>
          <w:szCs w:val="24"/>
        </w:rPr>
        <w:t xml:space="preserve">La política de Calidad de la ENCC se establece en el DE-D-02 </w:t>
      </w:r>
    </w:p>
    <w:p w14:paraId="6648C0EC" w14:textId="77777777" w:rsidR="00CC53CF" w:rsidRPr="00F73662" w:rsidRDefault="00CC53CF" w:rsidP="00F556A1">
      <w:pPr>
        <w:widowControl w:val="0"/>
        <w:spacing w:line="240" w:lineRule="auto"/>
        <w:rPr>
          <w:rFonts w:ascii="Arial" w:hAnsi="Arial" w:cs="Arial"/>
          <w:sz w:val="24"/>
          <w:szCs w:val="24"/>
        </w:rPr>
      </w:pPr>
    </w:p>
    <w:p w14:paraId="4375F25A" w14:textId="77777777" w:rsidR="00CC53CF" w:rsidRPr="00F73662" w:rsidRDefault="00CC53CF" w:rsidP="00F556A1">
      <w:pPr>
        <w:widowControl w:val="0"/>
        <w:spacing w:line="240" w:lineRule="auto"/>
        <w:rPr>
          <w:rFonts w:ascii="Arial" w:hAnsi="Arial" w:cs="Arial"/>
          <w:sz w:val="24"/>
          <w:szCs w:val="24"/>
        </w:rPr>
      </w:pPr>
      <w:r w:rsidRPr="00F73662">
        <w:rPr>
          <w:rFonts w:ascii="Arial" w:hAnsi="Arial" w:cs="Arial"/>
          <w:b/>
          <w:bCs/>
          <w:sz w:val="24"/>
          <w:szCs w:val="24"/>
        </w:rPr>
        <w:t>5.2.2 Comunicación de la política de la calidad</w:t>
      </w:r>
      <w:r w:rsidRPr="00F73662">
        <w:rPr>
          <w:rFonts w:ascii="Arial" w:hAnsi="Arial" w:cs="Arial"/>
          <w:sz w:val="24"/>
          <w:szCs w:val="24"/>
        </w:rPr>
        <w:t xml:space="preserve"> </w:t>
      </w:r>
    </w:p>
    <w:p w14:paraId="7434AB07" w14:textId="77777777" w:rsidR="00CC53CF" w:rsidRPr="00F73662" w:rsidRDefault="00CC53CF" w:rsidP="00F556A1">
      <w:pPr>
        <w:widowControl w:val="0"/>
        <w:spacing w:line="240" w:lineRule="auto"/>
        <w:rPr>
          <w:rFonts w:ascii="Arial" w:hAnsi="Arial" w:cs="Arial"/>
          <w:sz w:val="24"/>
          <w:szCs w:val="24"/>
        </w:rPr>
      </w:pPr>
    </w:p>
    <w:p w14:paraId="4B6A74F3" w14:textId="77777777" w:rsidR="00CC53CF"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lastRenderedPageBreak/>
        <w:t xml:space="preserve">La Dirección de la ENCC se asegura que la política de calidad: </w:t>
      </w:r>
    </w:p>
    <w:p w14:paraId="36EFB331" w14:textId="77777777" w:rsidR="00CC53CF"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a) está disponible y se mantiene como información documentada; </w:t>
      </w:r>
    </w:p>
    <w:p w14:paraId="664CD53E" w14:textId="77777777" w:rsidR="00CC53CF"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b) se comunica, entiende y aplica dentro de la ENCC; </w:t>
      </w:r>
    </w:p>
    <w:p w14:paraId="375ED56B" w14:textId="77777777" w:rsidR="00CC53CF"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c) está disponible para las partes interesadas pertinentes, según corresponda. </w:t>
      </w:r>
    </w:p>
    <w:p w14:paraId="21CC5E20" w14:textId="77777777" w:rsidR="00CC53CF" w:rsidRPr="00F73662" w:rsidRDefault="00CC53CF" w:rsidP="00F556A1">
      <w:pPr>
        <w:widowControl w:val="0"/>
        <w:spacing w:line="240" w:lineRule="auto"/>
        <w:rPr>
          <w:rFonts w:ascii="Arial" w:hAnsi="Arial" w:cs="Arial"/>
          <w:sz w:val="24"/>
          <w:szCs w:val="24"/>
        </w:rPr>
      </w:pPr>
    </w:p>
    <w:p w14:paraId="5723E73B" w14:textId="77777777" w:rsidR="00CC53CF" w:rsidRPr="00F73662" w:rsidRDefault="00CC53CF" w:rsidP="00F556A1">
      <w:pPr>
        <w:widowControl w:val="0"/>
        <w:spacing w:line="240" w:lineRule="auto"/>
        <w:rPr>
          <w:rFonts w:ascii="Arial" w:hAnsi="Arial" w:cs="Arial"/>
          <w:sz w:val="24"/>
          <w:szCs w:val="24"/>
        </w:rPr>
      </w:pPr>
      <w:r w:rsidRPr="00F73662">
        <w:rPr>
          <w:rFonts w:ascii="Arial" w:hAnsi="Arial" w:cs="Arial"/>
          <w:b/>
          <w:bCs/>
          <w:sz w:val="24"/>
          <w:szCs w:val="24"/>
        </w:rPr>
        <w:t>5.3 Roles, responsabilidades y autoridades en la organización</w:t>
      </w:r>
      <w:r w:rsidRPr="00F73662">
        <w:rPr>
          <w:rFonts w:ascii="Arial" w:hAnsi="Arial" w:cs="Arial"/>
          <w:sz w:val="24"/>
          <w:szCs w:val="24"/>
        </w:rPr>
        <w:t xml:space="preserve"> </w:t>
      </w:r>
    </w:p>
    <w:p w14:paraId="713ECC7C" w14:textId="77777777" w:rsidR="00CC53CF" w:rsidRPr="00F73662" w:rsidRDefault="00CC53CF" w:rsidP="00F556A1">
      <w:pPr>
        <w:widowControl w:val="0"/>
        <w:spacing w:line="240" w:lineRule="auto"/>
        <w:rPr>
          <w:rFonts w:ascii="Arial" w:hAnsi="Arial" w:cs="Arial"/>
          <w:sz w:val="24"/>
          <w:szCs w:val="24"/>
        </w:rPr>
      </w:pPr>
    </w:p>
    <w:p w14:paraId="521DFD62"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Las responsabilidades y autoridades están definidas </w:t>
      </w:r>
      <w:proofErr w:type="gramStart"/>
      <w:r w:rsidRPr="00F73662">
        <w:rPr>
          <w:rFonts w:ascii="Arial" w:hAnsi="Arial" w:cs="Arial"/>
          <w:sz w:val="24"/>
          <w:szCs w:val="24"/>
        </w:rPr>
        <w:t>de acuerdo al</w:t>
      </w:r>
      <w:proofErr w:type="gramEnd"/>
      <w:r w:rsidRPr="00F73662">
        <w:rPr>
          <w:rFonts w:ascii="Arial" w:hAnsi="Arial" w:cs="Arial"/>
          <w:sz w:val="24"/>
          <w:szCs w:val="24"/>
        </w:rPr>
        <w:t xml:space="preserve"> procedimiento </w:t>
      </w:r>
      <w:r w:rsidR="00EC3011" w:rsidRPr="00F73662">
        <w:rPr>
          <w:rFonts w:ascii="Arial" w:hAnsi="Arial" w:cs="Arial"/>
          <w:sz w:val="24"/>
          <w:szCs w:val="24"/>
        </w:rPr>
        <w:t>TH-P-01 Personal y los documentos asociados a este</w:t>
      </w:r>
      <w:r w:rsidRPr="00F73662">
        <w:rPr>
          <w:rFonts w:ascii="Arial" w:hAnsi="Arial" w:cs="Arial"/>
          <w:sz w:val="24"/>
          <w:szCs w:val="24"/>
        </w:rPr>
        <w:t xml:space="preserve">. </w:t>
      </w:r>
    </w:p>
    <w:p w14:paraId="7B31ED75"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La Dirección de </w:t>
      </w:r>
      <w:r w:rsidR="00EC3011" w:rsidRPr="00F73662">
        <w:rPr>
          <w:rFonts w:ascii="Arial" w:hAnsi="Arial" w:cs="Arial"/>
          <w:sz w:val="24"/>
          <w:szCs w:val="24"/>
        </w:rPr>
        <w:t>la ENCC</w:t>
      </w:r>
      <w:r w:rsidRPr="00F73662">
        <w:rPr>
          <w:rFonts w:ascii="Arial" w:hAnsi="Arial" w:cs="Arial"/>
          <w:sz w:val="24"/>
          <w:szCs w:val="24"/>
        </w:rPr>
        <w:t xml:space="preserve"> tiene asignadas las responsabilidades y autoridades para: </w:t>
      </w:r>
    </w:p>
    <w:p w14:paraId="66A40E30"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a) asegurarse de que el sistema de gestión de la calidad es conforme con los requisitos de la norma de referencia; </w:t>
      </w:r>
    </w:p>
    <w:p w14:paraId="12519087"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b) asegurarse de que los procesos están generando y proporcionando las salidas previstas; </w:t>
      </w:r>
    </w:p>
    <w:p w14:paraId="64F00D07"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c) informar, en particular, a la Dirección sobre el desempeño del sistema de gestión de la calidad y sobre las oportunidades de mejora, referidas en el punto 10.1 de este manual; </w:t>
      </w:r>
    </w:p>
    <w:p w14:paraId="0FFE581A"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d) asegurarse de que se promueve el enfoque al cliente en </w:t>
      </w:r>
      <w:r w:rsidR="00EC3011" w:rsidRPr="00F73662">
        <w:rPr>
          <w:rFonts w:ascii="Arial" w:hAnsi="Arial" w:cs="Arial"/>
          <w:sz w:val="24"/>
          <w:szCs w:val="24"/>
        </w:rPr>
        <w:t>los servicios tecnológicos de la ENCC</w:t>
      </w:r>
      <w:r w:rsidRPr="00F73662">
        <w:rPr>
          <w:rFonts w:ascii="Arial" w:hAnsi="Arial" w:cs="Arial"/>
          <w:sz w:val="24"/>
          <w:szCs w:val="24"/>
        </w:rPr>
        <w:t xml:space="preserve">; </w:t>
      </w:r>
    </w:p>
    <w:p w14:paraId="64727F68"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e) asegurarse de que la integridad del sistema de gestión de calidad se mantiene cuando se planifican e implementan cambios en dicho sistema. </w:t>
      </w:r>
    </w:p>
    <w:p w14:paraId="538A7035" w14:textId="77777777" w:rsidR="00EC3011" w:rsidRPr="00F73662" w:rsidRDefault="00EC3011" w:rsidP="00F556A1">
      <w:pPr>
        <w:widowControl w:val="0"/>
        <w:spacing w:line="240" w:lineRule="auto"/>
        <w:rPr>
          <w:rFonts w:ascii="Arial" w:hAnsi="Arial" w:cs="Arial"/>
          <w:sz w:val="24"/>
          <w:szCs w:val="24"/>
        </w:rPr>
      </w:pPr>
    </w:p>
    <w:p w14:paraId="34B2F03B" w14:textId="77777777" w:rsidR="00EC3011" w:rsidRPr="00F73662" w:rsidRDefault="00CC53CF" w:rsidP="00F556A1">
      <w:pPr>
        <w:widowControl w:val="0"/>
        <w:spacing w:line="240" w:lineRule="auto"/>
        <w:rPr>
          <w:rFonts w:ascii="Arial" w:hAnsi="Arial" w:cs="Arial"/>
          <w:b/>
          <w:bCs/>
          <w:sz w:val="24"/>
          <w:szCs w:val="24"/>
        </w:rPr>
      </w:pPr>
      <w:r w:rsidRPr="00F73662">
        <w:rPr>
          <w:rFonts w:ascii="Arial" w:hAnsi="Arial" w:cs="Arial"/>
          <w:b/>
          <w:bCs/>
          <w:sz w:val="24"/>
          <w:szCs w:val="24"/>
        </w:rPr>
        <w:t>6. Planificación</w:t>
      </w:r>
    </w:p>
    <w:p w14:paraId="3418812F" w14:textId="77777777" w:rsidR="00EC3011" w:rsidRPr="00F73662" w:rsidRDefault="00EC3011" w:rsidP="00F556A1">
      <w:pPr>
        <w:widowControl w:val="0"/>
        <w:spacing w:line="240" w:lineRule="auto"/>
        <w:rPr>
          <w:rFonts w:ascii="Arial" w:hAnsi="Arial" w:cs="Arial"/>
          <w:b/>
          <w:bCs/>
          <w:sz w:val="24"/>
          <w:szCs w:val="24"/>
        </w:rPr>
      </w:pPr>
    </w:p>
    <w:p w14:paraId="4191510F" w14:textId="77777777" w:rsidR="00EC3011" w:rsidRPr="00F73662" w:rsidRDefault="00CC53CF" w:rsidP="00F556A1">
      <w:pPr>
        <w:widowControl w:val="0"/>
        <w:spacing w:line="240" w:lineRule="auto"/>
        <w:rPr>
          <w:rFonts w:ascii="Arial" w:hAnsi="Arial" w:cs="Arial"/>
          <w:b/>
          <w:bCs/>
          <w:sz w:val="24"/>
          <w:szCs w:val="24"/>
        </w:rPr>
      </w:pPr>
      <w:r w:rsidRPr="00F73662">
        <w:rPr>
          <w:rFonts w:ascii="Arial" w:hAnsi="Arial" w:cs="Arial"/>
          <w:b/>
          <w:bCs/>
          <w:sz w:val="24"/>
          <w:szCs w:val="24"/>
        </w:rPr>
        <w:t>6.1 Acciones para abordar riesgos y oportunidades</w:t>
      </w:r>
    </w:p>
    <w:p w14:paraId="617D078D" w14:textId="77777777" w:rsidR="00EC3011" w:rsidRPr="00F73662" w:rsidRDefault="00EC3011" w:rsidP="00F556A1">
      <w:pPr>
        <w:widowControl w:val="0"/>
        <w:spacing w:line="240" w:lineRule="auto"/>
        <w:rPr>
          <w:rFonts w:ascii="Arial" w:hAnsi="Arial" w:cs="Arial"/>
          <w:b/>
          <w:bCs/>
          <w:sz w:val="24"/>
          <w:szCs w:val="24"/>
        </w:rPr>
      </w:pPr>
    </w:p>
    <w:p w14:paraId="2BED8BCD"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b/>
          <w:bCs/>
          <w:sz w:val="24"/>
          <w:szCs w:val="24"/>
        </w:rPr>
        <w:t>6.1.1</w:t>
      </w:r>
      <w:r w:rsidRPr="00F73662">
        <w:rPr>
          <w:rFonts w:ascii="Arial" w:hAnsi="Arial" w:cs="Arial"/>
          <w:sz w:val="24"/>
          <w:szCs w:val="24"/>
        </w:rPr>
        <w:t xml:space="preserve"> Al planificar el sistema de gestión de la calidad, </w:t>
      </w:r>
      <w:r w:rsidR="00EC3011" w:rsidRPr="00F73662">
        <w:rPr>
          <w:rFonts w:ascii="Arial" w:hAnsi="Arial" w:cs="Arial"/>
          <w:sz w:val="24"/>
          <w:szCs w:val="24"/>
        </w:rPr>
        <w:t>la ENCC</w:t>
      </w:r>
      <w:r w:rsidRPr="00F73662">
        <w:rPr>
          <w:rFonts w:ascii="Arial" w:hAnsi="Arial" w:cs="Arial"/>
          <w:sz w:val="24"/>
          <w:szCs w:val="24"/>
        </w:rPr>
        <w:t xml:space="preserve"> tiene en consideración las cuestiones referidas en el apartado 4.1 y los requisitos referidos en el apartado 4.2, y determina los riesgos y oportunidades que es necesario abordar con el fin de: </w:t>
      </w:r>
    </w:p>
    <w:p w14:paraId="027DC9F7"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a) asegurar que el sistema de gestión de calidad puede lograr los resultados previstos; </w:t>
      </w:r>
    </w:p>
    <w:p w14:paraId="25569BDD"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b) aumentar los efectos deseables; </w:t>
      </w:r>
    </w:p>
    <w:p w14:paraId="302974A8"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c) prevenir o reducir efectos no deseados; </w:t>
      </w:r>
    </w:p>
    <w:p w14:paraId="131E29AE"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d) lograr la mejora. </w:t>
      </w:r>
    </w:p>
    <w:p w14:paraId="1843A8B9" w14:textId="77777777" w:rsidR="00EC3011" w:rsidRPr="00F73662" w:rsidRDefault="00EC3011" w:rsidP="00F556A1">
      <w:pPr>
        <w:widowControl w:val="0"/>
        <w:spacing w:line="240" w:lineRule="auto"/>
        <w:rPr>
          <w:rFonts w:ascii="Arial" w:hAnsi="Arial" w:cs="Arial"/>
          <w:sz w:val="24"/>
          <w:szCs w:val="24"/>
        </w:rPr>
      </w:pPr>
    </w:p>
    <w:p w14:paraId="68626084"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b/>
          <w:bCs/>
          <w:sz w:val="24"/>
          <w:szCs w:val="24"/>
        </w:rPr>
        <w:t>6.1.2</w:t>
      </w:r>
      <w:r w:rsidRPr="00F73662">
        <w:rPr>
          <w:rFonts w:ascii="Arial" w:hAnsi="Arial" w:cs="Arial"/>
          <w:sz w:val="24"/>
          <w:szCs w:val="24"/>
        </w:rPr>
        <w:t xml:space="preserve"> </w:t>
      </w:r>
      <w:r w:rsidR="00EC3011" w:rsidRPr="00F73662">
        <w:rPr>
          <w:rFonts w:ascii="Arial" w:hAnsi="Arial" w:cs="Arial"/>
          <w:sz w:val="24"/>
          <w:szCs w:val="24"/>
        </w:rPr>
        <w:t xml:space="preserve">La ENCC </w:t>
      </w:r>
      <w:r w:rsidRPr="00F73662">
        <w:rPr>
          <w:rFonts w:ascii="Arial" w:hAnsi="Arial" w:cs="Arial"/>
          <w:sz w:val="24"/>
          <w:szCs w:val="24"/>
        </w:rPr>
        <w:t xml:space="preserve">planifica: </w:t>
      </w:r>
    </w:p>
    <w:p w14:paraId="0969FC79"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a) las acciones para abordar dichos riesgos y oportunidades; </w:t>
      </w:r>
    </w:p>
    <w:p w14:paraId="33426DB1"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 xml:space="preserve">b) la manera de: </w:t>
      </w:r>
    </w:p>
    <w:p w14:paraId="6B4F621F" w14:textId="77777777" w:rsidR="00EC3011"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lastRenderedPageBreak/>
        <w:t xml:space="preserve">1) integrar e implementar las acciones en los procesos del sistema de gestión de calidad referidos en el punto 4.4.; y </w:t>
      </w:r>
    </w:p>
    <w:p w14:paraId="6C2AABFB" w14:textId="1676EC2E" w:rsidR="00CC53CF" w:rsidRPr="00F73662" w:rsidRDefault="00CC53CF" w:rsidP="00F556A1">
      <w:pPr>
        <w:widowControl w:val="0"/>
        <w:spacing w:line="240" w:lineRule="auto"/>
        <w:rPr>
          <w:rFonts w:ascii="Arial" w:hAnsi="Arial" w:cs="Arial"/>
          <w:sz w:val="24"/>
          <w:szCs w:val="24"/>
        </w:rPr>
      </w:pPr>
      <w:r w:rsidRPr="00F73662">
        <w:rPr>
          <w:rFonts w:ascii="Arial" w:hAnsi="Arial" w:cs="Arial"/>
          <w:sz w:val="24"/>
          <w:szCs w:val="24"/>
        </w:rPr>
        <w:t>2) evaluar la eficacia de estas acciones.</w:t>
      </w:r>
    </w:p>
    <w:p w14:paraId="073E063A" w14:textId="77777777" w:rsidR="00EC3011" w:rsidRPr="00F73662" w:rsidRDefault="00EC3011" w:rsidP="00F556A1">
      <w:pPr>
        <w:widowControl w:val="0"/>
        <w:spacing w:line="240" w:lineRule="auto"/>
        <w:rPr>
          <w:rFonts w:ascii="Arial" w:hAnsi="Arial" w:cs="Arial"/>
          <w:sz w:val="24"/>
          <w:szCs w:val="24"/>
        </w:rPr>
      </w:pPr>
    </w:p>
    <w:p w14:paraId="70B1319D" w14:textId="791D47BE"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Las acciones tomadas por la ENCC, para abordar los riesgos y oportunidades, son proporcionales al impacto potencial en la conformidad de los servicios y están recogidas en el registro DE-F-03 Matriz </w:t>
      </w:r>
      <w:proofErr w:type="gramStart"/>
      <w:r w:rsidRPr="00F73662">
        <w:rPr>
          <w:rFonts w:ascii="Arial" w:hAnsi="Arial" w:cs="Arial"/>
          <w:sz w:val="24"/>
          <w:szCs w:val="24"/>
        </w:rPr>
        <w:t>de  Riesgos</w:t>
      </w:r>
      <w:proofErr w:type="gramEnd"/>
      <w:r w:rsidRPr="00F73662">
        <w:rPr>
          <w:rFonts w:ascii="Arial" w:hAnsi="Arial" w:cs="Arial"/>
          <w:sz w:val="24"/>
          <w:szCs w:val="24"/>
        </w:rPr>
        <w:t xml:space="preserve"> y Oportunidades de ENCC y al procedimiento DE-P-01. </w:t>
      </w:r>
    </w:p>
    <w:p w14:paraId="3F8ECFE0" w14:textId="77777777" w:rsidR="00EC3011" w:rsidRPr="00F73662" w:rsidRDefault="00EC3011" w:rsidP="00F556A1">
      <w:pPr>
        <w:widowControl w:val="0"/>
        <w:spacing w:line="240" w:lineRule="auto"/>
        <w:rPr>
          <w:rFonts w:ascii="Arial" w:hAnsi="Arial" w:cs="Arial"/>
          <w:sz w:val="24"/>
          <w:szCs w:val="24"/>
        </w:rPr>
      </w:pPr>
    </w:p>
    <w:p w14:paraId="048552AD" w14:textId="77777777" w:rsidR="00EC3011" w:rsidRPr="00F73662" w:rsidRDefault="00EC3011" w:rsidP="00F556A1">
      <w:pPr>
        <w:widowControl w:val="0"/>
        <w:spacing w:line="240" w:lineRule="auto"/>
        <w:rPr>
          <w:rFonts w:ascii="Arial" w:hAnsi="Arial" w:cs="Arial"/>
          <w:b/>
          <w:bCs/>
          <w:sz w:val="24"/>
          <w:szCs w:val="24"/>
        </w:rPr>
      </w:pPr>
      <w:r w:rsidRPr="00F73662">
        <w:rPr>
          <w:rFonts w:ascii="Arial" w:hAnsi="Arial" w:cs="Arial"/>
          <w:b/>
          <w:bCs/>
          <w:sz w:val="24"/>
          <w:szCs w:val="24"/>
        </w:rPr>
        <w:t>6.2 Objetivos de la calidad y planificación para lograrlos</w:t>
      </w:r>
    </w:p>
    <w:p w14:paraId="56727568" w14:textId="77777777" w:rsidR="00EC3011" w:rsidRPr="00F73662" w:rsidRDefault="00EC3011" w:rsidP="00F556A1">
      <w:pPr>
        <w:widowControl w:val="0"/>
        <w:spacing w:line="240" w:lineRule="auto"/>
        <w:rPr>
          <w:rFonts w:ascii="Arial" w:hAnsi="Arial" w:cs="Arial"/>
          <w:b/>
          <w:bCs/>
          <w:sz w:val="24"/>
          <w:szCs w:val="24"/>
        </w:rPr>
      </w:pPr>
    </w:p>
    <w:p w14:paraId="044B48AE"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b/>
          <w:bCs/>
          <w:sz w:val="24"/>
          <w:szCs w:val="24"/>
        </w:rPr>
        <w:t>6.2.1</w:t>
      </w:r>
      <w:r w:rsidRPr="00F73662">
        <w:rPr>
          <w:rFonts w:ascii="Arial" w:hAnsi="Arial" w:cs="Arial"/>
          <w:sz w:val="24"/>
          <w:szCs w:val="24"/>
        </w:rPr>
        <w:t xml:space="preserve"> La Dirección de la ENCC establece los objetivos de calidad en el DE-D-03. Dichos objetivos: </w:t>
      </w:r>
    </w:p>
    <w:p w14:paraId="6454EE13"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a) son coherentes con la política de la calidad; </w:t>
      </w:r>
    </w:p>
    <w:p w14:paraId="52BEBAE6"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b) son medibles; </w:t>
      </w:r>
    </w:p>
    <w:p w14:paraId="0FAC1CA0"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c) tienen en cuenta los requisitos aplicables; </w:t>
      </w:r>
    </w:p>
    <w:p w14:paraId="2A774BB1"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d) son pertinentes para la conformidad de los productos y servicios y para el aumento de la satisfacción del cliente; </w:t>
      </w:r>
    </w:p>
    <w:p w14:paraId="2AE070D8"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e) son objeto de seguimiento; </w:t>
      </w:r>
    </w:p>
    <w:p w14:paraId="1C4E00ED"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f) se comunican; y </w:t>
      </w:r>
    </w:p>
    <w:p w14:paraId="775322ED"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g) actualizan, según corresponda. </w:t>
      </w:r>
    </w:p>
    <w:p w14:paraId="1EACF657" w14:textId="77777777" w:rsidR="00EC3011" w:rsidRPr="00F73662" w:rsidRDefault="00EC3011" w:rsidP="00F556A1">
      <w:pPr>
        <w:widowControl w:val="0"/>
        <w:spacing w:line="240" w:lineRule="auto"/>
        <w:rPr>
          <w:rFonts w:ascii="Arial" w:hAnsi="Arial" w:cs="Arial"/>
          <w:sz w:val="24"/>
          <w:szCs w:val="24"/>
        </w:rPr>
      </w:pPr>
    </w:p>
    <w:p w14:paraId="2FCBEFE4"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b/>
          <w:bCs/>
          <w:sz w:val="24"/>
          <w:szCs w:val="24"/>
        </w:rPr>
        <w:t>6.2.2</w:t>
      </w:r>
      <w:r w:rsidRPr="00F73662">
        <w:rPr>
          <w:rFonts w:ascii="Arial" w:hAnsi="Arial" w:cs="Arial"/>
          <w:sz w:val="24"/>
          <w:szCs w:val="24"/>
        </w:rPr>
        <w:t xml:space="preserve"> Al planificar cómo lograr sus objetivos de calidad, la ENCC determina: </w:t>
      </w:r>
    </w:p>
    <w:p w14:paraId="5BC69F6A"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a) qué se va a hacer; </w:t>
      </w:r>
    </w:p>
    <w:p w14:paraId="0E68ECBF"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b) qué recursos se requieren; </w:t>
      </w:r>
    </w:p>
    <w:p w14:paraId="751F8FC8"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c) quién es el responsable; </w:t>
      </w:r>
    </w:p>
    <w:p w14:paraId="4ED45E95"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d) cuando se finaliza; </w:t>
      </w:r>
    </w:p>
    <w:p w14:paraId="7E97909A"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e) cómo se evalúan los resultados. </w:t>
      </w:r>
    </w:p>
    <w:p w14:paraId="097C19E7" w14:textId="77777777" w:rsidR="00EC3011" w:rsidRPr="00F73662" w:rsidRDefault="00EC3011" w:rsidP="00F556A1">
      <w:pPr>
        <w:widowControl w:val="0"/>
        <w:spacing w:line="240" w:lineRule="auto"/>
        <w:rPr>
          <w:rFonts w:ascii="Arial" w:hAnsi="Arial" w:cs="Arial"/>
          <w:sz w:val="24"/>
          <w:szCs w:val="24"/>
        </w:rPr>
      </w:pPr>
    </w:p>
    <w:p w14:paraId="7ECE0B6A"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b/>
          <w:bCs/>
          <w:sz w:val="24"/>
          <w:szCs w:val="24"/>
        </w:rPr>
        <w:t>6.3 Planificación de los cambios</w:t>
      </w:r>
      <w:r w:rsidRPr="00F73662">
        <w:rPr>
          <w:rFonts w:ascii="Arial" w:hAnsi="Arial" w:cs="Arial"/>
          <w:sz w:val="24"/>
          <w:szCs w:val="24"/>
        </w:rPr>
        <w:t xml:space="preserve"> </w:t>
      </w:r>
    </w:p>
    <w:p w14:paraId="20ECB6BB" w14:textId="77777777" w:rsidR="00EC3011" w:rsidRPr="00F73662" w:rsidRDefault="00EC3011" w:rsidP="00F556A1">
      <w:pPr>
        <w:widowControl w:val="0"/>
        <w:spacing w:line="240" w:lineRule="auto"/>
        <w:rPr>
          <w:rFonts w:ascii="Arial" w:hAnsi="Arial" w:cs="Arial"/>
          <w:sz w:val="24"/>
          <w:szCs w:val="24"/>
        </w:rPr>
      </w:pPr>
    </w:p>
    <w:p w14:paraId="112F53CE"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Cuando la ENCC determina la necesidad de realizar cambios en el Sistema de Gestión de Calidad, estos cambios se llevan a cabo de manera planificada, </w:t>
      </w:r>
      <w:proofErr w:type="gramStart"/>
      <w:r w:rsidRPr="00F73662">
        <w:rPr>
          <w:rFonts w:ascii="Arial" w:hAnsi="Arial" w:cs="Arial"/>
          <w:sz w:val="24"/>
          <w:szCs w:val="24"/>
        </w:rPr>
        <w:t>de acuerdo a</w:t>
      </w:r>
      <w:proofErr w:type="gramEnd"/>
      <w:r w:rsidRPr="00F73662">
        <w:rPr>
          <w:rFonts w:ascii="Arial" w:hAnsi="Arial" w:cs="Arial"/>
          <w:sz w:val="24"/>
          <w:szCs w:val="24"/>
        </w:rPr>
        <w:t xml:space="preserve"> lo indicado en el punto 4.4. Teniendo en consideración: </w:t>
      </w:r>
    </w:p>
    <w:p w14:paraId="4FF921DA"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a) el propósito de los cambios y sus consecuencias potenciales; </w:t>
      </w:r>
    </w:p>
    <w:p w14:paraId="12676F4A"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b) la integridad del sistema de gestión de calidad; </w:t>
      </w:r>
    </w:p>
    <w:p w14:paraId="1F3CBD8F"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c) la disponibilidad de recursos; </w:t>
      </w:r>
    </w:p>
    <w:p w14:paraId="68800AD2"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lastRenderedPageBreak/>
        <w:t xml:space="preserve">d) la asignación o reasignación de responsabilidades y autoridades. </w:t>
      </w:r>
    </w:p>
    <w:p w14:paraId="3D9281AD" w14:textId="77777777" w:rsidR="005470C5" w:rsidRPr="00F73662" w:rsidRDefault="005470C5" w:rsidP="00F556A1">
      <w:pPr>
        <w:widowControl w:val="0"/>
        <w:spacing w:line="240" w:lineRule="auto"/>
        <w:rPr>
          <w:rFonts w:ascii="Arial" w:hAnsi="Arial" w:cs="Arial"/>
          <w:sz w:val="24"/>
          <w:szCs w:val="24"/>
        </w:rPr>
      </w:pPr>
    </w:p>
    <w:p w14:paraId="70ACC7D8" w14:textId="3C914CDC" w:rsidR="005470C5" w:rsidRPr="00F73662" w:rsidRDefault="005470C5" w:rsidP="005470C5">
      <w:pPr>
        <w:spacing w:line="240" w:lineRule="auto"/>
        <w:rPr>
          <w:rFonts w:ascii="Arial" w:hAnsi="Arial" w:cs="Arial"/>
          <w:sz w:val="24"/>
          <w:szCs w:val="24"/>
        </w:rPr>
      </w:pPr>
      <w:r w:rsidRPr="00F73662">
        <w:rPr>
          <w:rFonts w:ascii="Arial" w:hAnsi="Arial" w:cs="Arial"/>
          <w:sz w:val="24"/>
          <w:szCs w:val="24"/>
        </w:rPr>
        <w:t>La ENCC asegura que se mantiene la integridad del sistema de gestión de calidad cuando se planifican e implementan cambios, para esto se cuenta con el Procedimiento de Información documentada</w:t>
      </w:r>
      <w:r w:rsidR="00C639D8" w:rsidRPr="00F73662">
        <w:rPr>
          <w:rFonts w:ascii="Arial" w:hAnsi="Arial" w:cs="Arial"/>
          <w:sz w:val="24"/>
          <w:szCs w:val="24"/>
        </w:rPr>
        <w:t xml:space="preserve"> GD-P-</w:t>
      </w:r>
      <w:proofErr w:type="gramStart"/>
      <w:r w:rsidR="00C639D8" w:rsidRPr="00F73662">
        <w:rPr>
          <w:rFonts w:ascii="Arial" w:hAnsi="Arial" w:cs="Arial"/>
          <w:sz w:val="24"/>
          <w:szCs w:val="24"/>
        </w:rPr>
        <w:t>01</w:t>
      </w:r>
      <w:r w:rsidRPr="00F73662">
        <w:rPr>
          <w:rFonts w:ascii="Arial" w:hAnsi="Arial" w:cs="Arial"/>
          <w:sz w:val="24"/>
          <w:szCs w:val="24"/>
        </w:rPr>
        <w:t>,  con</w:t>
      </w:r>
      <w:proofErr w:type="gramEnd"/>
      <w:r w:rsidRPr="00F73662">
        <w:rPr>
          <w:rFonts w:ascii="Arial" w:hAnsi="Arial" w:cs="Arial"/>
          <w:sz w:val="24"/>
          <w:szCs w:val="24"/>
        </w:rPr>
        <w:t xml:space="preserve"> las reuniones continuas del equipo técnico del Laboratorio y la gestión del cambio descrita a continuación.</w:t>
      </w:r>
    </w:p>
    <w:p w14:paraId="2F7BA879" w14:textId="77777777" w:rsidR="005470C5" w:rsidRPr="00F73662" w:rsidRDefault="005470C5" w:rsidP="005470C5">
      <w:pPr>
        <w:spacing w:line="240" w:lineRule="auto"/>
        <w:rPr>
          <w:rFonts w:ascii="Arial" w:hAnsi="Arial" w:cs="Arial"/>
          <w:sz w:val="24"/>
          <w:szCs w:val="24"/>
        </w:rPr>
      </w:pPr>
    </w:p>
    <w:p w14:paraId="35FAFF4D" w14:textId="77777777" w:rsidR="005470C5" w:rsidRPr="00F73662" w:rsidRDefault="005470C5" w:rsidP="005470C5">
      <w:pPr>
        <w:rPr>
          <w:rFonts w:ascii="Arial" w:hAnsi="Arial" w:cs="Arial"/>
          <w:b/>
          <w:bCs/>
          <w:sz w:val="24"/>
          <w:szCs w:val="24"/>
        </w:rPr>
      </w:pPr>
    </w:p>
    <w:p w14:paraId="7921028A" w14:textId="77777777" w:rsidR="005470C5" w:rsidRPr="00F73662" w:rsidRDefault="005470C5" w:rsidP="005470C5">
      <w:pPr>
        <w:rPr>
          <w:rFonts w:ascii="Arial" w:eastAsia="Times New Roman" w:hAnsi="Arial" w:cs="Arial"/>
          <w:noProof/>
          <w:sz w:val="24"/>
          <w:szCs w:val="24"/>
          <w:lang w:eastAsia="es-MX"/>
        </w:rPr>
      </w:pPr>
      <w:r w:rsidRPr="00F73662">
        <w:rPr>
          <w:rFonts w:ascii="Arial" w:hAnsi="Arial" w:cs="Arial"/>
          <w:b/>
          <w:bCs/>
          <w:sz w:val="24"/>
          <w:szCs w:val="24"/>
        </w:rPr>
        <w:t>GESTION DEL CAMBIO</w:t>
      </w:r>
      <w:r w:rsidRPr="00F73662">
        <w:rPr>
          <w:rFonts w:ascii="Arial" w:hAnsi="Arial" w:cs="Arial"/>
          <w:sz w:val="24"/>
          <w:szCs w:val="24"/>
        </w:rPr>
        <w:t xml:space="preserve"> </w:t>
      </w:r>
    </w:p>
    <w:p w14:paraId="026B529C" w14:textId="77777777" w:rsidR="005470C5" w:rsidRPr="00F73662" w:rsidRDefault="005470C5" w:rsidP="005470C5">
      <w:pPr>
        <w:rPr>
          <w:rFonts w:ascii="Arial" w:hAnsi="Arial" w:cs="Arial"/>
          <w:sz w:val="24"/>
          <w:szCs w:val="24"/>
        </w:rPr>
      </w:pPr>
    </w:p>
    <w:p w14:paraId="6A4CE27E" w14:textId="77777777" w:rsidR="005470C5" w:rsidRPr="00F73662" w:rsidRDefault="005470C5" w:rsidP="005470C5">
      <w:pPr>
        <w:rPr>
          <w:rFonts w:ascii="Arial" w:hAnsi="Arial" w:cs="Arial"/>
          <w:sz w:val="24"/>
          <w:szCs w:val="24"/>
        </w:rPr>
      </w:pPr>
      <w:r w:rsidRPr="00F73662">
        <w:rPr>
          <w:rFonts w:ascii="Arial" w:hAnsi="Arial" w:cs="Arial"/>
          <w:sz w:val="24"/>
          <w:szCs w:val="24"/>
        </w:rPr>
        <w:t xml:space="preserve">En cualquier Sistema de Gestión de Calidad es importante controlar los cambios, para lograrlo es preciso emprender algunos cambios. Estos, pueden relacionarse con cualquier elemento de cualquier proceso: controles, productos, materias primas, recursos humanos… Sin embargo, para emprender estos cambios es preciso tener en cuenta los siguientes factores: </w:t>
      </w:r>
    </w:p>
    <w:p w14:paraId="2299E1FB"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¿Cuál es </w:t>
      </w:r>
      <w:proofErr w:type="gramStart"/>
      <w:r w:rsidRPr="00F73662">
        <w:rPr>
          <w:rFonts w:ascii="Arial" w:hAnsi="Arial" w:cs="Arial"/>
          <w:sz w:val="24"/>
          <w:szCs w:val="24"/>
        </w:rPr>
        <w:t>el cambio específico a emprender</w:t>
      </w:r>
      <w:proofErr w:type="gramEnd"/>
      <w:r w:rsidRPr="00F73662">
        <w:rPr>
          <w:rFonts w:ascii="Arial" w:hAnsi="Arial" w:cs="Arial"/>
          <w:sz w:val="24"/>
          <w:szCs w:val="24"/>
        </w:rPr>
        <w:t xml:space="preserve">? </w:t>
      </w:r>
    </w:p>
    <w:p w14:paraId="047F1B60"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¿Quién tiene la iniciativa en el cambio? </w:t>
      </w:r>
    </w:p>
    <w:p w14:paraId="1B49E667"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¿Cuáles son las razones para realizar el cambio? </w:t>
      </w:r>
    </w:p>
    <w:p w14:paraId="7D18BD8E"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¿Quién debe revisar los cambios? </w:t>
      </w:r>
    </w:p>
    <w:p w14:paraId="392CDD02"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¿Qué efectos puede tener el cambio?   </w:t>
      </w:r>
    </w:p>
    <w:p w14:paraId="09276946"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El cambio, ¿puede mejorar el rendimiento del sistema?  </w:t>
      </w:r>
    </w:p>
    <w:p w14:paraId="47FE6A36"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¿Cuáles son los recursos necesarios para emprender el cambio? </w:t>
      </w:r>
    </w:p>
    <w:p w14:paraId="063D73E9"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¿Qué habilidades requiere la persona que tiene la responsabilidad de liderar el cambio? </w:t>
      </w:r>
    </w:p>
    <w:p w14:paraId="7E946065"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¿Quién debe aprobar finalmente el cambio? </w:t>
      </w:r>
    </w:p>
    <w:p w14:paraId="1D431015"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Los cambios, ¿implican un cambio de documentos? </w:t>
      </w:r>
    </w:p>
    <w:p w14:paraId="30CCC62E" w14:textId="77777777" w:rsidR="005470C5" w:rsidRPr="00F73662" w:rsidRDefault="005470C5" w:rsidP="005470C5">
      <w:pPr>
        <w:rPr>
          <w:rFonts w:ascii="Arial" w:hAnsi="Arial" w:cs="Arial"/>
          <w:sz w:val="24"/>
          <w:szCs w:val="24"/>
        </w:rPr>
      </w:pPr>
    </w:p>
    <w:p w14:paraId="3ADB904D" w14:textId="77777777" w:rsidR="005470C5" w:rsidRPr="00F73662" w:rsidRDefault="005470C5" w:rsidP="005470C5">
      <w:pPr>
        <w:rPr>
          <w:rFonts w:ascii="Arial" w:hAnsi="Arial" w:cs="Arial"/>
          <w:sz w:val="24"/>
          <w:szCs w:val="24"/>
        </w:rPr>
      </w:pPr>
      <w:r w:rsidRPr="00F73662">
        <w:rPr>
          <w:rFonts w:ascii="Arial" w:hAnsi="Arial" w:cs="Arial"/>
          <w:sz w:val="24"/>
          <w:szCs w:val="24"/>
        </w:rPr>
        <w:t xml:space="preserve">Los cambios, aunque se suponen buenos para la organización, pueden generar nuevos riesgos, aunque también nuevas oportunidades. Es necesario que la organización haga un examen detallado sobre este punto, antes de implementar el cambio </w:t>
      </w:r>
    </w:p>
    <w:p w14:paraId="143BBFA7" w14:textId="77777777" w:rsidR="005470C5" w:rsidRPr="00F73662" w:rsidRDefault="005470C5" w:rsidP="005470C5">
      <w:pPr>
        <w:rPr>
          <w:rFonts w:ascii="Arial" w:hAnsi="Arial" w:cs="Arial"/>
          <w:sz w:val="24"/>
          <w:szCs w:val="24"/>
        </w:rPr>
      </w:pPr>
    </w:p>
    <w:p w14:paraId="53342FCD" w14:textId="77777777" w:rsidR="005470C5" w:rsidRPr="00F73662" w:rsidRDefault="005470C5" w:rsidP="005470C5">
      <w:pPr>
        <w:rPr>
          <w:rFonts w:ascii="Arial" w:hAnsi="Arial" w:cs="Arial"/>
          <w:sz w:val="24"/>
          <w:szCs w:val="24"/>
        </w:rPr>
      </w:pPr>
      <w:r w:rsidRPr="00F73662">
        <w:rPr>
          <w:rFonts w:ascii="Arial" w:hAnsi="Arial" w:cs="Arial"/>
          <w:b/>
          <w:bCs/>
          <w:sz w:val="24"/>
          <w:szCs w:val="24"/>
        </w:rPr>
        <w:t>COMO IDENTIFICAR LOS CAMBIOS</w:t>
      </w:r>
      <w:r w:rsidRPr="00F73662">
        <w:rPr>
          <w:rFonts w:ascii="Arial" w:hAnsi="Arial" w:cs="Arial"/>
          <w:sz w:val="24"/>
          <w:szCs w:val="24"/>
        </w:rPr>
        <w:t xml:space="preserve"> </w:t>
      </w:r>
    </w:p>
    <w:p w14:paraId="141AA5EA" w14:textId="77777777" w:rsidR="005470C5" w:rsidRPr="00F73662" w:rsidRDefault="005470C5" w:rsidP="005470C5">
      <w:pPr>
        <w:rPr>
          <w:rFonts w:ascii="Arial" w:hAnsi="Arial" w:cs="Arial"/>
          <w:sz w:val="24"/>
          <w:szCs w:val="24"/>
        </w:rPr>
      </w:pPr>
    </w:p>
    <w:p w14:paraId="5D5BBEB3" w14:textId="77777777" w:rsidR="005470C5" w:rsidRPr="00F73662" w:rsidRDefault="005470C5" w:rsidP="005470C5">
      <w:pPr>
        <w:rPr>
          <w:rFonts w:ascii="Arial" w:hAnsi="Arial" w:cs="Arial"/>
          <w:sz w:val="24"/>
          <w:szCs w:val="24"/>
        </w:rPr>
      </w:pPr>
      <w:r w:rsidRPr="00F73662">
        <w:rPr>
          <w:rFonts w:ascii="Arial" w:hAnsi="Arial" w:cs="Arial"/>
          <w:sz w:val="24"/>
          <w:szCs w:val="24"/>
        </w:rPr>
        <w:t xml:space="preserve">Son muchos los eventos que pueden indicar que un cambio es necesario. A continuación, se presentan los más relevantes: </w:t>
      </w:r>
    </w:p>
    <w:p w14:paraId="23AFB7D0"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Los comentarios de los clientes (peticiones, quejas o reclamos). </w:t>
      </w:r>
    </w:p>
    <w:p w14:paraId="272B77C9"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Las fallas evidentes en la calidad de un producto. </w:t>
      </w:r>
    </w:p>
    <w:p w14:paraId="499F2FF6"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Opiniones de los empleados. </w:t>
      </w:r>
    </w:p>
    <w:p w14:paraId="7AFFD751"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Necesidad de innovación. </w:t>
      </w:r>
    </w:p>
    <w:p w14:paraId="43F42E4B"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Riesgo inminente.</w:t>
      </w:r>
    </w:p>
    <w:p w14:paraId="09A0D46F"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El descubrimiento de una oportunidad. </w:t>
      </w:r>
    </w:p>
    <w:p w14:paraId="7A0249FD"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Los resultados de una auditoría o una inspección. </w:t>
      </w:r>
    </w:p>
    <w:p w14:paraId="44DD5A6F"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No conformidad identificada. </w:t>
      </w:r>
    </w:p>
    <w:p w14:paraId="7AE320F9" w14:textId="77777777" w:rsidR="005470C5" w:rsidRPr="00F73662" w:rsidRDefault="005470C5" w:rsidP="005470C5">
      <w:pPr>
        <w:rPr>
          <w:rFonts w:ascii="Arial" w:hAnsi="Arial" w:cs="Arial"/>
          <w:sz w:val="24"/>
          <w:szCs w:val="24"/>
        </w:rPr>
      </w:pPr>
    </w:p>
    <w:p w14:paraId="7674E9B0" w14:textId="77777777" w:rsidR="005470C5" w:rsidRPr="00F73662" w:rsidRDefault="005470C5" w:rsidP="005470C5">
      <w:pPr>
        <w:rPr>
          <w:rFonts w:ascii="Arial" w:hAnsi="Arial" w:cs="Arial"/>
          <w:sz w:val="24"/>
          <w:szCs w:val="24"/>
        </w:rPr>
      </w:pPr>
      <w:r w:rsidRPr="00F73662">
        <w:rPr>
          <w:rFonts w:ascii="Arial" w:hAnsi="Arial" w:cs="Arial"/>
          <w:sz w:val="24"/>
          <w:szCs w:val="24"/>
        </w:rPr>
        <w:t xml:space="preserve">Cuando se trata de la planificación de los cambios en el Sistema de Gestión de Calidad, los requisitos de la norma ISO 9001. en el capítulo 6.3 “Planificación de los cambios” establece cuatro puntos adicionales a considerar, ya que los cambios se llevarán a cabo de una manera planificada. Los cuatro aspectos que se destacan en los requisitos como consideraciones importantes para los cambios en el SGC son las siguientes: </w:t>
      </w:r>
    </w:p>
    <w:p w14:paraId="7E36013D" w14:textId="77777777" w:rsidR="005470C5" w:rsidRPr="00F73662" w:rsidRDefault="005470C5" w:rsidP="005470C5">
      <w:pPr>
        <w:rPr>
          <w:rFonts w:ascii="Arial" w:hAnsi="Arial" w:cs="Arial"/>
          <w:sz w:val="24"/>
          <w:szCs w:val="24"/>
        </w:rPr>
      </w:pPr>
    </w:p>
    <w:p w14:paraId="78DA8E8C"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El propósito de los cambios y las consecuencias potenciales. Al hacer los planes para el cambio del Sistema de Gestión de Calidad, se necesita saber qué cambios se desean llevar a cabo. No hay necesidad de cambiar el Sistema de Gestión de Calidad por el simple hecho de hacer un cambio. </w:t>
      </w:r>
    </w:p>
    <w:p w14:paraId="739B87C5"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El mantenimiento de la integridad del Sistema de Gestión de Calidad. Los procesos del Sistema de Gestión de Calidad están ahí para satisfacer las necesidades del cliente, la satisfacción del cliente y mejorar continuamente dicho sistema. Cualquier cambio que realice necesita asegurar que estos objetivos siguen sucediendo. </w:t>
      </w:r>
    </w:p>
    <w:p w14:paraId="30B47499"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Disponibilidad de recursos. Una parte de cualquier plan sobre cambios tiene que evaluar los recursos necesarios. Así como asegurarse de que pueden estar disponibles en el tiempo necesario para realizar dicho cambio. </w:t>
      </w:r>
    </w:p>
    <w:p w14:paraId="15E9D7F1" w14:textId="77777777" w:rsidR="005470C5" w:rsidRPr="00F73662" w:rsidRDefault="005470C5" w:rsidP="005470C5">
      <w:pPr>
        <w:rPr>
          <w:rFonts w:ascii="Arial" w:hAnsi="Arial" w:cs="Arial"/>
          <w:sz w:val="24"/>
          <w:szCs w:val="24"/>
        </w:rPr>
      </w:pPr>
      <w:r w:rsidRPr="00F73662">
        <w:rPr>
          <w:rFonts w:ascii="Arial" w:hAnsi="Arial" w:cs="Arial"/>
          <w:sz w:val="24"/>
          <w:szCs w:val="24"/>
        </w:rPr>
        <w:sym w:font="Symbol" w:char="F0B7"/>
      </w:r>
      <w:r w:rsidRPr="00F73662">
        <w:rPr>
          <w:rFonts w:ascii="Arial" w:hAnsi="Arial" w:cs="Arial"/>
          <w:sz w:val="24"/>
          <w:szCs w:val="24"/>
        </w:rPr>
        <w:t xml:space="preserve"> Efectos sobre las responsabilidades y autoridades. Mientras que las responsabilidades y autoridades para el Sistema de Gestión de Calidad no pueden </w:t>
      </w:r>
      <w:r w:rsidRPr="00F73662">
        <w:rPr>
          <w:rFonts w:ascii="Arial" w:hAnsi="Arial" w:cs="Arial"/>
          <w:sz w:val="24"/>
          <w:szCs w:val="24"/>
        </w:rPr>
        <w:lastRenderedPageBreak/>
        <w:t xml:space="preserve">cambiar, si hay responsabilidades nuevas o modificadas deben ser parte del plan. Muchos planes de cambio fallan después de la aplicación simplemente porque no hay nadie asignado para mantener el cambio después de que se lleven a cabo. </w:t>
      </w:r>
    </w:p>
    <w:p w14:paraId="470E0188" w14:textId="77777777" w:rsidR="005470C5" w:rsidRPr="00F73662" w:rsidRDefault="005470C5" w:rsidP="005470C5">
      <w:pPr>
        <w:rPr>
          <w:rFonts w:ascii="Arial" w:hAnsi="Arial" w:cs="Arial"/>
          <w:sz w:val="24"/>
          <w:szCs w:val="24"/>
        </w:rPr>
      </w:pPr>
    </w:p>
    <w:p w14:paraId="7F5D9518" w14:textId="77777777" w:rsidR="005470C5" w:rsidRPr="00F73662" w:rsidRDefault="005470C5" w:rsidP="005470C5">
      <w:pPr>
        <w:rPr>
          <w:rFonts w:ascii="Arial" w:hAnsi="Arial" w:cs="Arial"/>
          <w:sz w:val="24"/>
          <w:szCs w:val="24"/>
        </w:rPr>
      </w:pPr>
      <w:r w:rsidRPr="00F73662">
        <w:rPr>
          <w:rFonts w:ascii="Arial" w:hAnsi="Arial" w:cs="Arial"/>
          <w:b/>
          <w:bCs/>
          <w:sz w:val="24"/>
          <w:szCs w:val="24"/>
        </w:rPr>
        <w:t>GESTIÓN DE LOS CAMBIOS DEL SISTEMA DE GESTIÓN DE CALIDAD</w:t>
      </w:r>
      <w:r w:rsidRPr="00F73662">
        <w:rPr>
          <w:rFonts w:ascii="Arial" w:hAnsi="Arial" w:cs="Arial"/>
          <w:sz w:val="24"/>
          <w:szCs w:val="24"/>
        </w:rPr>
        <w:t xml:space="preserve">. </w:t>
      </w:r>
    </w:p>
    <w:p w14:paraId="442DBFFE" w14:textId="5A2C2C85" w:rsidR="005470C5" w:rsidRPr="00F73662" w:rsidRDefault="005470C5" w:rsidP="005470C5">
      <w:pPr>
        <w:rPr>
          <w:rFonts w:ascii="Arial" w:hAnsi="Arial" w:cs="Arial"/>
          <w:sz w:val="24"/>
          <w:szCs w:val="24"/>
        </w:rPr>
      </w:pPr>
      <w:r w:rsidRPr="00F73662">
        <w:rPr>
          <w:rFonts w:ascii="Arial" w:hAnsi="Arial" w:cs="Arial"/>
          <w:sz w:val="24"/>
          <w:szCs w:val="24"/>
        </w:rPr>
        <w:t>Inicialmente el equipo técnico del laboratorio (</w:t>
      </w:r>
      <w:proofErr w:type="gramStart"/>
      <w:r w:rsidRPr="00F73662">
        <w:rPr>
          <w:rFonts w:ascii="Arial" w:hAnsi="Arial" w:cs="Arial"/>
          <w:sz w:val="24"/>
          <w:szCs w:val="24"/>
        </w:rPr>
        <w:t>Responsable</w:t>
      </w:r>
      <w:proofErr w:type="gramEnd"/>
      <w:r w:rsidRPr="00F73662">
        <w:rPr>
          <w:rFonts w:ascii="Arial" w:hAnsi="Arial" w:cs="Arial"/>
          <w:sz w:val="24"/>
          <w:szCs w:val="24"/>
        </w:rPr>
        <w:t xml:space="preserve"> del Sistema de Gestión de servicios tecnológicos, Responsable de Gestión Técnica y Personal Técnico de Laboratorio) es el encargado de verificar los procesos de gestión de los cambios identificados dentro del SGC. Por lo tanto, el equipo técnico del laboratorio puede abordar la gestión del cambio teniendo en cuenta los siguientes pasos: </w:t>
      </w:r>
    </w:p>
    <w:p w14:paraId="2A2B39EF" w14:textId="77777777" w:rsidR="005470C5" w:rsidRPr="00F73662" w:rsidRDefault="005470C5" w:rsidP="005470C5">
      <w:pPr>
        <w:rPr>
          <w:rFonts w:ascii="Arial" w:hAnsi="Arial" w:cs="Arial"/>
          <w:sz w:val="24"/>
          <w:szCs w:val="24"/>
        </w:rPr>
      </w:pPr>
    </w:p>
    <w:tbl>
      <w:tblPr>
        <w:tblStyle w:val="Tablaconcuadrcula"/>
        <w:tblW w:w="0" w:type="auto"/>
        <w:tblLook w:val="04A0" w:firstRow="1" w:lastRow="0" w:firstColumn="1" w:lastColumn="0" w:noHBand="0" w:noVBand="1"/>
      </w:tblPr>
      <w:tblGrid>
        <w:gridCol w:w="704"/>
        <w:gridCol w:w="3260"/>
        <w:gridCol w:w="5147"/>
      </w:tblGrid>
      <w:tr w:rsidR="005470C5" w:rsidRPr="00F73662" w14:paraId="42FD8FE9" w14:textId="77777777" w:rsidTr="00AE2714">
        <w:tc>
          <w:tcPr>
            <w:tcW w:w="704" w:type="dxa"/>
            <w:shd w:val="clear" w:color="auto" w:fill="BDD6EE" w:themeFill="accent1" w:themeFillTint="66"/>
          </w:tcPr>
          <w:p w14:paraId="575A4450" w14:textId="77777777" w:rsidR="005470C5" w:rsidRPr="00F73662" w:rsidRDefault="005470C5" w:rsidP="00AE2714">
            <w:pPr>
              <w:rPr>
                <w:rFonts w:ascii="Arial" w:hAnsi="Arial" w:cs="Arial"/>
                <w:b/>
                <w:bCs/>
                <w:sz w:val="24"/>
                <w:szCs w:val="24"/>
              </w:rPr>
            </w:pPr>
            <w:r w:rsidRPr="00F73662">
              <w:rPr>
                <w:rFonts w:ascii="Arial" w:hAnsi="Arial" w:cs="Arial"/>
                <w:b/>
                <w:bCs/>
                <w:sz w:val="24"/>
                <w:szCs w:val="24"/>
              </w:rPr>
              <w:t>No.</w:t>
            </w:r>
          </w:p>
        </w:tc>
        <w:tc>
          <w:tcPr>
            <w:tcW w:w="3260" w:type="dxa"/>
            <w:shd w:val="clear" w:color="auto" w:fill="BDD6EE" w:themeFill="accent1" w:themeFillTint="66"/>
          </w:tcPr>
          <w:p w14:paraId="3CFB9DA2" w14:textId="77777777" w:rsidR="005470C5" w:rsidRPr="00F73662" w:rsidRDefault="005470C5" w:rsidP="00AE2714">
            <w:pPr>
              <w:rPr>
                <w:rFonts w:ascii="Arial" w:hAnsi="Arial" w:cs="Arial"/>
                <w:b/>
                <w:bCs/>
                <w:sz w:val="24"/>
                <w:szCs w:val="24"/>
              </w:rPr>
            </w:pPr>
            <w:r w:rsidRPr="00F73662">
              <w:rPr>
                <w:rFonts w:ascii="Arial" w:hAnsi="Arial" w:cs="Arial"/>
                <w:b/>
                <w:bCs/>
                <w:sz w:val="24"/>
                <w:szCs w:val="24"/>
              </w:rPr>
              <w:t xml:space="preserve">Aspecto </w:t>
            </w:r>
          </w:p>
        </w:tc>
        <w:tc>
          <w:tcPr>
            <w:tcW w:w="5147" w:type="dxa"/>
            <w:shd w:val="clear" w:color="auto" w:fill="BDD6EE" w:themeFill="accent1" w:themeFillTint="66"/>
          </w:tcPr>
          <w:p w14:paraId="1BDB3143" w14:textId="77777777" w:rsidR="005470C5" w:rsidRPr="00F73662" w:rsidRDefault="005470C5" w:rsidP="00AE2714">
            <w:pPr>
              <w:rPr>
                <w:rFonts w:ascii="Arial" w:hAnsi="Arial" w:cs="Arial"/>
                <w:b/>
                <w:bCs/>
                <w:sz w:val="24"/>
                <w:szCs w:val="24"/>
              </w:rPr>
            </w:pPr>
            <w:r w:rsidRPr="00F73662">
              <w:rPr>
                <w:rFonts w:ascii="Arial" w:hAnsi="Arial" w:cs="Arial"/>
                <w:b/>
                <w:bCs/>
                <w:sz w:val="24"/>
                <w:szCs w:val="24"/>
              </w:rPr>
              <w:t>Actividades</w:t>
            </w:r>
          </w:p>
        </w:tc>
      </w:tr>
      <w:tr w:rsidR="005470C5" w:rsidRPr="00F73662" w14:paraId="7185EF6A" w14:textId="77777777" w:rsidTr="00AE2714">
        <w:tc>
          <w:tcPr>
            <w:tcW w:w="704" w:type="dxa"/>
          </w:tcPr>
          <w:p w14:paraId="1486BCCE" w14:textId="77777777" w:rsidR="005470C5" w:rsidRPr="00F73662" w:rsidRDefault="005470C5" w:rsidP="00AE2714">
            <w:pPr>
              <w:rPr>
                <w:rFonts w:ascii="Arial" w:hAnsi="Arial" w:cs="Arial"/>
                <w:sz w:val="24"/>
                <w:szCs w:val="24"/>
              </w:rPr>
            </w:pPr>
            <w:r w:rsidRPr="00F73662">
              <w:rPr>
                <w:rFonts w:ascii="Arial" w:hAnsi="Arial" w:cs="Arial"/>
                <w:sz w:val="24"/>
                <w:szCs w:val="24"/>
              </w:rPr>
              <w:t>1</w:t>
            </w:r>
          </w:p>
        </w:tc>
        <w:tc>
          <w:tcPr>
            <w:tcW w:w="3260" w:type="dxa"/>
          </w:tcPr>
          <w:p w14:paraId="1005F88A" w14:textId="77777777" w:rsidR="005470C5" w:rsidRPr="00F73662" w:rsidRDefault="005470C5" w:rsidP="00AE2714">
            <w:pPr>
              <w:rPr>
                <w:rFonts w:ascii="Arial" w:hAnsi="Arial" w:cs="Arial"/>
                <w:sz w:val="24"/>
                <w:szCs w:val="24"/>
              </w:rPr>
            </w:pPr>
            <w:r w:rsidRPr="00F73662">
              <w:rPr>
                <w:rFonts w:ascii="Arial" w:hAnsi="Arial" w:cs="Arial"/>
                <w:sz w:val="24"/>
                <w:szCs w:val="24"/>
              </w:rPr>
              <w:t>Identificar la necesidad de cambio</w:t>
            </w:r>
          </w:p>
        </w:tc>
        <w:tc>
          <w:tcPr>
            <w:tcW w:w="5147" w:type="dxa"/>
          </w:tcPr>
          <w:p w14:paraId="501C8778" w14:textId="2D51B90D" w:rsidR="005470C5" w:rsidRPr="00F73662" w:rsidRDefault="005470C5" w:rsidP="00AE2714">
            <w:pPr>
              <w:rPr>
                <w:rFonts w:ascii="Arial" w:hAnsi="Arial" w:cs="Arial"/>
                <w:sz w:val="24"/>
                <w:szCs w:val="24"/>
              </w:rPr>
            </w:pPr>
            <w:r w:rsidRPr="00F73662">
              <w:rPr>
                <w:rFonts w:ascii="Arial" w:hAnsi="Arial" w:cs="Arial"/>
                <w:sz w:val="24"/>
                <w:szCs w:val="24"/>
              </w:rPr>
              <w:t>Establecer los detalles de lo que se va a cambiar, estos cambios quedar</w:t>
            </w:r>
            <w:r w:rsidR="00F862D3" w:rsidRPr="00F73662">
              <w:rPr>
                <w:rFonts w:ascii="Arial" w:hAnsi="Arial" w:cs="Arial"/>
                <w:sz w:val="24"/>
                <w:szCs w:val="24"/>
              </w:rPr>
              <w:t>á</w:t>
            </w:r>
            <w:r w:rsidRPr="00F73662">
              <w:rPr>
                <w:rFonts w:ascii="Arial" w:hAnsi="Arial" w:cs="Arial"/>
                <w:sz w:val="24"/>
                <w:szCs w:val="24"/>
              </w:rPr>
              <w:t>n registrados en el Formato de Acta y Registro de asistencia GD-F-007.</w:t>
            </w:r>
          </w:p>
        </w:tc>
      </w:tr>
      <w:tr w:rsidR="005470C5" w:rsidRPr="00F73662" w14:paraId="638247E6" w14:textId="77777777" w:rsidTr="00AE2714">
        <w:tc>
          <w:tcPr>
            <w:tcW w:w="704" w:type="dxa"/>
          </w:tcPr>
          <w:p w14:paraId="3A3EBA22" w14:textId="77777777" w:rsidR="005470C5" w:rsidRPr="00F73662" w:rsidRDefault="005470C5" w:rsidP="00AE2714">
            <w:pPr>
              <w:rPr>
                <w:rFonts w:ascii="Arial" w:hAnsi="Arial" w:cs="Arial"/>
                <w:sz w:val="24"/>
                <w:szCs w:val="24"/>
              </w:rPr>
            </w:pPr>
            <w:r w:rsidRPr="00F73662">
              <w:rPr>
                <w:rFonts w:ascii="Arial" w:hAnsi="Arial" w:cs="Arial"/>
                <w:sz w:val="24"/>
                <w:szCs w:val="24"/>
              </w:rPr>
              <w:t>2</w:t>
            </w:r>
          </w:p>
        </w:tc>
        <w:tc>
          <w:tcPr>
            <w:tcW w:w="3260" w:type="dxa"/>
          </w:tcPr>
          <w:p w14:paraId="13777150" w14:textId="77777777" w:rsidR="005470C5" w:rsidRPr="00F73662" w:rsidRDefault="005470C5" w:rsidP="00AE2714">
            <w:pPr>
              <w:rPr>
                <w:rFonts w:ascii="Arial" w:hAnsi="Arial" w:cs="Arial"/>
                <w:sz w:val="24"/>
                <w:szCs w:val="24"/>
              </w:rPr>
            </w:pPr>
            <w:r w:rsidRPr="00F73662">
              <w:rPr>
                <w:rFonts w:ascii="Arial" w:hAnsi="Arial" w:cs="Arial"/>
                <w:sz w:val="24"/>
                <w:szCs w:val="24"/>
              </w:rPr>
              <w:t>Identificar el propósito del cambio y las consecuencias potenciales.</w:t>
            </w:r>
          </w:p>
        </w:tc>
        <w:tc>
          <w:tcPr>
            <w:tcW w:w="5147" w:type="dxa"/>
          </w:tcPr>
          <w:p w14:paraId="6842BE10" w14:textId="38F45518" w:rsidR="005470C5" w:rsidRPr="00F73662" w:rsidRDefault="005470C5" w:rsidP="00AE2714">
            <w:pPr>
              <w:rPr>
                <w:rFonts w:ascii="Arial" w:hAnsi="Arial" w:cs="Arial"/>
                <w:sz w:val="24"/>
                <w:szCs w:val="24"/>
              </w:rPr>
            </w:pPr>
            <w:r w:rsidRPr="00F73662">
              <w:rPr>
                <w:rFonts w:ascii="Arial" w:hAnsi="Arial" w:cs="Arial"/>
                <w:sz w:val="24"/>
                <w:szCs w:val="24"/>
              </w:rPr>
              <w:t>Diseñar un plan de trabajo, que incluya cronograma, tareas a realizar, asignación de responsabilidades, niveles de autoridad, presupuesto, asignación de recursos, información necesaria y tiempos de cumplimiento en el</w:t>
            </w:r>
            <w:r w:rsidR="001B0D1E" w:rsidRPr="00F73662">
              <w:rPr>
                <w:rFonts w:ascii="Arial" w:hAnsi="Arial" w:cs="Arial"/>
                <w:sz w:val="24"/>
                <w:szCs w:val="24"/>
              </w:rPr>
              <w:t xml:space="preserve"> formato</w:t>
            </w:r>
            <w:r w:rsidRPr="00F73662">
              <w:rPr>
                <w:rFonts w:ascii="Arial" w:hAnsi="Arial" w:cs="Arial"/>
                <w:sz w:val="24"/>
                <w:szCs w:val="24"/>
                <w:shd w:val="clear" w:color="auto" w:fill="FFFF00"/>
              </w:rPr>
              <w:t xml:space="preserve"> </w:t>
            </w:r>
            <w:r w:rsidRPr="00F73662">
              <w:rPr>
                <w:rFonts w:ascii="Arial" w:hAnsi="Arial" w:cs="Arial"/>
                <w:sz w:val="24"/>
                <w:szCs w:val="24"/>
              </w:rPr>
              <w:t>cronograma de actividades del SG</w:t>
            </w:r>
            <w:r w:rsidR="00857F51" w:rsidRPr="00F73662">
              <w:rPr>
                <w:rFonts w:ascii="Arial" w:hAnsi="Arial" w:cs="Arial"/>
                <w:sz w:val="24"/>
                <w:szCs w:val="24"/>
              </w:rPr>
              <w:t>C</w:t>
            </w:r>
            <w:r w:rsidR="001B0D1E" w:rsidRPr="00F73662">
              <w:rPr>
                <w:rFonts w:ascii="Arial" w:hAnsi="Arial" w:cs="Arial"/>
                <w:sz w:val="24"/>
                <w:szCs w:val="24"/>
              </w:rPr>
              <w:t xml:space="preserve"> F-MC-03</w:t>
            </w:r>
            <w:r w:rsidRPr="00F73662">
              <w:rPr>
                <w:rFonts w:ascii="Arial" w:hAnsi="Arial" w:cs="Arial"/>
                <w:sz w:val="24"/>
                <w:szCs w:val="24"/>
              </w:rPr>
              <w:t>.</w:t>
            </w:r>
          </w:p>
        </w:tc>
      </w:tr>
      <w:tr w:rsidR="005470C5" w:rsidRPr="00F73662" w14:paraId="3EEE9A1C" w14:textId="77777777" w:rsidTr="00AE2714">
        <w:tc>
          <w:tcPr>
            <w:tcW w:w="704" w:type="dxa"/>
          </w:tcPr>
          <w:p w14:paraId="180D2576" w14:textId="77777777" w:rsidR="005470C5" w:rsidRPr="00F73662" w:rsidRDefault="005470C5" w:rsidP="00AE2714">
            <w:pPr>
              <w:rPr>
                <w:rFonts w:ascii="Arial" w:hAnsi="Arial" w:cs="Arial"/>
                <w:sz w:val="24"/>
                <w:szCs w:val="24"/>
              </w:rPr>
            </w:pPr>
            <w:r w:rsidRPr="00F73662">
              <w:rPr>
                <w:rFonts w:ascii="Arial" w:hAnsi="Arial" w:cs="Arial"/>
                <w:sz w:val="24"/>
                <w:szCs w:val="24"/>
              </w:rPr>
              <w:t>3</w:t>
            </w:r>
          </w:p>
        </w:tc>
        <w:tc>
          <w:tcPr>
            <w:tcW w:w="3260" w:type="dxa"/>
          </w:tcPr>
          <w:p w14:paraId="4B62F0B7" w14:textId="77777777" w:rsidR="005470C5" w:rsidRPr="00F73662" w:rsidRDefault="005470C5" w:rsidP="00AE2714">
            <w:pPr>
              <w:rPr>
                <w:rFonts w:ascii="Arial" w:hAnsi="Arial" w:cs="Arial"/>
                <w:sz w:val="24"/>
                <w:szCs w:val="24"/>
              </w:rPr>
            </w:pPr>
            <w:r w:rsidRPr="00F73662">
              <w:rPr>
                <w:rFonts w:ascii="Arial" w:hAnsi="Arial" w:cs="Arial"/>
                <w:sz w:val="24"/>
                <w:szCs w:val="24"/>
              </w:rPr>
              <w:t>Asegurar la integridad del Sistema de Gestión de Calidad</w:t>
            </w:r>
          </w:p>
        </w:tc>
        <w:tc>
          <w:tcPr>
            <w:tcW w:w="5147" w:type="dxa"/>
          </w:tcPr>
          <w:p w14:paraId="2DB975F2" w14:textId="77777777" w:rsidR="005470C5" w:rsidRPr="00F73662" w:rsidRDefault="005470C5" w:rsidP="00AE2714">
            <w:pPr>
              <w:rPr>
                <w:rFonts w:ascii="Arial" w:hAnsi="Arial" w:cs="Arial"/>
                <w:sz w:val="24"/>
                <w:szCs w:val="24"/>
              </w:rPr>
            </w:pPr>
            <w:r w:rsidRPr="00F73662">
              <w:rPr>
                <w:rFonts w:ascii="Arial" w:hAnsi="Arial" w:cs="Arial"/>
                <w:sz w:val="24"/>
                <w:szCs w:val="24"/>
              </w:rPr>
              <w:t>Establecer un canal de comunicación eficiente (correo electrónico o reuniones de equipo técnico del laboratorio y Líder SENNOVA, cuando se requiera) que permita que las personas interesadas en el proceso que se está cambiando, estén muy bien informadas al respecto.</w:t>
            </w:r>
          </w:p>
        </w:tc>
      </w:tr>
      <w:tr w:rsidR="005470C5" w:rsidRPr="00F73662" w14:paraId="38AF688A" w14:textId="77777777" w:rsidTr="00AE2714">
        <w:tc>
          <w:tcPr>
            <w:tcW w:w="704" w:type="dxa"/>
          </w:tcPr>
          <w:p w14:paraId="629AEBCD" w14:textId="77777777" w:rsidR="005470C5" w:rsidRPr="00F73662" w:rsidRDefault="005470C5" w:rsidP="00AE2714">
            <w:pPr>
              <w:rPr>
                <w:rFonts w:ascii="Arial" w:hAnsi="Arial" w:cs="Arial"/>
                <w:sz w:val="24"/>
                <w:szCs w:val="24"/>
              </w:rPr>
            </w:pPr>
            <w:r w:rsidRPr="00F73662">
              <w:rPr>
                <w:rFonts w:ascii="Arial" w:hAnsi="Arial" w:cs="Arial"/>
                <w:sz w:val="24"/>
                <w:szCs w:val="24"/>
              </w:rPr>
              <w:t>4</w:t>
            </w:r>
          </w:p>
        </w:tc>
        <w:tc>
          <w:tcPr>
            <w:tcW w:w="3260" w:type="dxa"/>
          </w:tcPr>
          <w:p w14:paraId="6C550A2F" w14:textId="77777777" w:rsidR="005470C5" w:rsidRPr="00F73662" w:rsidRDefault="005470C5" w:rsidP="00AE2714">
            <w:pPr>
              <w:rPr>
                <w:rFonts w:ascii="Arial" w:hAnsi="Arial" w:cs="Arial"/>
                <w:sz w:val="24"/>
                <w:szCs w:val="24"/>
              </w:rPr>
            </w:pPr>
            <w:r w:rsidRPr="00F73662">
              <w:rPr>
                <w:rFonts w:ascii="Arial" w:hAnsi="Arial" w:cs="Arial"/>
                <w:sz w:val="24"/>
                <w:szCs w:val="24"/>
              </w:rPr>
              <w:t>Asignar recursos</w:t>
            </w:r>
          </w:p>
        </w:tc>
        <w:tc>
          <w:tcPr>
            <w:tcW w:w="5147" w:type="dxa"/>
          </w:tcPr>
          <w:p w14:paraId="1574B0CD" w14:textId="77777777" w:rsidR="005470C5" w:rsidRPr="00F73662" w:rsidRDefault="005470C5" w:rsidP="00AE2714">
            <w:pPr>
              <w:rPr>
                <w:rFonts w:ascii="Arial" w:hAnsi="Arial" w:cs="Arial"/>
                <w:sz w:val="24"/>
                <w:szCs w:val="24"/>
              </w:rPr>
            </w:pPr>
            <w:r w:rsidRPr="00F73662">
              <w:rPr>
                <w:rFonts w:ascii="Arial" w:hAnsi="Arial" w:cs="Arial"/>
                <w:sz w:val="24"/>
                <w:szCs w:val="24"/>
              </w:rPr>
              <w:t>Identificar los recursos necesarios para poner el plan en vigor y asignar esos recursos.</w:t>
            </w:r>
          </w:p>
        </w:tc>
      </w:tr>
      <w:tr w:rsidR="005470C5" w:rsidRPr="00F73662" w14:paraId="0EEA7B14" w14:textId="77777777" w:rsidTr="00AE2714">
        <w:tc>
          <w:tcPr>
            <w:tcW w:w="704" w:type="dxa"/>
          </w:tcPr>
          <w:p w14:paraId="3C4A3539" w14:textId="77777777" w:rsidR="005470C5" w:rsidRPr="00F73662" w:rsidRDefault="005470C5" w:rsidP="00AE2714">
            <w:pPr>
              <w:rPr>
                <w:rFonts w:ascii="Arial" w:hAnsi="Arial" w:cs="Arial"/>
                <w:sz w:val="24"/>
                <w:szCs w:val="24"/>
              </w:rPr>
            </w:pPr>
            <w:r w:rsidRPr="00F73662">
              <w:rPr>
                <w:rFonts w:ascii="Arial" w:hAnsi="Arial" w:cs="Arial"/>
                <w:sz w:val="24"/>
                <w:szCs w:val="24"/>
              </w:rPr>
              <w:lastRenderedPageBreak/>
              <w:t>5</w:t>
            </w:r>
          </w:p>
        </w:tc>
        <w:tc>
          <w:tcPr>
            <w:tcW w:w="3260" w:type="dxa"/>
          </w:tcPr>
          <w:p w14:paraId="05E8A34D" w14:textId="77777777" w:rsidR="005470C5" w:rsidRPr="00F73662" w:rsidRDefault="005470C5" w:rsidP="00AE2714">
            <w:pPr>
              <w:rPr>
                <w:rFonts w:ascii="Arial" w:hAnsi="Arial" w:cs="Arial"/>
                <w:sz w:val="24"/>
                <w:szCs w:val="24"/>
              </w:rPr>
            </w:pPr>
            <w:r w:rsidRPr="00F73662">
              <w:rPr>
                <w:rFonts w:ascii="Arial" w:hAnsi="Arial" w:cs="Arial"/>
                <w:sz w:val="24"/>
                <w:szCs w:val="24"/>
              </w:rPr>
              <w:t>Identificar y comunicar las modificaciones de responsabilidades.</w:t>
            </w:r>
          </w:p>
        </w:tc>
        <w:tc>
          <w:tcPr>
            <w:tcW w:w="5147" w:type="dxa"/>
          </w:tcPr>
          <w:p w14:paraId="48CD8169" w14:textId="6FE46C84" w:rsidR="005470C5" w:rsidRPr="00F73662" w:rsidRDefault="005470C5" w:rsidP="00AE2714">
            <w:pPr>
              <w:rPr>
                <w:rFonts w:ascii="Arial" w:hAnsi="Arial" w:cs="Arial"/>
                <w:sz w:val="24"/>
                <w:szCs w:val="24"/>
              </w:rPr>
            </w:pPr>
            <w:r w:rsidRPr="00F73662">
              <w:rPr>
                <w:rFonts w:ascii="Arial" w:hAnsi="Arial" w:cs="Arial"/>
                <w:sz w:val="24"/>
                <w:szCs w:val="24"/>
              </w:rPr>
              <w:t xml:space="preserve">Implementar jornadas de entrenamiento y capacitación, </w:t>
            </w:r>
            <w:r w:rsidR="00F862D3" w:rsidRPr="00F73662">
              <w:rPr>
                <w:rFonts w:ascii="Arial" w:hAnsi="Arial" w:cs="Arial"/>
                <w:sz w:val="24"/>
                <w:szCs w:val="24"/>
              </w:rPr>
              <w:t>especialmente</w:t>
            </w:r>
            <w:r w:rsidRPr="00F73662">
              <w:rPr>
                <w:rFonts w:ascii="Arial" w:hAnsi="Arial" w:cs="Arial"/>
                <w:sz w:val="24"/>
                <w:szCs w:val="24"/>
              </w:rPr>
              <w:t xml:space="preserve"> para </w:t>
            </w:r>
            <w:r w:rsidR="00F862D3" w:rsidRPr="00F73662">
              <w:rPr>
                <w:rFonts w:ascii="Arial" w:hAnsi="Arial" w:cs="Arial"/>
                <w:sz w:val="24"/>
                <w:szCs w:val="24"/>
              </w:rPr>
              <w:t>el personal</w:t>
            </w:r>
            <w:r w:rsidRPr="00F73662">
              <w:rPr>
                <w:rFonts w:ascii="Arial" w:hAnsi="Arial" w:cs="Arial"/>
                <w:sz w:val="24"/>
                <w:szCs w:val="24"/>
              </w:rPr>
              <w:t xml:space="preserve"> que ha recibido la responsabilidad de liderar el cambio.</w:t>
            </w:r>
          </w:p>
        </w:tc>
      </w:tr>
      <w:tr w:rsidR="005470C5" w:rsidRPr="00F73662" w14:paraId="6B5A6E48" w14:textId="77777777" w:rsidTr="00AE2714">
        <w:tc>
          <w:tcPr>
            <w:tcW w:w="704" w:type="dxa"/>
          </w:tcPr>
          <w:p w14:paraId="54807140" w14:textId="77777777" w:rsidR="005470C5" w:rsidRPr="00F73662" w:rsidRDefault="005470C5" w:rsidP="00AE2714">
            <w:pPr>
              <w:rPr>
                <w:rFonts w:ascii="Arial" w:hAnsi="Arial" w:cs="Arial"/>
                <w:sz w:val="24"/>
                <w:szCs w:val="24"/>
              </w:rPr>
            </w:pPr>
            <w:r w:rsidRPr="00F73662">
              <w:rPr>
                <w:rFonts w:ascii="Arial" w:hAnsi="Arial" w:cs="Arial"/>
                <w:sz w:val="24"/>
                <w:szCs w:val="24"/>
              </w:rPr>
              <w:t>6</w:t>
            </w:r>
          </w:p>
        </w:tc>
        <w:tc>
          <w:tcPr>
            <w:tcW w:w="3260" w:type="dxa"/>
          </w:tcPr>
          <w:p w14:paraId="5E858CEC" w14:textId="77777777" w:rsidR="005470C5" w:rsidRPr="00F73662" w:rsidRDefault="005470C5" w:rsidP="00AE2714">
            <w:pPr>
              <w:rPr>
                <w:rFonts w:ascii="Arial" w:hAnsi="Arial" w:cs="Arial"/>
                <w:sz w:val="24"/>
                <w:szCs w:val="24"/>
              </w:rPr>
            </w:pPr>
            <w:r w:rsidRPr="00F73662">
              <w:rPr>
                <w:rFonts w:ascii="Arial" w:hAnsi="Arial" w:cs="Arial"/>
                <w:sz w:val="24"/>
                <w:szCs w:val="24"/>
              </w:rPr>
              <w:t>Llevar a cabo el plan</w:t>
            </w:r>
          </w:p>
        </w:tc>
        <w:tc>
          <w:tcPr>
            <w:tcW w:w="5147" w:type="dxa"/>
          </w:tcPr>
          <w:p w14:paraId="447C306C" w14:textId="74AC0106" w:rsidR="005470C5" w:rsidRPr="00F73662" w:rsidRDefault="005470C5" w:rsidP="00AE2714">
            <w:pPr>
              <w:rPr>
                <w:rFonts w:ascii="Arial" w:hAnsi="Arial" w:cs="Arial"/>
                <w:sz w:val="24"/>
                <w:szCs w:val="24"/>
              </w:rPr>
            </w:pPr>
            <w:r w:rsidRPr="00F73662">
              <w:rPr>
                <w:rFonts w:ascii="Arial" w:hAnsi="Arial" w:cs="Arial"/>
                <w:sz w:val="24"/>
                <w:szCs w:val="24"/>
              </w:rPr>
              <w:t>Poner el plan en marcha utilizando los recursos identificados, en formato</w:t>
            </w:r>
            <w:r w:rsidR="00F862D3" w:rsidRPr="00F73662">
              <w:rPr>
                <w:rFonts w:ascii="Arial" w:hAnsi="Arial" w:cs="Arial"/>
                <w:sz w:val="24"/>
                <w:szCs w:val="24"/>
              </w:rPr>
              <w:t xml:space="preserve"> plan de mejoramiento MC-F-02. </w:t>
            </w:r>
          </w:p>
        </w:tc>
      </w:tr>
      <w:tr w:rsidR="005470C5" w:rsidRPr="00F73662" w14:paraId="41DB7ADB" w14:textId="77777777" w:rsidTr="00AE2714">
        <w:tc>
          <w:tcPr>
            <w:tcW w:w="704" w:type="dxa"/>
          </w:tcPr>
          <w:p w14:paraId="0745B233" w14:textId="77777777" w:rsidR="005470C5" w:rsidRPr="00F73662" w:rsidRDefault="005470C5" w:rsidP="00AE2714">
            <w:pPr>
              <w:rPr>
                <w:rFonts w:ascii="Arial" w:hAnsi="Arial" w:cs="Arial"/>
                <w:sz w:val="24"/>
                <w:szCs w:val="24"/>
              </w:rPr>
            </w:pPr>
            <w:r w:rsidRPr="00F73662">
              <w:rPr>
                <w:rFonts w:ascii="Arial" w:hAnsi="Arial" w:cs="Arial"/>
                <w:sz w:val="24"/>
                <w:szCs w:val="24"/>
              </w:rPr>
              <w:t>7</w:t>
            </w:r>
          </w:p>
        </w:tc>
        <w:tc>
          <w:tcPr>
            <w:tcW w:w="3260" w:type="dxa"/>
          </w:tcPr>
          <w:p w14:paraId="17D213B0" w14:textId="77777777" w:rsidR="005470C5" w:rsidRPr="00F73662" w:rsidRDefault="005470C5" w:rsidP="00AE2714">
            <w:pPr>
              <w:rPr>
                <w:rFonts w:ascii="Arial" w:hAnsi="Arial" w:cs="Arial"/>
                <w:sz w:val="24"/>
                <w:szCs w:val="24"/>
              </w:rPr>
            </w:pPr>
            <w:r w:rsidRPr="00F73662">
              <w:rPr>
                <w:rFonts w:ascii="Arial" w:hAnsi="Arial" w:cs="Arial"/>
                <w:sz w:val="24"/>
                <w:szCs w:val="24"/>
              </w:rPr>
              <w:t>Garantizar la eficacia de la aplicación</w:t>
            </w:r>
          </w:p>
        </w:tc>
        <w:tc>
          <w:tcPr>
            <w:tcW w:w="5147" w:type="dxa"/>
          </w:tcPr>
          <w:p w14:paraId="714A1383" w14:textId="77777777" w:rsidR="005470C5" w:rsidRPr="00F73662" w:rsidRDefault="005470C5" w:rsidP="00AE2714">
            <w:pPr>
              <w:rPr>
                <w:rFonts w:ascii="Arial" w:hAnsi="Arial" w:cs="Arial"/>
                <w:sz w:val="24"/>
                <w:szCs w:val="24"/>
              </w:rPr>
            </w:pPr>
            <w:r w:rsidRPr="00F73662">
              <w:rPr>
                <w:rFonts w:ascii="Arial" w:hAnsi="Arial" w:cs="Arial"/>
                <w:sz w:val="24"/>
                <w:szCs w:val="24"/>
              </w:rPr>
              <w:t>Establecer controles de verificación y monitoreo sobre los cambios, para medir su eficacia</w:t>
            </w:r>
          </w:p>
        </w:tc>
      </w:tr>
    </w:tbl>
    <w:p w14:paraId="7B5B17CB" w14:textId="77777777" w:rsidR="005470C5" w:rsidRPr="00F73662" w:rsidRDefault="005470C5" w:rsidP="00F556A1">
      <w:pPr>
        <w:widowControl w:val="0"/>
        <w:spacing w:line="240" w:lineRule="auto"/>
        <w:rPr>
          <w:rFonts w:ascii="Arial" w:hAnsi="Arial" w:cs="Arial"/>
          <w:sz w:val="24"/>
          <w:szCs w:val="24"/>
        </w:rPr>
      </w:pPr>
    </w:p>
    <w:p w14:paraId="19DF550A" w14:textId="77777777" w:rsidR="00EC3011" w:rsidRPr="00F73662" w:rsidRDefault="00EC3011" w:rsidP="00F556A1">
      <w:pPr>
        <w:widowControl w:val="0"/>
        <w:spacing w:line="240" w:lineRule="auto"/>
        <w:rPr>
          <w:rFonts w:ascii="Arial" w:hAnsi="Arial" w:cs="Arial"/>
          <w:sz w:val="24"/>
          <w:szCs w:val="24"/>
        </w:rPr>
      </w:pPr>
    </w:p>
    <w:p w14:paraId="6D48D615" w14:textId="77777777" w:rsidR="00EC3011" w:rsidRPr="00F73662" w:rsidRDefault="00EC3011" w:rsidP="00F556A1">
      <w:pPr>
        <w:widowControl w:val="0"/>
        <w:spacing w:line="240" w:lineRule="auto"/>
        <w:rPr>
          <w:rFonts w:ascii="Arial" w:hAnsi="Arial" w:cs="Arial"/>
          <w:b/>
          <w:bCs/>
          <w:sz w:val="24"/>
          <w:szCs w:val="24"/>
        </w:rPr>
      </w:pPr>
      <w:r w:rsidRPr="00F73662">
        <w:rPr>
          <w:rFonts w:ascii="Arial" w:hAnsi="Arial" w:cs="Arial"/>
          <w:b/>
          <w:bCs/>
          <w:sz w:val="24"/>
          <w:szCs w:val="24"/>
        </w:rPr>
        <w:t xml:space="preserve">7. Apoyo. </w:t>
      </w:r>
    </w:p>
    <w:p w14:paraId="0F32A81E" w14:textId="77777777" w:rsidR="00EC3011" w:rsidRPr="00F73662" w:rsidRDefault="00EC3011" w:rsidP="00F556A1">
      <w:pPr>
        <w:widowControl w:val="0"/>
        <w:spacing w:line="240" w:lineRule="auto"/>
        <w:rPr>
          <w:rFonts w:ascii="Arial" w:hAnsi="Arial" w:cs="Arial"/>
          <w:b/>
          <w:bCs/>
          <w:sz w:val="24"/>
          <w:szCs w:val="24"/>
        </w:rPr>
      </w:pPr>
    </w:p>
    <w:p w14:paraId="2C9C8F24" w14:textId="77777777" w:rsidR="00EC3011" w:rsidRPr="00F73662" w:rsidRDefault="00EC3011" w:rsidP="00F556A1">
      <w:pPr>
        <w:widowControl w:val="0"/>
        <w:spacing w:line="240" w:lineRule="auto"/>
        <w:rPr>
          <w:rFonts w:ascii="Arial" w:hAnsi="Arial" w:cs="Arial"/>
          <w:b/>
          <w:bCs/>
          <w:sz w:val="24"/>
          <w:szCs w:val="24"/>
        </w:rPr>
      </w:pPr>
      <w:r w:rsidRPr="00F73662">
        <w:rPr>
          <w:rFonts w:ascii="Arial" w:hAnsi="Arial" w:cs="Arial"/>
          <w:b/>
          <w:bCs/>
          <w:sz w:val="24"/>
          <w:szCs w:val="24"/>
        </w:rPr>
        <w:t>7.1 Recursos.</w:t>
      </w:r>
    </w:p>
    <w:p w14:paraId="45A0DCDC" w14:textId="77777777" w:rsidR="00EC3011" w:rsidRPr="00F73662" w:rsidRDefault="00EC3011" w:rsidP="00F556A1">
      <w:pPr>
        <w:widowControl w:val="0"/>
        <w:spacing w:line="240" w:lineRule="auto"/>
        <w:rPr>
          <w:rFonts w:ascii="Arial" w:hAnsi="Arial" w:cs="Arial"/>
          <w:b/>
          <w:bCs/>
          <w:sz w:val="24"/>
          <w:szCs w:val="24"/>
        </w:rPr>
      </w:pPr>
    </w:p>
    <w:p w14:paraId="2AE2E572" w14:textId="70E6142C" w:rsidR="00EC3011" w:rsidRPr="00F73662" w:rsidRDefault="00EC3011" w:rsidP="00F556A1">
      <w:pPr>
        <w:widowControl w:val="0"/>
        <w:spacing w:line="240" w:lineRule="auto"/>
        <w:rPr>
          <w:rFonts w:ascii="Arial" w:hAnsi="Arial" w:cs="Arial"/>
          <w:sz w:val="24"/>
          <w:szCs w:val="24"/>
        </w:rPr>
      </w:pPr>
      <w:r w:rsidRPr="00F73662">
        <w:rPr>
          <w:rFonts w:ascii="Arial" w:hAnsi="Arial" w:cs="Arial"/>
          <w:b/>
          <w:bCs/>
          <w:sz w:val="24"/>
          <w:szCs w:val="24"/>
        </w:rPr>
        <w:t>7.1.1 Generalidades.</w:t>
      </w:r>
      <w:r w:rsidRPr="00F73662">
        <w:rPr>
          <w:rFonts w:ascii="Arial" w:hAnsi="Arial" w:cs="Arial"/>
          <w:sz w:val="24"/>
          <w:szCs w:val="24"/>
        </w:rPr>
        <w:t xml:space="preserve"> </w:t>
      </w:r>
    </w:p>
    <w:p w14:paraId="241A4A53" w14:textId="77777777" w:rsidR="00EC3011" w:rsidRPr="00F73662" w:rsidRDefault="00EC3011" w:rsidP="00F556A1">
      <w:pPr>
        <w:widowControl w:val="0"/>
        <w:spacing w:line="240" w:lineRule="auto"/>
        <w:rPr>
          <w:rFonts w:ascii="Arial" w:hAnsi="Arial" w:cs="Arial"/>
          <w:sz w:val="24"/>
          <w:szCs w:val="24"/>
        </w:rPr>
      </w:pPr>
    </w:p>
    <w:p w14:paraId="345DF3DB"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La ENCC tiene determinados y proporciona los recursos necesarios para el establecimiento, implementación, mantenimiento y mejora continua de su Sistema de Gestión de Calidad, considerando: </w:t>
      </w:r>
    </w:p>
    <w:p w14:paraId="066025D6"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a) las capacidades y limitaciones de los recursos internos existentes; y </w:t>
      </w:r>
    </w:p>
    <w:p w14:paraId="3A3373AF"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 xml:space="preserve">b) los qué necesita obtener de los proveedores externos. </w:t>
      </w:r>
    </w:p>
    <w:p w14:paraId="41305D63" w14:textId="77777777" w:rsidR="00EC3011" w:rsidRPr="00F73662" w:rsidRDefault="00EC3011" w:rsidP="00F556A1">
      <w:pPr>
        <w:widowControl w:val="0"/>
        <w:spacing w:line="240" w:lineRule="auto"/>
        <w:rPr>
          <w:rFonts w:ascii="Arial" w:hAnsi="Arial" w:cs="Arial"/>
          <w:sz w:val="24"/>
          <w:szCs w:val="24"/>
        </w:rPr>
      </w:pPr>
    </w:p>
    <w:p w14:paraId="2D197A54" w14:textId="77777777" w:rsidR="00EC3011" w:rsidRPr="00F73662" w:rsidRDefault="00EC3011" w:rsidP="00F556A1">
      <w:pPr>
        <w:widowControl w:val="0"/>
        <w:spacing w:line="240" w:lineRule="auto"/>
        <w:rPr>
          <w:rFonts w:ascii="Arial" w:hAnsi="Arial" w:cs="Arial"/>
          <w:sz w:val="24"/>
          <w:szCs w:val="24"/>
        </w:rPr>
      </w:pPr>
      <w:r w:rsidRPr="00F73662">
        <w:rPr>
          <w:rFonts w:ascii="Arial" w:hAnsi="Arial" w:cs="Arial"/>
          <w:b/>
          <w:bCs/>
          <w:sz w:val="24"/>
          <w:szCs w:val="24"/>
        </w:rPr>
        <w:t>7.1.2 Personas</w:t>
      </w:r>
      <w:r w:rsidRPr="00F73662">
        <w:rPr>
          <w:rFonts w:ascii="Arial" w:hAnsi="Arial" w:cs="Arial"/>
          <w:sz w:val="24"/>
          <w:szCs w:val="24"/>
        </w:rPr>
        <w:t xml:space="preserve"> </w:t>
      </w:r>
    </w:p>
    <w:p w14:paraId="78B48719" w14:textId="77777777" w:rsidR="00EC3011" w:rsidRPr="00F73662" w:rsidRDefault="00EC3011" w:rsidP="00F556A1">
      <w:pPr>
        <w:widowControl w:val="0"/>
        <w:spacing w:line="240" w:lineRule="auto"/>
        <w:rPr>
          <w:rFonts w:ascii="Arial" w:hAnsi="Arial" w:cs="Arial"/>
          <w:sz w:val="24"/>
          <w:szCs w:val="24"/>
        </w:rPr>
      </w:pPr>
    </w:p>
    <w:p w14:paraId="1D9E8436" w14:textId="77777777" w:rsidR="009B473B" w:rsidRPr="00F73662" w:rsidRDefault="00EC3011" w:rsidP="00F556A1">
      <w:pPr>
        <w:widowControl w:val="0"/>
        <w:spacing w:line="240" w:lineRule="auto"/>
        <w:rPr>
          <w:rFonts w:ascii="Arial" w:hAnsi="Arial" w:cs="Arial"/>
          <w:sz w:val="24"/>
          <w:szCs w:val="24"/>
        </w:rPr>
      </w:pPr>
      <w:r w:rsidRPr="00F73662">
        <w:rPr>
          <w:rFonts w:ascii="Arial" w:hAnsi="Arial" w:cs="Arial"/>
          <w:sz w:val="24"/>
          <w:szCs w:val="24"/>
        </w:rPr>
        <w:t>La ENCC es consciente de la importancia que supone contar con un equipo humano competente tanto en el aspecto técnico de su trabajo como en la gestión de calidad. La</w:t>
      </w:r>
      <w:r w:rsidR="00347A2E" w:rsidRPr="00F73662">
        <w:rPr>
          <w:rFonts w:ascii="Arial" w:hAnsi="Arial" w:cs="Arial"/>
          <w:sz w:val="24"/>
          <w:szCs w:val="24"/>
        </w:rPr>
        <w:t xml:space="preserve"> capacitación del personal de todos los niveles es imprescindible para poder asegurar que se trabaja con el nivel de calidad previsto. </w:t>
      </w:r>
      <w:r w:rsidR="009B473B" w:rsidRPr="00F73662">
        <w:rPr>
          <w:rFonts w:ascii="Arial" w:hAnsi="Arial" w:cs="Arial"/>
          <w:sz w:val="24"/>
          <w:szCs w:val="24"/>
        </w:rPr>
        <w:t>La ENCC</w:t>
      </w:r>
      <w:r w:rsidR="00347A2E" w:rsidRPr="00F73662">
        <w:rPr>
          <w:rFonts w:ascii="Arial" w:hAnsi="Arial" w:cs="Arial"/>
          <w:sz w:val="24"/>
          <w:szCs w:val="24"/>
        </w:rPr>
        <w:t xml:space="preserve"> se asegura que </w:t>
      </w:r>
      <w:r w:rsidR="009B473B" w:rsidRPr="00F73662">
        <w:rPr>
          <w:rFonts w:ascii="Arial" w:hAnsi="Arial" w:cs="Arial"/>
          <w:sz w:val="24"/>
          <w:szCs w:val="24"/>
        </w:rPr>
        <w:t>el</w:t>
      </w:r>
      <w:r w:rsidR="00347A2E" w:rsidRPr="00F73662">
        <w:rPr>
          <w:rFonts w:ascii="Arial" w:hAnsi="Arial" w:cs="Arial"/>
          <w:sz w:val="24"/>
          <w:szCs w:val="24"/>
        </w:rPr>
        <w:t xml:space="preserve"> personal, es el necesario para la implementación eficaz de su sistema de gestión de calidad y para la operación y control de sus procesos. </w:t>
      </w:r>
    </w:p>
    <w:p w14:paraId="4E4EEA72" w14:textId="77777777" w:rsidR="009B473B" w:rsidRPr="00F73662" w:rsidRDefault="009B473B" w:rsidP="00F556A1">
      <w:pPr>
        <w:widowControl w:val="0"/>
        <w:spacing w:line="240" w:lineRule="auto"/>
        <w:rPr>
          <w:rFonts w:ascii="Arial" w:hAnsi="Arial" w:cs="Arial"/>
          <w:sz w:val="24"/>
          <w:szCs w:val="24"/>
        </w:rPr>
      </w:pPr>
    </w:p>
    <w:p w14:paraId="57E36DCB"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b/>
          <w:bCs/>
          <w:sz w:val="24"/>
          <w:szCs w:val="24"/>
        </w:rPr>
        <w:t>7.1.3 Infraestructura</w:t>
      </w:r>
      <w:r w:rsidRPr="00F73662">
        <w:rPr>
          <w:rFonts w:ascii="Arial" w:hAnsi="Arial" w:cs="Arial"/>
          <w:sz w:val="24"/>
          <w:szCs w:val="24"/>
        </w:rPr>
        <w:t xml:space="preserve"> </w:t>
      </w:r>
    </w:p>
    <w:p w14:paraId="24C393E7" w14:textId="77777777" w:rsidR="009B473B" w:rsidRPr="00F73662" w:rsidRDefault="009B473B" w:rsidP="00F556A1">
      <w:pPr>
        <w:widowControl w:val="0"/>
        <w:spacing w:line="240" w:lineRule="auto"/>
        <w:rPr>
          <w:rFonts w:ascii="Arial" w:hAnsi="Arial" w:cs="Arial"/>
          <w:sz w:val="24"/>
          <w:szCs w:val="24"/>
        </w:rPr>
      </w:pPr>
    </w:p>
    <w:p w14:paraId="3C3CFF7A" w14:textId="77777777" w:rsidR="009B473B" w:rsidRPr="00F73662" w:rsidRDefault="009B473B" w:rsidP="00F556A1">
      <w:pPr>
        <w:widowControl w:val="0"/>
        <w:spacing w:line="240" w:lineRule="auto"/>
        <w:rPr>
          <w:rFonts w:ascii="Arial" w:hAnsi="Arial" w:cs="Arial"/>
          <w:sz w:val="24"/>
          <w:szCs w:val="24"/>
        </w:rPr>
      </w:pPr>
      <w:r w:rsidRPr="00F73662">
        <w:rPr>
          <w:rFonts w:ascii="Arial" w:hAnsi="Arial" w:cs="Arial"/>
          <w:sz w:val="24"/>
          <w:szCs w:val="24"/>
        </w:rPr>
        <w:t>La ENCC</w:t>
      </w:r>
      <w:r w:rsidR="00347A2E" w:rsidRPr="00F73662">
        <w:rPr>
          <w:rFonts w:ascii="Arial" w:hAnsi="Arial" w:cs="Arial"/>
          <w:sz w:val="24"/>
          <w:szCs w:val="24"/>
        </w:rPr>
        <w:t xml:space="preserve"> dispone y mantiene las instalaciones y equipos necesarios para el desarrollo </w:t>
      </w:r>
      <w:r w:rsidR="00347A2E" w:rsidRPr="00F73662">
        <w:rPr>
          <w:rFonts w:ascii="Arial" w:hAnsi="Arial" w:cs="Arial"/>
          <w:sz w:val="24"/>
          <w:szCs w:val="24"/>
        </w:rPr>
        <w:lastRenderedPageBreak/>
        <w:t xml:space="preserve">de sus actividades, con la tecnología y la adecuación necesaria requerida en todos sus procesos, y la infraestructura necesaria para lograr la conformidad con los requisitos del servicio que llega al cliente. Dicha infraestructura, incluye </w:t>
      </w:r>
    </w:p>
    <w:p w14:paraId="5C87B045"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a) </w:t>
      </w:r>
      <w:r w:rsidR="009B473B" w:rsidRPr="00F73662">
        <w:rPr>
          <w:rFonts w:ascii="Arial" w:hAnsi="Arial" w:cs="Arial"/>
          <w:sz w:val="24"/>
          <w:szCs w:val="24"/>
        </w:rPr>
        <w:t>ambiente</w:t>
      </w:r>
      <w:r w:rsidRPr="00F73662">
        <w:rPr>
          <w:rFonts w:ascii="Arial" w:hAnsi="Arial" w:cs="Arial"/>
          <w:sz w:val="24"/>
          <w:szCs w:val="24"/>
        </w:rPr>
        <w:t xml:space="preserve"> y servicios asociados; </w:t>
      </w:r>
    </w:p>
    <w:p w14:paraId="09969A8A"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b) equipos, incluyendo hardware y software; </w:t>
      </w:r>
    </w:p>
    <w:p w14:paraId="4C5E33F3" w14:textId="77777777" w:rsidR="009B473B" w:rsidRPr="00F73662" w:rsidRDefault="009B473B" w:rsidP="00F556A1">
      <w:pPr>
        <w:widowControl w:val="0"/>
        <w:spacing w:line="240" w:lineRule="auto"/>
        <w:rPr>
          <w:rFonts w:ascii="Arial" w:hAnsi="Arial" w:cs="Arial"/>
          <w:sz w:val="24"/>
          <w:szCs w:val="24"/>
        </w:rPr>
      </w:pPr>
      <w:r w:rsidRPr="00F73662">
        <w:rPr>
          <w:rFonts w:ascii="Arial" w:hAnsi="Arial" w:cs="Arial"/>
          <w:sz w:val="24"/>
          <w:szCs w:val="24"/>
        </w:rPr>
        <w:t>c</w:t>
      </w:r>
      <w:r w:rsidR="00347A2E" w:rsidRPr="00F73662">
        <w:rPr>
          <w:rFonts w:ascii="Arial" w:hAnsi="Arial" w:cs="Arial"/>
          <w:sz w:val="24"/>
          <w:szCs w:val="24"/>
        </w:rPr>
        <w:t xml:space="preserve">) tecnologías de la información y la comunicación. </w:t>
      </w:r>
    </w:p>
    <w:p w14:paraId="67066FC0" w14:textId="2E141665"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Al mismo tiempo tiene definidos planes de mantenimiento de los equipos e instalaciones que están relacionados directamente con el servicio prestado al cliente, para asegurar que están en óptimas condiciones de funcionamiento, y conoce la capacidad de los equipos e instalaciones con los que se cuenta, lo que permite determinar la capacidad de respuesta ante la demanda de los clientes. Dichos planes se gestionan y controlan a través del</w:t>
      </w:r>
      <w:r w:rsidR="00405646" w:rsidRPr="00F73662">
        <w:rPr>
          <w:rFonts w:ascii="Arial" w:hAnsi="Arial" w:cs="Arial"/>
          <w:sz w:val="24"/>
          <w:szCs w:val="24"/>
        </w:rPr>
        <w:t xml:space="preserve"> GC-P-01</w:t>
      </w:r>
      <w:r w:rsidRPr="00F73662">
        <w:rPr>
          <w:rFonts w:ascii="Arial" w:hAnsi="Arial" w:cs="Arial"/>
          <w:sz w:val="24"/>
          <w:szCs w:val="24"/>
        </w:rPr>
        <w:t xml:space="preserve"> </w:t>
      </w:r>
      <w:r w:rsidR="009B473B" w:rsidRPr="00F73662">
        <w:rPr>
          <w:rFonts w:ascii="Arial" w:hAnsi="Arial" w:cs="Arial"/>
          <w:sz w:val="24"/>
          <w:szCs w:val="24"/>
        </w:rPr>
        <w:t xml:space="preserve">Procedimiento de </w:t>
      </w:r>
      <w:r w:rsidRPr="00F73662">
        <w:rPr>
          <w:rFonts w:ascii="Arial" w:hAnsi="Arial" w:cs="Arial"/>
          <w:sz w:val="24"/>
          <w:szCs w:val="24"/>
        </w:rPr>
        <w:t>Compras y evaluación de proveedores</w:t>
      </w:r>
      <w:r w:rsidR="00AF60C0" w:rsidRPr="00F73662">
        <w:rPr>
          <w:rFonts w:ascii="Arial" w:hAnsi="Arial" w:cs="Arial"/>
          <w:sz w:val="24"/>
          <w:szCs w:val="24"/>
        </w:rPr>
        <w:t xml:space="preserve"> Formato GC-F-04</w:t>
      </w:r>
      <w:r w:rsidRPr="00F73662">
        <w:rPr>
          <w:rFonts w:ascii="Arial" w:hAnsi="Arial" w:cs="Arial"/>
          <w:sz w:val="24"/>
          <w:szCs w:val="24"/>
        </w:rPr>
        <w:t xml:space="preserve">, donde se identifican las actuaciones a realizar, responsables y calendario de actuación, entre otras informaciones. </w:t>
      </w:r>
    </w:p>
    <w:p w14:paraId="20B344CA" w14:textId="77777777" w:rsidR="009B473B" w:rsidRPr="00F73662" w:rsidRDefault="009B473B" w:rsidP="00F556A1">
      <w:pPr>
        <w:widowControl w:val="0"/>
        <w:spacing w:line="240" w:lineRule="auto"/>
        <w:rPr>
          <w:rFonts w:ascii="Arial" w:hAnsi="Arial" w:cs="Arial"/>
          <w:sz w:val="24"/>
          <w:szCs w:val="24"/>
        </w:rPr>
      </w:pPr>
    </w:p>
    <w:p w14:paraId="166F1EE8"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b/>
          <w:bCs/>
          <w:sz w:val="24"/>
          <w:szCs w:val="24"/>
        </w:rPr>
        <w:t>7.1.4 Ambiente para la operación de los procesos</w:t>
      </w:r>
      <w:r w:rsidRPr="00F73662">
        <w:rPr>
          <w:rFonts w:ascii="Arial" w:hAnsi="Arial" w:cs="Arial"/>
          <w:sz w:val="24"/>
          <w:szCs w:val="24"/>
        </w:rPr>
        <w:t xml:space="preserve"> </w:t>
      </w:r>
    </w:p>
    <w:p w14:paraId="1059C2EF" w14:textId="77777777" w:rsidR="009B473B" w:rsidRPr="00F73662" w:rsidRDefault="009B473B" w:rsidP="00F556A1">
      <w:pPr>
        <w:widowControl w:val="0"/>
        <w:spacing w:line="240" w:lineRule="auto"/>
        <w:rPr>
          <w:rFonts w:ascii="Arial" w:hAnsi="Arial" w:cs="Arial"/>
          <w:sz w:val="24"/>
          <w:szCs w:val="24"/>
        </w:rPr>
      </w:pPr>
    </w:p>
    <w:p w14:paraId="0AE66069"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Entendiendo por ambiente de trabajo adecuado la combinación de factores humanos y físicos, tales como. </w:t>
      </w:r>
    </w:p>
    <w:p w14:paraId="72E4DF36"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a) sociales; </w:t>
      </w:r>
    </w:p>
    <w:p w14:paraId="40E873E3"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b) psicológicos; </w:t>
      </w:r>
    </w:p>
    <w:p w14:paraId="51D2839E"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c) físicos. </w:t>
      </w:r>
    </w:p>
    <w:p w14:paraId="09271A00" w14:textId="77777777" w:rsidR="009B473B" w:rsidRPr="00F73662" w:rsidRDefault="009B473B" w:rsidP="00F556A1">
      <w:pPr>
        <w:widowControl w:val="0"/>
        <w:spacing w:line="240" w:lineRule="auto"/>
        <w:rPr>
          <w:rFonts w:ascii="Arial" w:hAnsi="Arial" w:cs="Arial"/>
          <w:sz w:val="24"/>
          <w:szCs w:val="24"/>
        </w:rPr>
      </w:pPr>
      <w:r w:rsidRPr="00F73662">
        <w:rPr>
          <w:rFonts w:ascii="Arial" w:hAnsi="Arial" w:cs="Arial"/>
          <w:sz w:val="24"/>
          <w:szCs w:val="24"/>
        </w:rPr>
        <w:t>La ENCC</w:t>
      </w:r>
      <w:r w:rsidR="00347A2E" w:rsidRPr="00F73662">
        <w:rPr>
          <w:rFonts w:ascii="Arial" w:hAnsi="Arial" w:cs="Arial"/>
          <w:sz w:val="24"/>
          <w:szCs w:val="24"/>
        </w:rPr>
        <w:t xml:space="preserve"> determina, proporciona y mantiene el ambiente necesario para la operación de sus procesos y para lograr la conformidad de los servicios, de forma que tanto los clientes como el personal tengan el ambiente de trabajo adecuado durante su desarrollo, buscando con ello aumentar la satisfacción de sus clientes. </w:t>
      </w:r>
    </w:p>
    <w:p w14:paraId="4433B681" w14:textId="77777777" w:rsidR="009B473B" w:rsidRPr="00F73662" w:rsidRDefault="009B473B" w:rsidP="00F556A1">
      <w:pPr>
        <w:widowControl w:val="0"/>
        <w:spacing w:line="240" w:lineRule="auto"/>
        <w:rPr>
          <w:rFonts w:ascii="Arial" w:hAnsi="Arial" w:cs="Arial"/>
          <w:sz w:val="24"/>
          <w:szCs w:val="24"/>
        </w:rPr>
      </w:pPr>
    </w:p>
    <w:p w14:paraId="333BFC47" w14:textId="77777777" w:rsidR="009B473B" w:rsidRPr="00F73662" w:rsidRDefault="00347A2E" w:rsidP="00F556A1">
      <w:pPr>
        <w:widowControl w:val="0"/>
        <w:spacing w:line="240" w:lineRule="auto"/>
        <w:rPr>
          <w:rFonts w:ascii="Arial" w:hAnsi="Arial" w:cs="Arial"/>
          <w:b/>
          <w:bCs/>
          <w:sz w:val="24"/>
          <w:szCs w:val="24"/>
        </w:rPr>
      </w:pPr>
      <w:r w:rsidRPr="00F73662">
        <w:rPr>
          <w:rFonts w:ascii="Arial" w:hAnsi="Arial" w:cs="Arial"/>
          <w:b/>
          <w:bCs/>
          <w:sz w:val="24"/>
          <w:szCs w:val="24"/>
        </w:rPr>
        <w:t>7.1.5 Recursos de seguimiento y medición</w:t>
      </w:r>
    </w:p>
    <w:p w14:paraId="7574A820" w14:textId="77777777" w:rsidR="009B473B" w:rsidRPr="00F73662" w:rsidRDefault="009B473B" w:rsidP="00F556A1">
      <w:pPr>
        <w:widowControl w:val="0"/>
        <w:spacing w:line="240" w:lineRule="auto"/>
        <w:rPr>
          <w:rFonts w:ascii="Arial" w:hAnsi="Arial" w:cs="Arial"/>
          <w:b/>
          <w:bCs/>
          <w:sz w:val="24"/>
          <w:szCs w:val="24"/>
        </w:rPr>
      </w:pPr>
    </w:p>
    <w:p w14:paraId="443A4B36"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b/>
          <w:bCs/>
          <w:sz w:val="24"/>
          <w:szCs w:val="24"/>
        </w:rPr>
        <w:t>7.1.5.1 Generalidades</w:t>
      </w:r>
      <w:r w:rsidRPr="00F73662">
        <w:rPr>
          <w:rFonts w:ascii="Arial" w:hAnsi="Arial" w:cs="Arial"/>
          <w:sz w:val="24"/>
          <w:szCs w:val="24"/>
        </w:rPr>
        <w:t xml:space="preserve"> </w:t>
      </w:r>
    </w:p>
    <w:p w14:paraId="1F9AD38C" w14:textId="77777777" w:rsidR="009B473B" w:rsidRPr="00F73662" w:rsidRDefault="009B473B" w:rsidP="00F556A1">
      <w:pPr>
        <w:widowControl w:val="0"/>
        <w:spacing w:line="240" w:lineRule="auto"/>
        <w:rPr>
          <w:rFonts w:ascii="Arial" w:hAnsi="Arial" w:cs="Arial"/>
          <w:sz w:val="24"/>
          <w:szCs w:val="24"/>
        </w:rPr>
      </w:pPr>
    </w:p>
    <w:p w14:paraId="686A2096" w14:textId="77777777" w:rsidR="009B473B" w:rsidRPr="00F73662" w:rsidRDefault="009B473B" w:rsidP="00F556A1">
      <w:pPr>
        <w:widowControl w:val="0"/>
        <w:spacing w:line="240" w:lineRule="auto"/>
        <w:rPr>
          <w:rFonts w:ascii="Arial" w:hAnsi="Arial" w:cs="Arial"/>
          <w:sz w:val="24"/>
          <w:szCs w:val="24"/>
        </w:rPr>
      </w:pPr>
      <w:r w:rsidRPr="00F73662">
        <w:rPr>
          <w:rFonts w:ascii="Arial" w:hAnsi="Arial" w:cs="Arial"/>
          <w:sz w:val="24"/>
          <w:szCs w:val="24"/>
        </w:rPr>
        <w:t>La ENCC</w:t>
      </w:r>
      <w:r w:rsidR="00347A2E" w:rsidRPr="00F73662">
        <w:rPr>
          <w:rFonts w:ascii="Arial" w:hAnsi="Arial" w:cs="Arial"/>
          <w:sz w:val="24"/>
          <w:szCs w:val="24"/>
        </w:rPr>
        <w:t xml:space="preserve"> determina y proporciona los recursos necesarios para asegurarse de la validez y fiabilidad de los resultados cuando se realiza el seguimiento o la medición, de los resultados de sus procesos, para verificar la conformidad de los productos y servicios con los requisitos, asegurándose que dichos recursos: </w:t>
      </w:r>
    </w:p>
    <w:p w14:paraId="268BDEE6" w14:textId="77777777" w:rsidR="009B473B" w:rsidRPr="00F73662" w:rsidRDefault="00347A2E" w:rsidP="00F556A1">
      <w:pPr>
        <w:widowControl w:val="0"/>
        <w:spacing w:line="240" w:lineRule="auto"/>
        <w:rPr>
          <w:rFonts w:ascii="Arial" w:hAnsi="Arial" w:cs="Arial"/>
          <w:sz w:val="24"/>
          <w:szCs w:val="24"/>
        </w:rPr>
      </w:pPr>
      <w:r w:rsidRPr="00F73662">
        <w:rPr>
          <w:rFonts w:ascii="Arial" w:hAnsi="Arial" w:cs="Arial"/>
          <w:sz w:val="24"/>
          <w:szCs w:val="24"/>
        </w:rPr>
        <w:t xml:space="preserve">a) son apropiados para el tipo específico de actividades de seguimiento y medición realizadas; b) se mantienen para asegurarse de la idoneidad continua para su </w:t>
      </w:r>
      <w:r w:rsidRPr="00F73662">
        <w:rPr>
          <w:rFonts w:ascii="Arial" w:hAnsi="Arial" w:cs="Arial"/>
          <w:sz w:val="24"/>
          <w:szCs w:val="24"/>
        </w:rPr>
        <w:lastRenderedPageBreak/>
        <w:t xml:space="preserve">propósito. Para el seguimiento de los resultados, </w:t>
      </w:r>
      <w:r w:rsidR="009B473B" w:rsidRPr="00F73662">
        <w:rPr>
          <w:rFonts w:ascii="Arial" w:hAnsi="Arial" w:cs="Arial"/>
          <w:sz w:val="24"/>
          <w:szCs w:val="24"/>
        </w:rPr>
        <w:t>la ENCC</w:t>
      </w:r>
      <w:r w:rsidRPr="00F73662">
        <w:rPr>
          <w:rFonts w:ascii="Arial" w:hAnsi="Arial" w:cs="Arial"/>
          <w:sz w:val="24"/>
          <w:szCs w:val="24"/>
        </w:rPr>
        <w:t xml:space="preserve"> utiliza diferentes prácticas con las que comprueba la conformidad de sus servicios </w:t>
      </w:r>
      <w:commentRangeStart w:id="33"/>
      <w:r w:rsidRPr="00F73662">
        <w:rPr>
          <w:rFonts w:ascii="Arial" w:hAnsi="Arial" w:cs="Arial"/>
          <w:sz w:val="24"/>
          <w:szCs w:val="24"/>
        </w:rPr>
        <w:t>como:</w:t>
      </w:r>
      <w:commentRangeEnd w:id="33"/>
      <w:r w:rsidR="009B473B" w:rsidRPr="00F73662">
        <w:rPr>
          <w:rStyle w:val="Refdecomentario"/>
          <w:rFonts w:ascii="Arial" w:hAnsi="Arial" w:cs="Arial"/>
          <w:sz w:val="24"/>
          <w:szCs w:val="24"/>
          <w:lang w:val="x-none"/>
        </w:rPr>
        <w:commentReference w:id="33"/>
      </w:r>
      <w:r w:rsidRPr="00F73662">
        <w:rPr>
          <w:rFonts w:ascii="Arial" w:hAnsi="Arial" w:cs="Arial"/>
          <w:sz w:val="24"/>
          <w:szCs w:val="24"/>
        </w:rPr>
        <w:t xml:space="preserve"> etc. </w:t>
      </w:r>
    </w:p>
    <w:p w14:paraId="3EF1106E" w14:textId="77777777" w:rsidR="009B473B" w:rsidRPr="00F73662" w:rsidRDefault="009B473B" w:rsidP="00F556A1">
      <w:pPr>
        <w:widowControl w:val="0"/>
        <w:spacing w:line="240" w:lineRule="auto"/>
        <w:rPr>
          <w:rFonts w:ascii="Arial" w:hAnsi="Arial" w:cs="Arial"/>
          <w:sz w:val="24"/>
          <w:szCs w:val="24"/>
        </w:rPr>
      </w:pPr>
    </w:p>
    <w:p w14:paraId="15D3D485" w14:textId="335732EC" w:rsidR="00EC3011" w:rsidRPr="00F73662" w:rsidRDefault="009B473B" w:rsidP="00F556A1">
      <w:pPr>
        <w:widowControl w:val="0"/>
        <w:spacing w:line="240" w:lineRule="auto"/>
        <w:rPr>
          <w:rFonts w:ascii="Arial" w:hAnsi="Arial" w:cs="Arial"/>
          <w:sz w:val="24"/>
          <w:szCs w:val="24"/>
        </w:rPr>
      </w:pPr>
      <w:r w:rsidRPr="00F73662">
        <w:rPr>
          <w:rFonts w:ascii="Arial" w:hAnsi="Arial" w:cs="Arial"/>
          <w:sz w:val="24"/>
          <w:szCs w:val="24"/>
        </w:rPr>
        <w:t>La ENCC</w:t>
      </w:r>
      <w:r w:rsidR="00347A2E" w:rsidRPr="00F73662">
        <w:rPr>
          <w:rFonts w:ascii="Arial" w:hAnsi="Arial" w:cs="Arial"/>
          <w:sz w:val="24"/>
          <w:szCs w:val="24"/>
        </w:rPr>
        <w:t xml:space="preserve"> conserva la información documentada apropiada como evidencia de que los recursos de seguimiento y medición son idóneos para su propósito, de acuerdo con lo indicado en </w:t>
      </w:r>
      <w:r w:rsidR="00BB77D1" w:rsidRPr="00F73662">
        <w:rPr>
          <w:rFonts w:ascii="Arial" w:hAnsi="Arial" w:cs="Arial"/>
          <w:sz w:val="24"/>
          <w:szCs w:val="24"/>
        </w:rPr>
        <w:t>listado maestro de documentos GD-F-02.</w:t>
      </w:r>
    </w:p>
    <w:p w14:paraId="6B961DE8" w14:textId="77777777" w:rsidR="00EC3011" w:rsidRPr="00F73662" w:rsidRDefault="00EC3011" w:rsidP="00F556A1">
      <w:pPr>
        <w:widowControl w:val="0"/>
        <w:spacing w:line="240" w:lineRule="auto"/>
        <w:rPr>
          <w:rFonts w:ascii="Arial" w:hAnsi="Arial" w:cs="Arial"/>
          <w:sz w:val="24"/>
          <w:szCs w:val="24"/>
        </w:rPr>
      </w:pPr>
    </w:p>
    <w:p w14:paraId="5C1BCB0E"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b/>
          <w:bCs/>
          <w:sz w:val="24"/>
          <w:szCs w:val="24"/>
        </w:rPr>
        <w:t>7.1.5.2 Trazabilidad de las mediciones</w:t>
      </w:r>
      <w:r w:rsidRPr="00F73662">
        <w:rPr>
          <w:rFonts w:ascii="Arial" w:hAnsi="Arial" w:cs="Arial"/>
          <w:sz w:val="24"/>
          <w:szCs w:val="24"/>
        </w:rPr>
        <w:t xml:space="preserve"> </w:t>
      </w:r>
    </w:p>
    <w:p w14:paraId="73893F46" w14:textId="77777777" w:rsidR="00EF3705" w:rsidRPr="00F73662" w:rsidRDefault="00EF3705" w:rsidP="00F556A1">
      <w:pPr>
        <w:widowControl w:val="0"/>
        <w:spacing w:line="240" w:lineRule="auto"/>
        <w:rPr>
          <w:rFonts w:ascii="Arial" w:hAnsi="Arial" w:cs="Arial"/>
          <w:sz w:val="24"/>
          <w:szCs w:val="24"/>
        </w:rPr>
      </w:pPr>
    </w:p>
    <w:p w14:paraId="45A20697" w14:textId="7D5047BF"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La ENCC se asegura de cumplir con la trazabilidad de las mediciones mediante los procesos de mantenimiento y calibración y de sus equipos cada año con personal competente de acuerdo con lo registrado en el Plan de mantenimiento y calibración de los equipos GC-F-02.</w:t>
      </w:r>
    </w:p>
    <w:p w14:paraId="49320A76" w14:textId="77777777" w:rsidR="00EF3705" w:rsidRPr="00F73662" w:rsidRDefault="00EF3705" w:rsidP="00F556A1">
      <w:pPr>
        <w:widowControl w:val="0"/>
        <w:spacing w:line="240" w:lineRule="auto"/>
        <w:rPr>
          <w:rFonts w:ascii="Arial" w:hAnsi="Arial" w:cs="Arial"/>
          <w:sz w:val="24"/>
          <w:szCs w:val="24"/>
        </w:rPr>
      </w:pPr>
    </w:p>
    <w:p w14:paraId="5C54DC59"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b/>
          <w:bCs/>
          <w:sz w:val="24"/>
          <w:szCs w:val="24"/>
        </w:rPr>
        <w:t>7.1.6 Conocimientos de la organización</w:t>
      </w:r>
      <w:r w:rsidRPr="00F73662">
        <w:rPr>
          <w:rFonts w:ascii="Arial" w:hAnsi="Arial" w:cs="Arial"/>
          <w:sz w:val="24"/>
          <w:szCs w:val="24"/>
        </w:rPr>
        <w:t xml:space="preserve"> </w:t>
      </w:r>
    </w:p>
    <w:p w14:paraId="2210DB26" w14:textId="77777777" w:rsidR="00EF3705" w:rsidRPr="00F73662" w:rsidRDefault="00EF3705" w:rsidP="00F556A1">
      <w:pPr>
        <w:widowControl w:val="0"/>
        <w:spacing w:line="240" w:lineRule="auto"/>
        <w:rPr>
          <w:rFonts w:ascii="Arial" w:hAnsi="Arial" w:cs="Arial"/>
          <w:sz w:val="24"/>
          <w:szCs w:val="24"/>
        </w:rPr>
      </w:pPr>
    </w:p>
    <w:p w14:paraId="42815901"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La ENCC tiene determinados, procedimiento TH-P-01 y documentos asociados, los conocimientos necesarios para la operación de sus procesos y para lograr la conformidad de sus servicios; dichos conocimientos se mantienen y están a disposición del personal. Cuando se plantean necesidades y tendencias cambiantes, la ENCC considera los conocimientos actuales y determina cómo adquirir o acceder a los conocimientos adicionales necesarios y a las actualizaciones requeridas, a través del Plan de Formación. </w:t>
      </w:r>
    </w:p>
    <w:p w14:paraId="7AE0743F" w14:textId="77777777" w:rsidR="00EF3705" w:rsidRPr="00F73662" w:rsidRDefault="00EF3705" w:rsidP="00F556A1">
      <w:pPr>
        <w:widowControl w:val="0"/>
        <w:spacing w:line="240" w:lineRule="auto"/>
        <w:rPr>
          <w:rFonts w:ascii="Arial" w:hAnsi="Arial" w:cs="Arial"/>
          <w:sz w:val="24"/>
          <w:szCs w:val="24"/>
        </w:rPr>
      </w:pPr>
    </w:p>
    <w:p w14:paraId="386E105F"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b/>
          <w:bCs/>
          <w:sz w:val="24"/>
          <w:szCs w:val="24"/>
        </w:rPr>
        <w:t>7.2 Competencia</w:t>
      </w:r>
      <w:r w:rsidRPr="00F73662">
        <w:rPr>
          <w:rFonts w:ascii="Arial" w:hAnsi="Arial" w:cs="Arial"/>
          <w:sz w:val="24"/>
          <w:szCs w:val="24"/>
        </w:rPr>
        <w:t xml:space="preserve"> </w:t>
      </w:r>
    </w:p>
    <w:p w14:paraId="78BDA462" w14:textId="77777777" w:rsidR="00EF3705" w:rsidRPr="00F73662" w:rsidRDefault="00EF3705" w:rsidP="00F556A1">
      <w:pPr>
        <w:widowControl w:val="0"/>
        <w:spacing w:line="240" w:lineRule="auto"/>
        <w:rPr>
          <w:rFonts w:ascii="Arial" w:hAnsi="Arial" w:cs="Arial"/>
          <w:sz w:val="24"/>
          <w:szCs w:val="24"/>
        </w:rPr>
      </w:pPr>
    </w:p>
    <w:p w14:paraId="6EF6F06D"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De acuerdo con lo indicado en el punto 7.1.2 de este manual, la ENCC tiene: </w:t>
      </w:r>
    </w:p>
    <w:p w14:paraId="3B579E2C"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a) determinada la competencia necesaria de las personas que realizan, bajo su control, un trabajo que afecta al desempeño y eficacia del sistema de gestión de la calidad, </w:t>
      </w:r>
    </w:p>
    <w:p w14:paraId="6ED1D768"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b) se asegura de que estas personas sean competentes, basándose en la educación, formación o experiencia apropiadas, quedando recogidas dichas competencias en los documentos asociados al TH-P-01 personal; </w:t>
      </w:r>
    </w:p>
    <w:p w14:paraId="33606B6D"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c) cuando es aplicable, toma acciones para adquirir la competencia necesaria y evaluar la eficacia de las acciones tomadas, desarrollando planes de formación para completar su competencia, </w:t>
      </w:r>
      <w:proofErr w:type="gramStart"/>
      <w:r w:rsidRPr="00F73662">
        <w:rPr>
          <w:rFonts w:ascii="Arial" w:hAnsi="Arial" w:cs="Arial"/>
          <w:sz w:val="24"/>
          <w:szCs w:val="24"/>
        </w:rPr>
        <w:t>de acuerdo al</w:t>
      </w:r>
      <w:proofErr w:type="gramEnd"/>
      <w:r w:rsidRPr="00F73662">
        <w:rPr>
          <w:rFonts w:ascii="Arial" w:hAnsi="Arial" w:cs="Arial"/>
          <w:sz w:val="24"/>
          <w:szCs w:val="24"/>
        </w:rPr>
        <w:t xml:space="preserve"> TH-F-06; </w:t>
      </w:r>
    </w:p>
    <w:p w14:paraId="23BDF7DD"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d) conserva la información documentada apropiada como evidencia de la competencia, en los registros indicados anteriormente. </w:t>
      </w:r>
    </w:p>
    <w:p w14:paraId="12C4C460"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lastRenderedPageBreak/>
        <w:t xml:space="preserve">Los planes de formación se establecen generalmente con carácter anual o bianual, si bien pueden definirse adicional o excepcionalmente formaciones específicas en función de situaciones especiales. La evaluación de la eficacia de la formación recibida la realiza el responsable del sistema de gestión de servicios tecnológicos, asegurándose con ello que el personal es consciente de la importancia de sus actividades y cómo contribuyen al logro de los objetivos. </w:t>
      </w:r>
    </w:p>
    <w:p w14:paraId="05885819" w14:textId="77777777" w:rsidR="0072212F" w:rsidRPr="00F73662" w:rsidRDefault="0072212F" w:rsidP="0072212F">
      <w:pPr>
        <w:spacing w:line="240" w:lineRule="auto"/>
        <w:rPr>
          <w:rFonts w:ascii="Arial" w:hAnsi="Arial" w:cs="Arial"/>
          <w:sz w:val="24"/>
          <w:szCs w:val="24"/>
        </w:rPr>
      </w:pPr>
    </w:p>
    <w:p w14:paraId="013AA876" w14:textId="3F092498" w:rsidR="008E3916" w:rsidRPr="00F73662" w:rsidRDefault="0072212F" w:rsidP="008E3916">
      <w:pPr>
        <w:spacing w:line="240" w:lineRule="auto"/>
        <w:rPr>
          <w:rFonts w:ascii="Arial" w:hAnsi="Arial" w:cs="Arial"/>
          <w:sz w:val="24"/>
          <w:szCs w:val="24"/>
        </w:rPr>
      </w:pPr>
      <w:r w:rsidRPr="00F73662">
        <w:rPr>
          <w:rFonts w:ascii="Arial" w:hAnsi="Arial" w:cs="Arial"/>
          <w:sz w:val="24"/>
          <w:szCs w:val="24"/>
        </w:rPr>
        <w:t xml:space="preserve">Para garantizar la competencia e idoneidad del personal e incluso que evalúen la importancia de las desviaciones, la entidad SENA cuenta con las dependencias de Gestión del Talento Humano y Gestión de la Contratación; donde se concentra la información concerniente a la contratación. Los requisitos de competencia se establecen en el documento Orientaciones contratación de Roles </w:t>
      </w:r>
      <w:proofErr w:type="spellStart"/>
      <w:r w:rsidRPr="00F73662">
        <w:rPr>
          <w:rFonts w:ascii="Arial" w:hAnsi="Arial" w:cs="Arial"/>
          <w:sz w:val="24"/>
          <w:szCs w:val="24"/>
        </w:rPr>
        <w:t>Sennova</w:t>
      </w:r>
      <w:proofErr w:type="spellEnd"/>
      <w:r w:rsidRPr="00F73662">
        <w:rPr>
          <w:rFonts w:ascii="Arial" w:hAnsi="Arial" w:cs="Arial"/>
          <w:sz w:val="24"/>
          <w:szCs w:val="24"/>
        </w:rPr>
        <w:t xml:space="preserve"> 2022 - GD-F-008 V.04 y dentro del SGC de la ENCC del Laboratorio se cuenta con el Procedimiento </w:t>
      </w:r>
      <w:r w:rsidR="007276FE" w:rsidRPr="00F73662">
        <w:rPr>
          <w:rFonts w:ascii="Arial" w:hAnsi="Arial" w:cs="Arial"/>
          <w:sz w:val="24"/>
          <w:szCs w:val="24"/>
        </w:rPr>
        <w:t>T</w:t>
      </w:r>
      <w:r w:rsidRPr="00F73662">
        <w:rPr>
          <w:rFonts w:ascii="Arial" w:hAnsi="Arial" w:cs="Arial"/>
          <w:sz w:val="24"/>
          <w:szCs w:val="24"/>
        </w:rPr>
        <w:t>H-P-01 Personal</w:t>
      </w:r>
      <w:r w:rsidR="007276FE" w:rsidRPr="00F73662">
        <w:rPr>
          <w:rFonts w:ascii="Arial" w:hAnsi="Arial" w:cs="Arial"/>
          <w:sz w:val="24"/>
          <w:szCs w:val="24"/>
        </w:rPr>
        <w:t xml:space="preserve"> en donde se describen </w:t>
      </w:r>
      <w:r w:rsidR="008E3916" w:rsidRPr="00F73662">
        <w:rPr>
          <w:rFonts w:ascii="Arial" w:hAnsi="Arial" w:cs="Arial"/>
          <w:sz w:val="24"/>
          <w:szCs w:val="24"/>
        </w:rPr>
        <w:t>las actividades para la inducción, supervisión</w:t>
      </w:r>
      <w:r w:rsidR="007276FE" w:rsidRPr="00F73662">
        <w:rPr>
          <w:rFonts w:ascii="Arial" w:hAnsi="Arial" w:cs="Arial"/>
          <w:sz w:val="24"/>
          <w:szCs w:val="24"/>
        </w:rPr>
        <w:t xml:space="preserve">, </w:t>
      </w:r>
      <w:r w:rsidR="008E3916" w:rsidRPr="00F73662">
        <w:rPr>
          <w:rFonts w:ascii="Arial" w:hAnsi="Arial" w:cs="Arial"/>
          <w:sz w:val="24"/>
          <w:szCs w:val="24"/>
        </w:rPr>
        <w:t>autorizaciones y responsabilidades del personal. La caracterización del proceso se encuentra establecido en el formato TH-F-01.</w:t>
      </w:r>
    </w:p>
    <w:p w14:paraId="4BFCF489" w14:textId="52DFAF94" w:rsidR="008E3916" w:rsidRPr="00F73662" w:rsidRDefault="008E3916" w:rsidP="008E3916">
      <w:pPr>
        <w:spacing w:line="240" w:lineRule="auto"/>
        <w:rPr>
          <w:rFonts w:ascii="Arial" w:hAnsi="Arial" w:cs="Arial"/>
          <w:sz w:val="24"/>
          <w:szCs w:val="24"/>
          <w:highlight w:val="yellow"/>
        </w:rPr>
      </w:pPr>
      <w:r w:rsidRPr="00F73662">
        <w:rPr>
          <w:rFonts w:ascii="Arial" w:hAnsi="Arial" w:cs="Arial"/>
          <w:sz w:val="24"/>
          <w:szCs w:val="24"/>
        </w:rPr>
        <w:t xml:space="preserve">Los perfiles de los cargos, las funciones, las responsabilidades y autoridades específicas para el personal que hace parte del SGC de la ENCC, se han definido en los documentos: TH-F-02 – Perfil de cargo, TH-F-03_Matriz </w:t>
      </w:r>
      <w:r w:rsidR="00CB2F6B" w:rsidRPr="00F73662">
        <w:rPr>
          <w:rFonts w:ascii="Arial" w:hAnsi="Arial" w:cs="Arial"/>
          <w:sz w:val="24"/>
          <w:szCs w:val="24"/>
        </w:rPr>
        <w:t>de</w:t>
      </w:r>
      <w:r w:rsidRPr="00F73662">
        <w:rPr>
          <w:rFonts w:ascii="Arial" w:hAnsi="Arial" w:cs="Arial"/>
          <w:sz w:val="24"/>
          <w:szCs w:val="24"/>
        </w:rPr>
        <w:t xml:space="preserve"> Competencias, TH-F-04 Inducción entrenamiento y supervisión del personal, TH-F-05 Autorización del Personal, Plan de capacitaciones_TH-F-06_Formato, TH-F-07_ Lista de chequeo Evaluación del personal </w:t>
      </w:r>
    </w:p>
    <w:p w14:paraId="3904F23C" w14:textId="3396FD38" w:rsidR="00EF3705" w:rsidRPr="00F73662" w:rsidRDefault="008E3916" w:rsidP="00CB2F6B">
      <w:pPr>
        <w:spacing w:line="240" w:lineRule="auto"/>
        <w:rPr>
          <w:rFonts w:ascii="Arial" w:hAnsi="Arial" w:cs="Arial"/>
          <w:sz w:val="24"/>
          <w:szCs w:val="24"/>
        </w:rPr>
      </w:pPr>
      <w:r w:rsidRPr="00F73662">
        <w:rPr>
          <w:rFonts w:ascii="Arial" w:hAnsi="Arial" w:cs="Arial"/>
          <w:sz w:val="24"/>
          <w:szCs w:val="24"/>
        </w:rPr>
        <w:t xml:space="preserve"> </w:t>
      </w:r>
    </w:p>
    <w:p w14:paraId="294DFE9B"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b/>
          <w:bCs/>
          <w:sz w:val="24"/>
          <w:szCs w:val="24"/>
        </w:rPr>
        <w:t>7.3 Toma de conciencia</w:t>
      </w:r>
      <w:r w:rsidRPr="00F73662">
        <w:rPr>
          <w:rFonts w:ascii="Arial" w:hAnsi="Arial" w:cs="Arial"/>
          <w:sz w:val="24"/>
          <w:szCs w:val="24"/>
        </w:rPr>
        <w:t xml:space="preserve">. </w:t>
      </w:r>
    </w:p>
    <w:p w14:paraId="528FC786" w14:textId="77777777" w:rsidR="00EF3705" w:rsidRPr="00F73662" w:rsidRDefault="00EF3705" w:rsidP="00F556A1">
      <w:pPr>
        <w:widowControl w:val="0"/>
        <w:spacing w:line="240" w:lineRule="auto"/>
        <w:rPr>
          <w:rFonts w:ascii="Arial" w:hAnsi="Arial" w:cs="Arial"/>
          <w:sz w:val="24"/>
          <w:szCs w:val="24"/>
        </w:rPr>
      </w:pPr>
    </w:p>
    <w:p w14:paraId="5E9F180C"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La ENCC se asegura de que las personas que realizan el trabajo bajo su control toman conciencia de: </w:t>
      </w:r>
    </w:p>
    <w:p w14:paraId="460B20E9"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a) la política de la calidad; </w:t>
      </w:r>
    </w:p>
    <w:p w14:paraId="502A0B3C" w14:textId="444DE0C8"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b) los objetivos de la calidad, su </w:t>
      </w:r>
      <w:r w:rsidR="001B51CF" w:rsidRPr="00F73662">
        <w:rPr>
          <w:rFonts w:ascii="Arial" w:hAnsi="Arial" w:cs="Arial"/>
          <w:sz w:val="24"/>
          <w:szCs w:val="24"/>
        </w:rPr>
        <w:t>contribución</w:t>
      </w:r>
      <w:r w:rsidRPr="00F73662">
        <w:rPr>
          <w:rFonts w:ascii="Arial" w:hAnsi="Arial" w:cs="Arial"/>
          <w:sz w:val="24"/>
          <w:szCs w:val="24"/>
        </w:rPr>
        <w:t xml:space="preserve"> a la eficacia del sistema de gestión de calidad, incluidos los beneficios de una mejora del desempeño; </w:t>
      </w:r>
    </w:p>
    <w:p w14:paraId="60E37F8E" w14:textId="77777777" w:rsidR="00EF3705" w:rsidRPr="00F73662" w:rsidRDefault="00EF3705" w:rsidP="00F556A1">
      <w:pPr>
        <w:widowControl w:val="0"/>
        <w:spacing w:line="240" w:lineRule="auto"/>
        <w:rPr>
          <w:rFonts w:ascii="Arial" w:hAnsi="Arial" w:cs="Arial"/>
          <w:sz w:val="24"/>
          <w:szCs w:val="24"/>
        </w:rPr>
      </w:pPr>
      <w:r w:rsidRPr="00F73662">
        <w:rPr>
          <w:rFonts w:ascii="Arial" w:hAnsi="Arial" w:cs="Arial"/>
          <w:sz w:val="24"/>
          <w:szCs w:val="24"/>
        </w:rPr>
        <w:t xml:space="preserve">c) las implicaciones del incumplimiento de los requisitos del sistema de gestión de calidad. </w:t>
      </w:r>
    </w:p>
    <w:p w14:paraId="52883BB7" w14:textId="77777777" w:rsidR="00EF3705" w:rsidRPr="00F73662" w:rsidRDefault="00EF3705" w:rsidP="00F556A1">
      <w:pPr>
        <w:widowControl w:val="0"/>
        <w:spacing w:line="240" w:lineRule="auto"/>
        <w:rPr>
          <w:rFonts w:ascii="Arial" w:hAnsi="Arial" w:cs="Arial"/>
          <w:sz w:val="24"/>
          <w:szCs w:val="24"/>
        </w:rPr>
      </w:pPr>
    </w:p>
    <w:p w14:paraId="46E46863" w14:textId="68D9B5E1" w:rsidR="005D7586" w:rsidRPr="00F73662" w:rsidRDefault="005D7586" w:rsidP="00F556A1">
      <w:pPr>
        <w:widowControl w:val="0"/>
        <w:spacing w:line="240" w:lineRule="auto"/>
        <w:rPr>
          <w:rFonts w:ascii="Arial" w:hAnsi="Arial" w:cs="Arial"/>
          <w:sz w:val="24"/>
          <w:szCs w:val="24"/>
        </w:rPr>
      </w:pPr>
      <w:r w:rsidRPr="00F73662">
        <w:rPr>
          <w:rFonts w:ascii="Arial" w:hAnsi="Arial" w:cs="Arial"/>
          <w:sz w:val="24"/>
          <w:szCs w:val="24"/>
        </w:rPr>
        <w:t>El personal es consciente de la pertinencia e importancia de sus actividades y de la manera en que contribuyen al logro de los objetivos del sistema integral de gestión, al cumplimiento de los requisitos del cliente, cumplimiento de requisitos legales y reglamentarios mediante la matriz de comunicaciones del Sistema de Gestión DE-F-</w:t>
      </w:r>
      <w:r w:rsidRPr="00F73662">
        <w:rPr>
          <w:rFonts w:ascii="Arial" w:hAnsi="Arial" w:cs="Arial"/>
          <w:sz w:val="24"/>
          <w:szCs w:val="24"/>
        </w:rPr>
        <w:lastRenderedPageBreak/>
        <w:t>05, reuniones de calidad y la comunicación por medio del correo electrónico institucional, considerando su eficacia.</w:t>
      </w:r>
    </w:p>
    <w:p w14:paraId="7343E22C" w14:textId="77777777" w:rsidR="005D7586" w:rsidRPr="00F73662" w:rsidRDefault="005D7586" w:rsidP="00F556A1">
      <w:pPr>
        <w:widowControl w:val="0"/>
        <w:spacing w:line="240" w:lineRule="auto"/>
        <w:rPr>
          <w:rFonts w:ascii="Arial" w:hAnsi="Arial" w:cs="Arial"/>
          <w:sz w:val="24"/>
          <w:szCs w:val="24"/>
        </w:rPr>
      </w:pPr>
    </w:p>
    <w:p w14:paraId="7F423D89" w14:textId="05F24CBA" w:rsidR="00EC3011" w:rsidRPr="00F73662" w:rsidRDefault="00EF3705" w:rsidP="00F556A1">
      <w:pPr>
        <w:widowControl w:val="0"/>
        <w:spacing w:line="240" w:lineRule="auto"/>
        <w:rPr>
          <w:rFonts w:ascii="Arial" w:eastAsia="Times New Roman" w:hAnsi="Arial" w:cs="Arial"/>
          <w:noProof/>
          <w:sz w:val="24"/>
          <w:szCs w:val="24"/>
          <w:lang w:eastAsia="es-MX"/>
        </w:rPr>
      </w:pPr>
      <w:r w:rsidRPr="00F73662">
        <w:rPr>
          <w:rFonts w:ascii="Arial" w:hAnsi="Arial" w:cs="Arial"/>
          <w:b/>
          <w:bCs/>
          <w:sz w:val="24"/>
          <w:szCs w:val="24"/>
        </w:rPr>
        <w:t>7.4 Comunicación</w:t>
      </w:r>
      <w:r w:rsidRPr="00F73662">
        <w:rPr>
          <w:rFonts w:ascii="Arial" w:hAnsi="Arial" w:cs="Arial"/>
          <w:sz w:val="24"/>
          <w:szCs w:val="24"/>
        </w:rPr>
        <w:t>.</w:t>
      </w:r>
    </w:p>
    <w:p w14:paraId="08FBC353" w14:textId="77777777" w:rsidR="00EF3705" w:rsidRPr="00F73662" w:rsidRDefault="00EF3705" w:rsidP="00F556A1">
      <w:pPr>
        <w:widowControl w:val="0"/>
        <w:spacing w:line="240" w:lineRule="auto"/>
        <w:rPr>
          <w:rFonts w:ascii="Arial" w:eastAsia="Times New Roman" w:hAnsi="Arial" w:cs="Arial"/>
          <w:noProof/>
          <w:sz w:val="24"/>
          <w:szCs w:val="24"/>
          <w:lang w:eastAsia="es-MX"/>
        </w:rPr>
      </w:pPr>
    </w:p>
    <w:p w14:paraId="32CB25EC" w14:textId="77777777" w:rsidR="0020323E"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La ENCC</w:t>
      </w:r>
      <w:r w:rsidR="006C2EF6" w:rsidRPr="00F73662">
        <w:rPr>
          <w:rFonts w:ascii="Arial" w:hAnsi="Arial" w:cs="Arial"/>
          <w:sz w:val="24"/>
          <w:szCs w:val="24"/>
        </w:rPr>
        <w:t xml:space="preserve"> determina, según corresponda, las comunicaciones internas y externas pertinentes al sistema de gestión de calidad, incluyendo: </w:t>
      </w:r>
    </w:p>
    <w:p w14:paraId="1879F9E8"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a) qué comunicar; </w:t>
      </w:r>
    </w:p>
    <w:p w14:paraId="1632378B"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b) cuando comunicar; </w:t>
      </w:r>
    </w:p>
    <w:p w14:paraId="7AEDCB0E"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c) a quién comunicar; d) cómo comunicar; </w:t>
      </w:r>
    </w:p>
    <w:p w14:paraId="34C3AD4E"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e) quién comunica. </w:t>
      </w:r>
    </w:p>
    <w:p w14:paraId="1841FB99"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La comunicación interna que realiza </w:t>
      </w:r>
      <w:r w:rsidR="0020323E" w:rsidRPr="00F73662">
        <w:rPr>
          <w:rFonts w:ascii="Arial" w:hAnsi="Arial" w:cs="Arial"/>
          <w:sz w:val="24"/>
          <w:szCs w:val="24"/>
        </w:rPr>
        <w:t>la ENCC</w:t>
      </w:r>
      <w:r w:rsidRPr="00F73662">
        <w:rPr>
          <w:rFonts w:ascii="Arial" w:hAnsi="Arial" w:cs="Arial"/>
          <w:sz w:val="24"/>
          <w:szCs w:val="24"/>
        </w:rPr>
        <w:t xml:space="preserve"> desde dirección y mandos, hasta los niveles inferiores, se caracteriza por transmitir pautas para la realización del trabajo y criterios que se tomarán para su valoración, recibiendo a cambio su </w:t>
      </w:r>
      <w:proofErr w:type="spellStart"/>
      <w:r w:rsidRPr="00F73662">
        <w:rPr>
          <w:rFonts w:ascii="Arial" w:hAnsi="Arial" w:cs="Arial"/>
          <w:sz w:val="24"/>
          <w:szCs w:val="24"/>
        </w:rPr>
        <w:t>feedback</w:t>
      </w:r>
      <w:proofErr w:type="spellEnd"/>
      <w:r w:rsidRPr="00F73662">
        <w:rPr>
          <w:rFonts w:ascii="Arial" w:hAnsi="Arial" w:cs="Arial"/>
          <w:sz w:val="24"/>
          <w:szCs w:val="24"/>
        </w:rPr>
        <w:t>. Para una eficaz comunicación externa se han implantado diferentes medidas</w:t>
      </w:r>
      <w:r w:rsidR="0020323E" w:rsidRPr="00F73662">
        <w:rPr>
          <w:rFonts w:ascii="Arial" w:hAnsi="Arial" w:cs="Arial"/>
          <w:sz w:val="24"/>
          <w:szCs w:val="24"/>
        </w:rPr>
        <w:t xml:space="preserve">: </w:t>
      </w:r>
      <w:r w:rsidRPr="00F73662">
        <w:rPr>
          <w:rFonts w:ascii="Arial" w:hAnsi="Arial" w:cs="Arial"/>
          <w:sz w:val="24"/>
          <w:szCs w:val="24"/>
        </w:rPr>
        <w:t>revisión de l</w:t>
      </w:r>
      <w:r w:rsidR="0020323E" w:rsidRPr="00F73662">
        <w:rPr>
          <w:rFonts w:ascii="Arial" w:hAnsi="Arial" w:cs="Arial"/>
          <w:sz w:val="24"/>
          <w:szCs w:val="24"/>
        </w:rPr>
        <w:t>a información</w:t>
      </w:r>
      <w:r w:rsidRPr="00F73662">
        <w:rPr>
          <w:rFonts w:ascii="Arial" w:hAnsi="Arial" w:cs="Arial"/>
          <w:sz w:val="24"/>
          <w:szCs w:val="24"/>
        </w:rPr>
        <w:t xml:space="preserve"> </w:t>
      </w:r>
      <w:r w:rsidR="0020323E" w:rsidRPr="00F73662">
        <w:rPr>
          <w:rFonts w:ascii="Arial" w:hAnsi="Arial" w:cs="Arial"/>
          <w:sz w:val="24"/>
          <w:szCs w:val="24"/>
        </w:rPr>
        <w:t>documentada</w:t>
      </w:r>
      <w:r w:rsidRPr="00F73662">
        <w:rPr>
          <w:rFonts w:ascii="Arial" w:hAnsi="Arial" w:cs="Arial"/>
          <w:sz w:val="24"/>
          <w:szCs w:val="24"/>
        </w:rPr>
        <w:t xml:space="preserve">, </w:t>
      </w:r>
      <w:r w:rsidR="0020323E" w:rsidRPr="00F73662">
        <w:rPr>
          <w:rFonts w:ascii="Arial" w:hAnsi="Arial" w:cs="Arial"/>
          <w:sz w:val="24"/>
          <w:szCs w:val="24"/>
        </w:rPr>
        <w:t>participar en</w:t>
      </w:r>
      <w:r w:rsidRPr="00F73662">
        <w:rPr>
          <w:rFonts w:ascii="Arial" w:hAnsi="Arial" w:cs="Arial"/>
          <w:sz w:val="24"/>
          <w:szCs w:val="24"/>
        </w:rPr>
        <w:t xml:space="preserve"> eventos de </w:t>
      </w:r>
      <w:r w:rsidR="0020323E" w:rsidRPr="00F73662">
        <w:rPr>
          <w:rFonts w:ascii="Arial" w:hAnsi="Arial" w:cs="Arial"/>
          <w:sz w:val="24"/>
          <w:szCs w:val="24"/>
        </w:rPr>
        <w:t>divulgación</w:t>
      </w:r>
      <w:r w:rsidRPr="00F73662">
        <w:rPr>
          <w:rFonts w:ascii="Arial" w:hAnsi="Arial" w:cs="Arial"/>
          <w:sz w:val="24"/>
          <w:szCs w:val="24"/>
        </w:rPr>
        <w:t xml:space="preserve">, etc. </w:t>
      </w:r>
    </w:p>
    <w:p w14:paraId="24F4D5D8" w14:textId="77777777" w:rsidR="001B51CF" w:rsidRPr="00F73662" w:rsidRDefault="001B51CF" w:rsidP="00F556A1">
      <w:pPr>
        <w:widowControl w:val="0"/>
        <w:spacing w:line="240" w:lineRule="auto"/>
        <w:rPr>
          <w:rFonts w:ascii="Arial" w:hAnsi="Arial" w:cs="Arial"/>
          <w:sz w:val="24"/>
          <w:szCs w:val="24"/>
        </w:rPr>
      </w:pPr>
    </w:p>
    <w:p w14:paraId="5F63D39D" w14:textId="65599525" w:rsidR="001B51CF" w:rsidRPr="00F73662" w:rsidRDefault="001B51CF" w:rsidP="00F556A1">
      <w:pPr>
        <w:widowControl w:val="0"/>
        <w:spacing w:line="240" w:lineRule="auto"/>
        <w:rPr>
          <w:rFonts w:ascii="Arial" w:hAnsi="Arial" w:cs="Arial"/>
          <w:sz w:val="24"/>
          <w:szCs w:val="24"/>
        </w:rPr>
      </w:pPr>
      <w:r w:rsidRPr="00F73662">
        <w:rPr>
          <w:rFonts w:ascii="Arial" w:hAnsi="Arial" w:cs="Arial"/>
          <w:sz w:val="24"/>
          <w:szCs w:val="24"/>
        </w:rPr>
        <w:t>Además, la ENCC cuenta con la Matriz de Comunicaciones del SGC (DE-F-05), en la cual se establecen los temas, responsables, medios y receptores de la información. Para realizar el seguimiento a la Matriz de Comunicaciones se tienen en cuenta los registros de cada aspecto comunicado como, por ejemplo: Actas de reuniones, correos, registros de inducciones del personal, revisiones por la dirección; con el fin de asegurar su implementación.</w:t>
      </w:r>
    </w:p>
    <w:p w14:paraId="4C5C0F12" w14:textId="77777777" w:rsidR="0020323E" w:rsidRPr="00F73662" w:rsidRDefault="0020323E" w:rsidP="00F556A1">
      <w:pPr>
        <w:widowControl w:val="0"/>
        <w:spacing w:line="240" w:lineRule="auto"/>
        <w:rPr>
          <w:rFonts w:ascii="Arial" w:hAnsi="Arial" w:cs="Arial"/>
          <w:sz w:val="24"/>
          <w:szCs w:val="24"/>
        </w:rPr>
      </w:pPr>
    </w:p>
    <w:p w14:paraId="42C9D2B0" w14:textId="77777777" w:rsidR="0020323E" w:rsidRPr="00F73662" w:rsidRDefault="006C2EF6" w:rsidP="00F556A1">
      <w:pPr>
        <w:widowControl w:val="0"/>
        <w:spacing w:line="240" w:lineRule="auto"/>
        <w:rPr>
          <w:rFonts w:ascii="Arial" w:hAnsi="Arial" w:cs="Arial"/>
          <w:b/>
          <w:bCs/>
          <w:sz w:val="24"/>
          <w:szCs w:val="24"/>
        </w:rPr>
      </w:pPr>
      <w:r w:rsidRPr="00F73662">
        <w:rPr>
          <w:rFonts w:ascii="Arial" w:hAnsi="Arial" w:cs="Arial"/>
          <w:b/>
          <w:bCs/>
          <w:sz w:val="24"/>
          <w:szCs w:val="24"/>
        </w:rPr>
        <w:t>7.5 Información documentada</w:t>
      </w:r>
    </w:p>
    <w:p w14:paraId="687A454F" w14:textId="77777777" w:rsidR="0020323E" w:rsidRPr="00F73662" w:rsidRDefault="0020323E" w:rsidP="00F556A1">
      <w:pPr>
        <w:widowControl w:val="0"/>
        <w:spacing w:line="240" w:lineRule="auto"/>
        <w:rPr>
          <w:rFonts w:ascii="Arial" w:hAnsi="Arial" w:cs="Arial"/>
          <w:b/>
          <w:bCs/>
          <w:sz w:val="24"/>
          <w:szCs w:val="24"/>
        </w:rPr>
      </w:pPr>
    </w:p>
    <w:p w14:paraId="68833643"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b/>
          <w:bCs/>
          <w:sz w:val="24"/>
          <w:szCs w:val="24"/>
        </w:rPr>
        <w:t>7.5.1 Generalidades</w:t>
      </w:r>
      <w:r w:rsidRPr="00F73662">
        <w:rPr>
          <w:rFonts w:ascii="Arial" w:hAnsi="Arial" w:cs="Arial"/>
          <w:sz w:val="24"/>
          <w:szCs w:val="24"/>
        </w:rPr>
        <w:t xml:space="preserve"> </w:t>
      </w:r>
    </w:p>
    <w:p w14:paraId="15BD2FB9" w14:textId="77777777" w:rsidR="0020323E" w:rsidRPr="00F73662" w:rsidRDefault="0020323E" w:rsidP="00F556A1">
      <w:pPr>
        <w:widowControl w:val="0"/>
        <w:spacing w:line="240" w:lineRule="auto"/>
        <w:rPr>
          <w:rFonts w:ascii="Arial" w:hAnsi="Arial" w:cs="Arial"/>
          <w:sz w:val="24"/>
          <w:szCs w:val="24"/>
        </w:rPr>
      </w:pPr>
    </w:p>
    <w:p w14:paraId="614900A2"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El sistema de gestión de calidad de </w:t>
      </w:r>
      <w:r w:rsidR="0020323E" w:rsidRPr="00F73662">
        <w:rPr>
          <w:rFonts w:ascii="Arial" w:hAnsi="Arial" w:cs="Arial"/>
          <w:sz w:val="24"/>
          <w:szCs w:val="24"/>
        </w:rPr>
        <w:t>la ENCC</w:t>
      </w:r>
      <w:r w:rsidRPr="00F73662">
        <w:rPr>
          <w:rFonts w:ascii="Arial" w:hAnsi="Arial" w:cs="Arial"/>
          <w:sz w:val="24"/>
          <w:szCs w:val="24"/>
        </w:rPr>
        <w:t xml:space="preserve"> incluye: </w:t>
      </w:r>
    </w:p>
    <w:p w14:paraId="6460F6D3"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a) la información documentada requerida por la norma </w:t>
      </w:r>
      <w:r w:rsidR="0020323E" w:rsidRPr="00F73662">
        <w:rPr>
          <w:rFonts w:ascii="Arial" w:hAnsi="Arial" w:cs="Arial"/>
          <w:sz w:val="24"/>
          <w:szCs w:val="24"/>
        </w:rPr>
        <w:t>ISO 9001</w:t>
      </w:r>
      <w:r w:rsidRPr="00F73662">
        <w:rPr>
          <w:rFonts w:ascii="Arial" w:hAnsi="Arial" w:cs="Arial"/>
          <w:sz w:val="24"/>
          <w:szCs w:val="24"/>
        </w:rPr>
        <w:t xml:space="preserve">; </w:t>
      </w:r>
    </w:p>
    <w:p w14:paraId="545712BE" w14:textId="5197718A"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b) la información documentada que </w:t>
      </w:r>
      <w:r w:rsidR="0020323E" w:rsidRPr="00F73662">
        <w:rPr>
          <w:rFonts w:ascii="Arial" w:hAnsi="Arial" w:cs="Arial"/>
          <w:sz w:val="24"/>
          <w:szCs w:val="24"/>
        </w:rPr>
        <w:t>la ENCC</w:t>
      </w:r>
      <w:r w:rsidRPr="00F73662">
        <w:rPr>
          <w:rFonts w:ascii="Arial" w:hAnsi="Arial" w:cs="Arial"/>
          <w:sz w:val="24"/>
          <w:szCs w:val="24"/>
        </w:rPr>
        <w:t xml:space="preserve"> determina como necesaria para la eficacia del Sistema de Gestión de Calidad</w:t>
      </w:r>
      <w:r w:rsidR="0020323E" w:rsidRPr="00F73662">
        <w:rPr>
          <w:rFonts w:ascii="Arial" w:hAnsi="Arial" w:cs="Arial"/>
          <w:sz w:val="24"/>
          <w:szCs w:val="24"/>
        </w:rPr>
        <w:t xml:space="preserve"> y el Sistema Integrado de Gestión y Autocontrol (SIGA)</w:t>
      </w:r>
      <w:r w:rsidRPr="00F73662">
        <w:rPr>
          <w:rFonts w:ascii="Arial" w:hAnsi="Arial" w:cs="Arial"/>
          <w:sz w:val="24"/>
          <w:szCs w:val="24"/>
        </w:rPr>
        <w:t xml:space="preserve">. </w:t>
      </w:r>
    </w:p>
    <w:p w14:paraId="09A2205C" w14:textId="77777777" w:rsidR="0020323E" w:rsidRPr="00F73662" w:rsidRDefault="0020323E" w:rsidP="00F556A1">
      <w:pPr>
        <w:widowControl w:val="0"/>
        <w:spacing w:line="240" w:lineRule="auto"/>
        <w:rPr>
          <w:rFonts w:ascii="Arial" w:hAnsi="Arial" w:cs="Arial"/>
          <w:sz w:val="24"/>
          <w:szCs w:val="24"/>
        </w:rPr>
      </w:pPr>
    </w:p>
    <w:p w14:paraId="5721E465" w14:textId="38640B6C"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Dicha documentación se gestiona y controla de acuerdo con lo indicado en el procedimiento </w:t>
      </w:r>
      <w:r w:rsidR="009D1172" w:rsidRPr="00F73662">
        <w:rPr>
          <w:rFonts w:ascii="Arial" w:hAnsi="Arial" w:cs="Arial"/>
          <w:sz w:val="24"/>
          <w:szCs w:val="24"/>
        </w:rPr>
        <w:t xml:space="preserve">GD-P-01 </w:t>
      </w:r>
      <w:r w:rsidRPr="00F73662">
        <w:rPr>
          <w:rFonts w:ascii="Arial" w:hAnsi="Arial" w:cs="Arial"/>
          <w:sz w:val="24"/>
          <w:szCs w:val="24"/>
        </w:rPr>
        <w:t xml:space="preserve">“Elaboración y control de la información documentada”. La documentación interna del Sistema de Gestión de Calidad y </w:t>
      </w:r>
      <w:r w:rsidR="009D1172" w:rsidRPr="00F73662">
        <w:rPr>
          <w:rFonts w:ascii="Arial" w:hAnsi="Arial" w:cs="Arial"/>
          <w:sz w:val="24"/>
          <w:szCs w:val="24"/>
        </w:rPr>
        <w:t>d</w:t>
      </w:r>
      <w:r w:rsidRPr="00F73662">
        <w:rPr>
          <w:rFonts w:ascii="Arial" w:hAnsi="Arial" w:cs="Arial"/>
          <w:sz w:val="24"/>
          <w:szCs w:val="24"/>
        </w:rPr>
        <w:t xml:space="preserve">el </w:t>
      </w:r>
      <w:r w:rsidR="0020323E" w:rsidRPr="00F73662">
        <w:rPr>
          <w:rFonts w:ascii="Arial" w:hAnsi="Arial" w:cs="Arial"/>
          <w:sz w:val="24"/>
          <w:szCs w:val="24"/>
        </w:rPr>
        <w:t xml:space="preserve">SIGA </w:t>
      </w:r>
      <w:r w:rsidRPr="00F73662">
        <w:rPr>
          <w:rFonts w:ascii="Arial" w:hAnsi="Arial" w:cs="Arial"/>
          <w:sz w:val="24"/>
          <w:szCs w:val="24"/>
        </w:rPr>
        <w:t xml:space="preserve">de </w:t>
      </w:r>
      <w:r w:rsidR="0020323E" w:rsidRPr="00F73662">
        <w:rPr>
          <w:rFonts w:ascii="Arial" w:hAnsi="Arial" w:cs="Arial"/>
          <w:sz w:val="24"/>
          <w:szCs w:val="24"/>
        </w:rPr>
        <w:t>la ENCC</w:t>
      </w:r>
      <w:r w:rsidRPr="00F73662">
        <w:rPr>
          <w:rFonts w:ascii="Arial" w:hAnsi="Arial" w:cs="Arial"/>
          <w:sz w:val="24"/>
          <w:szCs w:val="24"/>
        </w:rPr>
        <w:t xml:space="preserve">, es </w:t>
      </w:r>
      <w:r w:rsidRPr="00F73662">
        <w:rPr>
          <w:rFonts w:ascii="Arial" w:hAnsi="Arial" w:cs="Arial"/>
          <w:sz w:val="24"/>
          <w:szCs w:val="24"/>
        </w:rPr>
        <w:lastRenderedPageBreak/>
        <w:t xml:space="preserve">la recogida en el documento </w:t>
      </w:r>
      <w:r w:rsidR="0020323E" w:rsidRPr="00F73662">
        <w:rPr>
          <w:rFonts w:ascii="Arial" w:hAnsi="Arial" w:cs="Arial"/>
          <w:sz w:val="24"/>
          <w:szCs w:val="24"/>
        </w:rPr>
        <w:t xml:space="preserve">Listado maestro de documentos </w:t>
      </w:r>
      <w:r w:rsidR="0020323E" w:rsidRPr="00F73662">
        <w:rPr>
          <w:rFonts w:ascii="Arial" w:hAnsi="Arial" w:cs="Arial"/>
          <w:color w:val="000000"/>
          <w:sz w:val="24"/>
          <w:szCs w:val="24"/>
          <w:shd w:val="clear" w:color="auto" w:fill="FFFFFF"/>
        </w:rPr>
        <w:t>GD-F-02</w:t>
      </w:r>
      <w:r w:rsidRPr="00F73662">
        <w:rPr>
          <w:rFonts w:ascii="Arial" w:hAnsi="Arial" w:cs="Arial"/>
          <w:sz w:val="24"/>
          <w:szCs w:val="24"/>
        </w:rPr>
        <w:t xml:space="preserve">. </w:t>
      </w:r>
    </w:p>
    <w:p w14:paraId="43E87C69" w14:textId="77777777" w:rsidR="0020323E" w:rsidRPr="00F73662" w:rsidRDefault="0020323E" w:rsidP="00F556A1">
      <w:pPr>
        <w:widowControl w:val="0"/>
        <w:spacing w:line="240" w:lineRule="auto"/>
        <w:rPr>
          <w:rFonts w:ascii="Arial" w:hAnsi="Arial" w:cs="Arial"/>
          <w:sz w:val="24"/>
          <w:szCs w:val="24"/>
        </w:rPr>
      </w:pPr>
    </w:p>
    <w:p w14:paraId="2E2C56AC"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b/>
          <w:bCs/>
          <w:sz w:val="24"/>
          <w:szCs w:val="24"/>
        </w:rPr>
        <w:t>7.5.2 Creación y actualización</w:t>
      </w:r>
      <w:r w:rsidRPr="00F73662">
        <w:rPr>
          <w:rFonts w:ascii="Arial" w:hAnsi="Arial" w:cs="Arial"/>
          <w:sz w:val="24"/>
          <w:szCs w:val="24"/>
        </w:rPr>
        <w:t xml:space="preserve"> </w:t>
      </w:r>
    </w:p>
    <w:p w14:paraId="5ACD00B6" w14:textId="77777777" w:rsidR="0020323E" w:rsidRPr="00F73662" w:rsidRDefault="0020323E" w:rsidP="00F556A1">
      <w:pPr>
        <w:widowControl w:val="0"/>
        <w:spacing w:line="240" w:lineRule="auto"/>
        <w:rPr>
          <w:rFonts w:ascii="Arial" w:hAnsi="Arial" w:cs="Arial"/>
          <w:sz w:val="24"/>
          <w:szCs w:val="24"/>
        </w:rPr>
      </w:pPr>
    </w:p>
    <w:p w14:paraId="48EEEB62"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Para la creación y actualización, de la información documentada, se ha desarrollado el procedimiento referenciado en el punto anterior, a través del cual </w:t>
      </w:r>
      <w:r w:rsidR="0020323E" w:rsidRPr="00F73662">
        <w:rPr>
          <w:rFonts w:ascii="Arial" w:hAnsi="Arial" w:cs="Arial"/>
          <w:sz w:val="24"/>
          <w:szCs w:val="24"/>
        </w:rPr>
        <w:t>la ENCC</w:t>
      </w:r>
      <w:r w:rsidRPr="00F73662">
        <w:rPr>
          <w:rFonts w:ascii="Arial" w:hAnsi="Arial" w:cs="Arial"/>
          <w:sz w:val="24"/>
          <w:szCs w:val="24"/>
        </w:rPr>
        <w:t xml:space="preserve"> se asegura de que sea apropiada: </w:t>
      </w:r>
    </w:p>
    <w:p w14:paraId="09B1C463"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a) la identificación y descripción; </w:t>
      </w:r>
    </w:p>
    <w:p w14:paraId="1F9916C9"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b) el formato y los medios de soporte; </w:t>
      </w:r>
    </w:p>
    <w:p w14:paraId="181B9255"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c) la revisión y aprobación con respecto a la conveniencia y adecuación. </w:t>
      </w:r>
    </w:p>
    <w:p w14:paraId="6FDAED11" w14:textId="77777777" w:rsidR="0020323E" w:rsidRPr="00F73662" w:rsidRDefault="0020323E" w:rsidP="00F556A1">
      <w:pPr>
        <w:widowControl w:val="0"/>
        <w:spacing w:line="240" w:lineRule="auto"/>
        <w:rPr>
          <w:rFonts w:ascii="Arial" w:hAnsi="Arial" w:cs="Arial"/>
          <w:sz w:val="24"/>
          <w:szCs w:val="24"/>
        </w:rPr>
      </w:pPr>
    </w:p>
    <w:p w14:paraId="011C3D64" w14:textId="77777777" w:rsidR="0020323E" w:rsidRPr="00F73662" w:rsidRDefault="006C2EF6" w:rsidP="00F556A1">
      <w:pPr>
        <w:widowControl w:val="0"/>
        <w:spacing w:line="240" w:lineRule="auto"/>
        <w:rPr>
          <w:rFonts w:ascii="Arial" w:hAnsi="Arial" w:cs="Arial"/>
          <w:b/>
          <w:bCs/>
          <w:sz w:val="24"/>
          <w:szCs w:val="24"/>
        </w:rPr>
      </w:pPr>
      <w:r w:rsidRPr="00F73662">
        <w:rPr>
          <w:rFonts w:ascii="Arial" w:hAnsi="Arial" w:cs="Arial"/>
          <w:b/>
          <w:bCs/>
          <w:sz w:val="24"/>
          <w:szCs w:val="24"/>
        </w:rPr>
        <w:t xml:space="preserve">7.5.3 Control de la información documentada </w:t>
      </w:r>
    </w:p>
    <w:p w14:paraId="4C96FAEE" w14:textId="77777777" w:rsidR="0020323E" w:rsidRPr="00F73662" w:rsidRDefault="0020323E" w:rsidP="00F556A1">
      <w:pPr>
        <w:widowControl w:val="0"/>
        <w:spacing w:line="240" w:lineRule="auto"/>
        <w:rPr>
          <w:rFonts w:ascii="Arial" w:hAnsi="Arial" w:cs="Arial"/>
          <w:b/>
          <w:bCs/>
          <w:sz w:val="24"/>
          <w:szCs w:val="24"/>
        </w:rPr>
      </w:pPr>
    </w:p>
    <w:p w14:paraId="1D3D843F" w14:textId="4BB1461D" w:rsidR="0020323E" w:rsidRPr="00F73662" w:rsidRDefault="006C2EF6" w:rsidP="00F556A1">
      <w:pPr>
        <w:widowControl w:val="0"/>
        <w:spacing w:line="240" w:lineRule="auto"/>
        <w:rPr>
          <w:rFonts w:ascii="Arial" w:hAnsi="Arial" w:cs="Arial"/>
          <w:sz w:val="24"/>
          <w:szCs w:val="24"/>
        </w:rPr>
      </w:pPr>
      <w:r w:rsidRPr="00F73662">
        <w:rPr>
          <w:rFonts w:ascii="Arial" w:hAnsi="Arial" w:cs="Arial"/>
          <w:b/>
          <w:bCs/>
          <w:sz w:val="24"/>
          <w:szCs w:val="24"/>
        </w:rPr>
        <w:t>7.5.3.1</w:t>
      </w:r>
      <w:r w:rsidRPr="00F73662">
        <w:rPr>
          <w:rFonts w:ascii="Arial" w:hAnsi="Arial" w:cs="Arial"/>
          <w:sz w:val="24"/>
          <w:szCs w:val="24"/>
        </w:rPr>
        <w:t xml:space="preserve"> La información documentada requerida por el Sistema de Gestión de Calidad, se controla </w:t>
      </w:r>
      <w:proofErr w:type="gramStart"/>
      <w:r w:rsidRPr="00F73662">
        <w:rPr>
          <w:rFonts w:ascii="Arial" w:hAnsi="Arial" w:cs="Arial"/>
          <w:sz w:val="24"/>
          <w:szCs w:val="24"/>
        </w:rPr>
        <w:t>de acuerdo a</w:t>
      </w:r>
      <w:proofErr w:type="gramEnd"/>
      <w:r w:rsidRPr="00F73662">
        <w:rPr>
          <w:rFonts w:ascii="Arial" w:hAnsi="Arial" w:cs="Arial"/>
          <w:sz w:val="24"/>
          <w:szCs w:val="24"/>
        </w:rPr>
        <w:t xml:space="preserve"> lo indicado en el</w:t>
      </w:r>
      <w:r w:rsidR="009D1172" w:rsidRPr="00F73662">
        <w:rPr>
          <w:rFonts w:ascii="Arial" w:hAnsi="Arial" w:cs="Arial"/>
          <w:sz w:val="24"/>
          <w:szCs w:val="24"/>
        </w:rPr>
        <w:t xml:space="preserve"> Listado maestro de documentos </w:t>
      </w:r>
      <w:r w:rsidR="009D1172" w:rsidRPr="00F73662">
        <w:rPr>
          <w:rFonts w:ascii="Arial" w:hAnsi="Arial" w:cs="Arial"/>
          <w:color w:val="000000"/>
          <w:sz w:val="24"/>
          <w:szCs w:val="24"/>
          <w:shd w:val="clear" w:color="auto" w:fill="FFFFFF"/>
        </w:rPr>
        <w:t>GD-F-02</w:t>
      </w:r>
      <w:r w:rsidRPr="00F73662">
        <w:rPr>
          <w:rFonts w:ascii="Arial" w:hAnsi="Arial" w:cs="Arial"/>
          <w:sz w:val="24"/>
          <w:szCs w:val="24"/>
        </w:rPr>
        <w:t xml:space="preserve">, asegurándose de que: </w:t>
      </w:r>
    </w:p>
    <w:p w14:paraId="1AE78F4D"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a) está disponible y es idónea para su uso, donde y cuando se necesite; </w:t>
      </w:r>
    </w:p>
    <w:p w14:paraId="512E7F85"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b) está protegida adecuadamente. </w:t>
      </w:r>
    </w:p>
    <w:p w14:paraId="2441029B" w14:textId="77777777" w:rsidR="0020323E" w:rsidRPr="00F73662" w:rsidRDefault="0020323E" w:rsidP="00F556A1">
      <w:pPr>
        <w:widowControl w:val="0"/>
        <w:spacing w:line="240" w:lineRule="auto"/>
        <w:rPr>
          <w:rFonts w:ascii="Arial" w:hAnsi="Arial" w:cs="Arial"/>
          <w:sz w:val="24"/>
          <w:szCs w:val="24"/>
        </w:rPr>
      </w:pPr>
    </w:p>
    <w:p w14:paraId="5E21D0ED"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b/>
          <w:bCs/>
          <w:sz w:val="24"/>
          <w:szCs w:val="24"/>
        </w:rPr>
        <w:t>7.5.3.2</w:t>
      </w:r>
      <w:r w:rsidRPr="00F73662">
        <w:rPr>
          <w:rFonts w:ascii="Arial" w:hAnsi="Arial" w:cs="Arial"/>
          <w:sz w:val="24"/>
          <w:szCs w:val="24"/>
        </w:rPr>
        <w:t xml:space="preserve"> Para el control de la información documentada, </w:t>
      </w:r>
      <w:r w:rsidR="0020323E" w:rsidRPr="00F73662">
        <w:rPr>
          <w:rFonts w:ascii="Arial" w:hAnsi="Arial" w:cs="Arial"/>
          <w:sz w:val="24"/>
          <w:szCs w:val="24"/>
        </w:rPr>
        <w:t>la ENCC</w:t>
      </w:r>
      <w:r w:rsidRPr="00F73662">
        <w:rPr>
          <w:rFonts w:ascii="Arial" w:hAnsi="Arial" w:cs="Arial"/>
          <w:sz w:val="24"/>
          <w:szCs w:val="24"/>
        </w:rPr>
        <w:t xml:space="preserve"> ha establecido las siguientes actividades, según corresponda: </w:t>
      </w:r>
    </w:p>
    <w:p w14:paraId="3C2530E7"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a) distribución, acceso, recuperación y uso; </w:t>
      </w:r>
    </w:p>
    <w:p w14:paraId="022B2C61" w14:textId="77777777" w:rsidR="0020323E" w:rsidRPr="00F73662" w:rsidRDefault="006C2EF6" w:rsidP="00F556A1">
      <w:pPr>
        <w:widowControl w:val="0"/>
        <w:spacing w:line="240" w:lineRule="auto"/>
        <w:rPr>
          <w:rFonts w:ascii="Arial" w:hAnsi="Arial" w:cs="Arial"/>
          <w:sz w:val="24"/>
          <w:szCs w:val="24"/>
        </w:rPr>
      </w:pPr>
      <w:r w:rsidRPr="00F73662">
        <w:rPr>
          <w:rFonts w:ascii="Arial" w:hAnsi="Arial" w:cs="Arial"/>
          <w:sz w:val="24"/>
          <w:szCs w:val="24"/>
        </w:rPr>
        <w:t xml:space="preserve">b) almacenamiento y preservación, incluida la preservación de la legibilidad; </w:t>
      </w:r>
    </w:p>
    <w:p w14:paraId="16B56626" w14:textId="79D1D6D2" w:rsidR="006C2EF6" w:rsidRPr="00F73662" w:rsidRDefault="006C2EF6" w:rsidP="00F556A1">
      <w:pPr>
        <w:widowControl w:val="0"/>
        <w:spacing w:line="240" w:lineRule="auto"/>
        <w:rPr>
          <w:rFonts w:ascii="Arial" w:eastAsia="Times New Roman" w:hAnsi="Arial" w:cs="Arial"/>
          <w:noProof/>
          <w:sz w:val="24"/>
          <w:szCs w:val="24"/>
          <w:lang w:eastAsia="es-MX"/>
        </w:rPr>
      </w:pPr>
      <w:r w:rsidRPr="00F73662">
        <w:rPr>
          <w:rFonts w:ascii="Arial" w:hAnsi="Arial" w:cs="Arial"/>
          <w:sz w:val="24"/>
          <w:szCs w:val="24"/>
        </w:rPr>
        <w:t>c) control de cambios;</w:t>
      </w:r>
    </w:p>
    <w:p w14:paraId="5ED50B57"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d) conservación y disposición. </w:t>
      </w:r>
    </w:p>
    <w:p w14:paraId="3F905618" w14:textId="77777777" w:rsidR="00B30A64" w:rsidRPr="00F73662" w:rsidRDefault="00B30A64" w:rsidP="00F556A1">
      <w:pPr>
        <w:widowControl w:val="0"/>
        <w:spacing w:line="240" w:lineRule="auto"/>
        <w:rPr>
          <w:rFonts w:ascii="Arial" w:hAnsi="Arial" w:cs="Arial"/>
          <w:sz w:val="24"/>
          <w:szCs w:val="24"/>
        </w:rPr>
      </w:pPr>
    </w:p>
    <w:p w14:paraId="49104A33" w14:textId="77777777" w:rsidR="009D37E5" w:rsidRPr="00F73662" w:rsidRDefault="009D37E5" w:rsidP="009D37E5">
      <w:pPr>
        <w:spacing w:line="240" w:lineRule="auto"/>
        <w:rPr>
          <w:rFonts w:ascii="Arial" w:hAnsi="Arial" w:cs="Arial"/>
          <w:sz w:val="24"/>
          <w:szCs w:val="24"/>
        </w:rPr>
      </w:pPr>
    </w:p>
    <w:p w14:paraId="10FB6158" w14:textId="636B151E" w:rsidR="009D37E5" w:rsidRPr="00F73662" w:rsidRDefault="009D37E5" w:rsidP="009D37E5">
      <w:pPr>
        <w:spacing w:line="240" w:lineRule="auto"/>
        <w:rPr>
          <w:rFonts w:ascii="Arial" w:hAnsi="Arial" w:cs="Arial"/>
          <w:sz w:val="24"/>
          <w:szCs w:val="24"/>
        </w:rPr>
      </w:pPr>
      <w:r w:rsidRPr="00F73662">
        <w:rPr>
          <w:rFonts w:ascii="Arial" w:hAnsi="Arial" w:cs="Arial"/>
          <w:sz w:val="24"/>
          <w:szCs w:val="24"/>
        </w:rPr>
        <w:t>La Estructura Documental del SG</w:t>
      </w:r>
      <w:r w:rsidR="009D1172" w:rsidRPr="00F73662">
        <w:rPr>
          <w:rFonts w:ascii="Arial" w:hAnsi="Arial" w:cs="Arial"/>
          <w:sz w:val="24"/>
          <w:szCs w:val="24"/>
        </w:rPr>
        <w:t xml:space="preserve">C </w:t>
      </w:r>
      <w:r w:rsidRPr="00F73662">
        <w:rPr>
          <w:rFonts w:ascii="Arial" w:hAnsi="Arial" w:cs="Arial"/>
          <w:sz w:val="24"/>
          <w:szCs w:val="24"/>
        </w:rPr>
        <w:t xml:space="preserve">se describe en </w:t>
      </w:r>
      <w:r w:rsidR="009D1172" w:rsidRPr="00F73662">
        <w:rPr>
          <w:rFonts w:ascii="Arial" w:hAnsi="Arial" w:cs="Arial"/>
          <w:sz w:val="24"/>
          <w:szCs w:val="24"/>
        </w:rPr>
        <w:t>procedimiento GD-P-01 “Elaboración y control de la información documentada”</w:t>
      </w:r>
      <w:r w:rsidRPr="00F73662">
        <w:rPr>
          <w:rFonts w:ascii="Arial" w:hAnsi="Arial" w:cs="Arial"/>
          <w:color w:val="FF0000"/>
          <w:sz w:val="24"/>
          <w:szCs w:val="24"/>
        </w:rPr>
        <w:t xml:space="preserve"> </w:t>
      </w:r>
      <w:r w:rsidRPr="00F73662">
        <w:rPr>
          <w:rFonts w:ascii="Arial" w:hAnsi="Arial" w:cs="Arial"/>
          <w:sz w:val="24"/>
          <w:szCs w:val="24"/>
        </w:rPr>
        <w:t>de la ENCC.</w:t>
      </w:r>
    </w:p>
    <w:p w14:paraId="16D22624" w14:textId="77777777" w:rsidR="009D37E5" w:rsidRPr="00F73662" w:rsidRDefault="009D37E5" w:rsidP="009D37E5">
      <w:pPr>
        <w:spacing w:line="240" w:lineRule="auto"/>
        <w:rPr>
          <w:rFonts w:ascii="Arial" w:hAnsi="Arial" w:cs="Arial"/>
          <w:sz w:val="24"/>
          <w:szCs w:val="24"/>
        </w:rPr>
      </w:pPr>
    </w:p>
    <w:p w14:paraId="170DFD43" w14:textId="77777777" w:rsidR="009D37E5" w:rsidRPr="00F73662" w:rsidRDefault="009D37E5" w:rsidP="009D37E5">
      <w:pPr>
        <w:spacing w:line="240" w:lineRule="auto"/>
        <w:rPr>
          <w:rFonts w:ascii="Arial" w:hAnsi="Arial" w:cs="Arial"/>
          <w:sz w:val="24"/>
          <w:szCs w:val="24"/>
        </w:rPr>
      </w:pPr>
      <w:r w:rsidRPr="00F73662">
        <w:rPr>
          <w:rFonts w:ascii="Arial" w:hAnsi="Arial" w:cs="Arial"/>
          <w:sz w:val="24"/>
          <w:szCs w:val="24"/>
        </w:rPr>
        <w:t>Al momento de elaborar los formatos se debe tener presente que los mismos incluyan la trazabilidad respectiva relacionada con el nombre del formato, un código de identificación única, número consecutivo único y la fecha del registro.</w:t>
      </w:r>
    </w:p>
    <w:p w14:paraId="0EB9A013" w14:textId="77777777" w:rsidR="009D37E5" w:rsidRPr="00F73662" w:rsidRDefault="009D37E5" w:rsidP="009D37E5">
      <w:pPr>
        <w:spacing w:line="240" w:lineRule="auto"/>
        <w:rPr>
          <w:rFonts w:ascii="Arial" w:hAnsi="Arial" w:cs="Arial"/>
          <w:sz w:val="24"/>
          <w:szCs w:val="24"/>
        </w:rPr>
      </w:pPr>
    </w:p>
    <w:p w14:paraId="023EBD3E" w14:textId="77777777" w:rsidR="009D37E5" w:rsidRPr="00F73662" w:rsidRDefault="009D37E5" w:rsidP="009D37E5">
      <w:pPr>
        <w:spacing w:line="240" w:lineRule="auto"/>
        <w:rPr>
          <w:rFonts w:ascii="Arial" w:hAnsi="Arial" w:cs="Arial"/>
          <w:sz w:val="24"/>
          <w:szCs w:val="24"/>
        </w:rPr>
      </w:pPr>
      <w:r w:rsidRPr="00F73662">
        <w:rPr>
          <w:rFonts w:ascii="Arial" w:hAnsi="Arial" w:cs="Arial"/>
          <w:sz w:val="24"/>
          <w:szCs w:val="24"/>
        </w:rPr>
        <w:t>La información (observaciones, datos y cálculos) que se genera de la realización de las diferentes actividades se debe registrar en los medios disponibles al momento de ejecutarlas.</w:t>
      </w:r>
    </w:p>
    <w:p w14:paraId="1560F441" w14:textId="77777777" w:rsidR="00B30A64" w:rsidRPr="00F73662" w:rsidRDefault="00B30A64" w:rsidP="00F556A1">
      <w:pPr>
        <w:widowControl w:val="0"/>
        <w:spacing w:line="240" w:lineRule="auto"/>
        <w:rPr>
          <w:rFonts w:ascii="Arial" w:hAnsi="Arial" w:cs="Arial"/>
          <w:sz w:val="24"/>
          <w:szCs w:val="24"/>
        </w:rPr>
      </w:pPr>
    </w:p>
    <w:p w14:paraId="76A791BB" w14:textId="77777777" w:rsidR="00B30A64" w:rsidRPr="00F73662" w:rsidRDefault="0020323E" w:rsidP="00F556A1">
      <w:pPr>
        <w:widowControl w:val="0"/>
        <w:spacing w:line="240" w:lineRule="auto"/>
        <w:rPr>
          <w:rFonts w:ascii="Arial" w:hAnsi="Arial" w:cs="Arial"/>
          <w:b/>
          <w:bCs/>
          <w:sz w:val="24"/>
          <w:szCs w:val="24"/>
        </w:rPr>
      </w:pPr>
      <w:r w:rsidRPr="00F73662">
        <w:rPr>
          <w:rFonts w:ascii="Arial" w:hAnsi="Arial" w:cs="Arial"/>
          <w:b/>
          <w:bCs/>
          <w:sz w:val="24"/>
          <w:szCs w:val="24"/>
        </w:rPr>
        <w:t>8. Operación</w:t>
      </w:r>
    </w:p>
    <w:p w14:paraId="1A4807D5" w14:textId="77777777" w:rsidR="00B30A64" w:rsidRPr="00F73662" w:rsidRDefault="00B30A64" w:rsidP="00F556A1">
      <w:pPr>
        <w:widowControl w:val="0"/>
        <w:spacing w:line="240" w:lineRule="auto"/>
        <w:rPr>
          <w:rFonts w:ascii="Arial" w:hAnsi="Arial" w:cs="Arial"/>
          <w:b/>
          <w:bCs/>
          <w:sz w:val="24"/>
          <w:szCs w:val="24"/>
        </w:rPr>
      </w:pPr>
    </w:p>
    <w:p w14:paraId="040A98C5"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b/>
          <w:bCs/>
          <w:sz w:val="24"/>
          <w:szCs w:val="24"/>
        </w:rPr>
        <w:t>8.1 Planificación y control operacional</w:t>
      </w:r>
    </w:p>
    <w:p w14:paraId="269ACB31" w14:textId="77777777" w:rsidR="00B30A64" w:rsidRPr="00F73662" w:rsidRDefault="00B30A64" w:rsidP="00F556A1">
      <w:pPr>
        <w:widowControl w:val="0"/>
        <w:spacing w:line="240" w:lineRule="auto"/>
        <w:rPr>
          <w:rFonts w:ascii="Arial" w:hAnsi="Arial" w:cs="Arial"/>
          <w:sz w:val="24"/>
          <w:szCs w:val="24"/>
        </w:rPr>
      </w:pPr>
    </w:p>
    <w:p w14:paraId="1A441E72" w14:textId="4250B88E" w:rsidR="00B30A64" w:rsidRPr="00F73662" w:rsidRDefault="00B30A64" w:rsidP="00F556A1">
      <w:pPr>
        <w:widowControl w:val="0"/>
        <w:spacing w:line="240" w:lineRule="auto"/>
        <w:rPr>
          <w:rFonts w:ascii="Arial" w:hAnsi="Arial" w:cs="Arial"/>
          <w:sz w:val="24"/>
          <w:szCs w:val="24"/>
        </w:rPr>
      </w:pPr>
      <w:r w:rsidRPr="00F73662">
        <w:rPr>
          <w:rFonts w:ascii="Arial" w:hAnsi="Arial" w:cs="Arial"/>
          <w:sz w:val="24"/>
          <w:szCs w:val="24"/>
        </w:rPr>
        <w:t>La ENCC</w:t>
      </w:r>
      <w:r w:rsidR="0020323E" w:rsidRPr="00F73662">
        <w:rPr>
          <w:rFonts w:ascii="Arial" w:hAnsi="Arial" w:cs="Arial"/>
          <w:sz w:val="24"/>
          <w:szCs w:val="24"/>
        </w:rPr>
        <w:t xml:space="preserve"> planifica, implementa y controla los procesos necesarios para cumplir los requisitos para la provisión de servicios, y para implementar las acciones determinadas en el punto 6 del presente manual, mediante: </w:t>
      </w:r>
    </w:p>
    <w:p w14:paraId="79E38DC8"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a) la determinación de los requisitos para los servicios; </w:t>
      </w:r>
    </w:p>
    <w:p w14:paraId="401D5984"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b) el establecimiento de criterios para: </w:t>
      </w:r>
    </w:p>
    <w:p w14:paraId="33FC9A54"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1) los procesos; </w:t>
      </w:r>
    </w:p>
    <w:p w14:paraId="444F6650"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2) la aceptación de los servicios; </w:t>
      </w:r>
    </w:p>
    <w:p w14:paraId="72885A87"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c) la determinación de los recursos necesarios para lograr la conformidad con los requisitos de los servicios; </w:t>
      </w:r>
    </w:p>
    <w:p w14:paraId="20717266"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d) la implementación del control de los procesos de acuerdo con los criterios; </w:t>
      </w:r>
    </w:p>
    <w:p w14:paraId="64633BE7"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e) la determinación, el mantenimiento y la conservación de la información documentada en la extensión necesaria para: </w:t>
      </w:r>
    </w:p>
    <w:p w14:paraId="2484045E"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1) tener confianza en que los procesos se han llevado a cabo según lo planificado; </w:t>
      </w:r>
    </w:p>
    <w:p w14:paraId="081F91DC"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2) demostrar la conformidad de los servicios con sus requisitos. </w:t>
      </w:r>
    </w:p>
    <w:p w14:paraId="1F24BBA7" w14:textId="77777777" w:rsidR="00B30A64" w:rsidRPr="00F73662" w:rsidRDefault="00B30A64" w:rsidP="00F556A1">
      <w:pPr>
        <w:widowControl w:val="0"/>
        <w:spacing w:line="240" w:lineRule="auto"/>
        <w:rPr>
          <w:rFonts w:ascii="Arial" w:hAnsi="Arial" w:cs="Arial"/>
          <w:sz w:val="24"/>
          <w:szCs w:val="24"/>
        </w:rPr>
      </w:pPr>
    </w:p>
    <w:p w14:paraId="1447F168"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La salida de esta planificación es adecuada para las operaciones de </w:t>
      </w:r>
      <w:r w:rsidR="00B30A64" w:rsidRPr="00F73662">
        <w:rPr>
          <w:rFonts w:ascii="Arial" w:hAnsi="Arial" w:cs="Arial"/>
          <w:sz w:val="24"/>
          <w:szCs w:val="24"/>
        </w:rPr>
        <w:t>la ENCC</w:t>
      </w:r>
      <w:r w:rsidRPr="00F73662">
        <w:rPr>
          <w:rFonts w:ascii="Arial" w:hAnsi="Arial" w:cs="Arial"/>
          <w:sz w:val="24"/>
          <w:szCs w:val="24"/>
        </w:rPr>
        <w:t xml:space="preserve">. </w:t>
      </w:r>
    </w:p>
    <w:p w14:paraId="023755A6" w14:textId="77777777" w:rsidR="00B30A64" w:rsidRPr="00F73662" w:rsidRDefault="00B30A64" w:rsidP="00F556A1">
      <w:pPr>
        <w:widowControl w:val="0"/>
        <w:spacing w:line="240" w:lineRule="auto"/>
        <w:rPr>
          <w:rFonts w:ascii="Arial" w:hAnsi="Arial" w:cs="Arial"/>
          <w:sz w:val="24"/>
          <w:szCs w:val="24"/>
        </w:rPr>
      </w:pPr>
    </w:p>
    <w:p w14:paraId="03045526" w14:textId="67279A95" w:rsidR="00B30A64" w:rsidRPr="00F73662" w:rsidRDefault="00B30A64" w:rsidP="00F556A1">
      <w:pPr>
        <w:widowControl w:val="0"/>
        <w:spacing w:line="240" w:lineRule="auto"/>
        <w:rPr>
          <w:rFonts w:ascii="Arial" w:hAnsi="Arial" w:cs="Arial"/>
          <w:sz w:val="24"/>
          <w:szCs w:val="24"/>
        </w:rPr>
      </w:pPr>
      <w:r w:rsidRPr="00F73662">
        <w:rPr>
          <w:rFonts w:ascii="Arial" w:hAnsi="Arial" w:cs="Arial"/>
          <w:sz w:val="24"/>
          <w:szCs w:val="24"/>
        </w:rPr>
        <w:t>La ENCC</w:t>
      </w:r>
      <w:r w:rsidR="0020323E" w:rsidRPr="00F73662">
        <w:rPr>
          <w:rFonts w:ascii="Arial" w:hAnsi="Arial" w:cs="Arial"/>
          <w:sz w:val="24"/>
          <w:szCs w:val="24"/>
        </w:rPr>
        <w:t xml:space="preserve"> controla los cambios planificados y revisa las consecuencias de los cambios no previstos, tomando acciones para mitigar cualquier efecto adverso, según sea necesario. Toda la información, que sobre dicha planificación se realiza, se describe y controla, </w:t>
      </w:r>
      <w:proofErr w:type="gramStart"/>
      <w:r w:rsidR="0020323E" w:rsidRPr="00F73662">
        <w:rPr>
          <w:rFonts w:ascii="Arial" w:hAnsi="Arial" w:cs="Arial"/>
          <w:sz w:val="24"/>
          <w:szCs w:val="24"/>
        </w:rPr>
        <w:t>de acuerdo a</w:t>
      </w:r>
      <w:proofErr w:type="gramEnd"/>
      <w:r w:rsidR="0020323E" w:rsidRPr="00F73662">
        <w:rPr>
          <w:rFonts w:ascii="Arial" w:hAnsi="Arial" w:cs="Arial"/>
          <w:sz w:val="24"/>
          <w:szCs w:val="24"/>
        </w:rPr>
        <w:t xml:space="preserve"> lo indicado en el procedimiento “</w:t>
      </w:r>
      <w:r w:rsidR="00622F83" w:rsidRPr="00F73662">
        <w:rPr>
          <w:rFonts w:ascii="Arial" w:hAnsi="Arial" w:cs="Arial"/>
          <w:sz w:val="24"/>
          <w:szCs w:val="24"/>
        </w:rPr>
        <w:t>ST-P-01</w:t>
      </w:r>
      <w:r w:rsidR="0020323E" w:rsidRPr="00F73662">
        <w:rPr>
          <w:rFonts w:ascii="Arial" w:hAnsi="Arial" w:cs="Arial"/>
          <w:sz w:val="24"/>
          <w:szCs w:val="24"/>
        </w:rPr>
        <w:t xml:space="preserve"> Control de las salidas no conformes”. </w:t>
      </w:r>
      <w:r w:rsidRPr="00F73662">
        <w:rPr>
          <w:rFonts w:ascii="Arial" w:hAnsi="Arial" w:cs="Arial"/>
          <w:sz w:val="24"/>
          <w:szCs w:val="24"/>
        </w:rPr>
        <w:t>La ENCC</w:t>
      </w:r>
      <w:r w:rsidR="0020323E" w:rsidRPr="00F73662">
        <w:rPr>
          <w:rFonts w:ascii="Arial" w:hAnsi="Arial" w:cs="Arial"/>
          <w:sz w:val="24"/>
          <w:szCs w:val="24"/>
        </w:rPr>
        <w:t xml:space="preserve"> se asegura de que los procesos contratados externamente están controlados, </w:t>
      </w:r>
      <w:proofErr w:type="gramStart"/>
      <w:r w:rsidR="0020323E" w:rsidRPr="00F73662">
        <w:rPr>
          <w:rFonts w:ascii="Arial" w:hAnsi="Arial" w:cs="Arial"/>
          <w:sz w:val="24"/>
          <w:szCs w:val="24"/>
        </w:rPr>
        <w:t xml:space="preserve">de acuerdo </w:t>
      </w:r>
      <w:r w:rsidRPr="00F73662">
        <w:rPr>
          <w:rFonts w:ascii="Arial" w:hAnsi="Arial" w:cs="Arial"/>
          <w:sz w:val="24"/>
          <w:szCs w:val="24"/>
        </w:rPr>
        <w:t>a</w:t>
      </w:r>
      <w:proofErr w:type="gramEnd"/>
      <w:r w:rsidR="0020323E" w:rsidRPr="00F73662">
        <w:rPr>
          <w:rFonts w:ascii="Arial" w:hAnsi="Arial" w:cs="Arial"/>
          <w:sz w:val="24"/>
          <w:szCs w:val="24"/>
        </w:rPr>
        <w:t xml:space="preserve"> lo indicado en el punto 8.4. 8.2 Requisitos para los productos y servicios. </w:t>
      </w:r>
    </w:p>
    <w:p w14:paraId="2867A445" w14:textId="77777777" w:rsidR="00B30A64" w:rsidRPr="00F73662" w:rsidRDefault="00B30A64" w:rsidP="00F556A1">
      <w:pPr>
        <w:widowControl w:val="0"/>
        <w:spacing w:line="240" w:lineRule="auto"/>
        <w:rPr>
          <w:rFonts w:ascii="Arial" w:hAnsi="Arial" w:cs="Arial"/>
          <w:sz w:val="24"/>
          <w:szCs w:val="24"/>
        </w:rPr>
      </w:pPr>
    </w:p>
    <w:p w14:paraId="7D01CC05"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b/>
          <w:bCs/>
          <w:sz w:val="24"/>
          <w:szCs w:val="24"/>
        </w:rPr>
        <w:t>8.2.1 Comunicación con el cliente</w:t>
      </w:r>
      <w:r w:rsidRPr="00F73662">
        <w:rPr>
          <w:rFonts w:ascii="Arial" w:hAnsi="Arial" w:cs="Arial"/>
          <w:sz w:val="24"/>
          <w:szCs w:val="24"/>
        </w:rPr>
        <w:t xml:space="preserve"> </w:t>
      </w:r>
    </w:p>
    <w:p w14:paraId="25E250F7" w14:textId="77777777" w:rsidR="00B30A64" w:rsidRPr="00F73662" w:rsidRDefault="00B30A64" w:rsidP="00F556A1">
      <w:pPr>
        <w:widowControl w:val="0"/>
        <w:spacing w:line="240" w:lineRule="auto"/>
        <w:rPr>
          <w:rFonts w:ascii="Arial" w:hAnsi="Arial" w:cs="Arial"/>
          <w:sz w:val="24"/>
          <w:szCs w:val="24"/>
        </w:rPr>
      </w:pPr>
    </w:p>
    <w:p w14:paraId="314582B5"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En </w:t>
      </w:r>
      <w:r w:rsidR="00B30A64" w:rsidRPr="00F73662">
        <w:rPr>
          <w:rFonts w:ascii="Arial" w:hAnsi="Arial" w:cs="Arial"/>
          <w:sz w:val="24"/>
          <w:szCs w:val="24"/>
        </w:rPr>
        <w:t>la ENCC</w:t>
      </w:r>
      <w:r w:rsidRPr="00F73662">
        <w:rPr>
          <w:rFonts w:ascii="Arial" w:hAnsi="Arial" w:cs="Arial"/>
          <w:sz w:val="24"/>
          <w:szCs w:val="24"/>
        </w:rPr>
        <w:t xml:space="preserve"> consideramos que una adecuada comunicación con el cliente es fundamental para poder ofrecerle un servicio satisfactorio. Por ello, tenemos establecidas vías de comunicación con los clientes con la finalidad de obtener la información necesaria que nos permita mejorar nuestros servicios y al mismo tiempo: </w:t>
      </w:r>
    </w:p>
    <w:p w14:paraId="67291482"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a) proporcionar la información relativa a los productos y servicios; </w:t>
      </w:r>
    </w:p>
    <w:p w14:paraId="04848F6B"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lastRenderedPageBreak/>
        <w:t xml:space="preserve">b) tratar las consultas, los contratos o los pedidos, incluyendo los cambios; </w:t>
      </w:r>
    </w:p>
    <w:p w14:paraId="66719FD4"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c) obtener la retroalimentación de los clientes relativa a los servicios, incluyendo las quejas de los clientes; </w:t>
      </w:r>
    </w:p>
    <w:p w14:paraId="113B4903" w14:textId="77777777" w:rsidR="00B30A64"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d) manipular o controlar la propiedad del cliente; </w:t>
      </w:r>
    </w:p>
    <w:p w14:paraId="53431842" w14:textId="77777777" w:rsidR="00514DA2" w:rsidRPr="00F73662" w:rsidRDefault="0020323E" w:rsidP="00F556A1">
      <w:pPr>
        <w:widowControl w:val="0"/>
        <w:spacing w:line="240" w:lineRule="auto"/>
        <w:rPr>
          <w:rFonts w:ascii="Arial" w:hAnsi="Arial" w:cs="Arial"/>
          <w:sz w:val="24"/>
          <w:szCs w:val="24"/>
        </w:rPr>
      </w:pPr>
      <w:r w:rsidRPr="00F73662">
        <w:rPr>
          <w:rFonts w:ascii="Arial" w:hAnsi="Arial" w:cs="Arial"/>
          <w:sz w:val="24"/>
          <w:szCs w:val="24"/>
        </w:rPr>
        <w:t xml:space="preserve">e) establecer los requisitos específicos para las acciones de contingencia, cuando sea pertinente. </w:t>
      </w:r>
      <w:bookmarkStart w:id="34" w:name="_Toc388285410"/>
    </w:p>
    <w:p w14:paraId="7A020708"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Disponemos también de una dirección de correo electrónico jmartunduaga@sena.edu.co, donde el cliente puede exponer sus sugerencias o solicitudes de información. Al mismo tiempo, en la ENCC se mantienen también otras vías de comunicación, como: teléfono. </w:t>
      </w:r>
    </w:p>
    <w:p w14:paraId="0BAB4B3C" w14:textId="77777777" w:rsidR="00514DA2" w:rsidRPr="00F73662" w:rsidRDefault="00514DA2" w:rsidP="00F556A1">
      <w:pPr>
        <w:widowControl w:val="0"/>
        <w:spacing w:line="240" w:lineRule="auto"/>
        <w:rPr>
          <w:rFonts w:ascii="Arial" w:hAnsi="Arial" w:cs="Arial"/>
          <w:sz w:val="24"/>
          <w:szCs w:val="24"/>
        </w:rPr>
      </w:pPr>
    </w:p>
    <w:p w14:paraId="3EDF21D1" w14:textId="5A93F719" w:rsidR="00514DA2" w:rsidRPr="00F73662" w:rsidRDefault="00514DA2" w:rsidP="00F556A1">
      <w:pPr>
        <w:widowControl w:val="0"/>
        <w:spacing w:line="240" w:lineRule="auto"/>
        <w:rPr>
          <w:rFonts w:ascii="Arial" w:hAnsi="Arial" w:cs="Arial"/>
          <w:sz w:val="24"/>
          <w:szCs w:val="24"/>
        </w:rPr>
      </w:pPr>
      <w:r w:rsidRPr="00F73662">
        <w:rPr>
          <w:rFonts w:ascii="Arial" w:hAnsi="Arial" w:cs="Arial"/>
          <w:b/>
          <w:bCs/>
          <w:sz w:val="24"/>
          <w:szCs w:val="24"/>
        </w:rPr>
        <w:t>8.2.2 Determinación de los requisitos para los servicios</w:t>
      </w:r>
      <w:r w:rsidRPr="00F73662">
        <w:rPr>
          <w:rFonts w:ascii="Arial" w:hAnsi="Arial" w:cs="Arial"/>
          <w:sz w:val="24"/>
          <w:szCs w:val="24"/>
        </w:rPr>
        <w:t xml:space="preserve"> </w:t>
      </w:r>
    </w:p>
    <w:p w14:paraId="418D08B6" w14:textId="77777777" w:rsidR="00514DA2" w:rsidRPr="00F73662" w:rsidRDefault="00514DA2" w:rsidP="00F556A1">
      <w:pPr>
        <w:widowControl w:val="0"/>
        <w:spacing w:line="240" w:lineRule="auto"/>
        <w:rPr>
          <w:rFonts w:ascii="Arial" w:hAnsi="Arial" w:cs="Arial"/>
          <w:sz w:val="24"/>
          <w:szCs w:val="24"/>
        </w:rPr>
      </w:pPr>
    </w:p>
    <w:p w14:paraId="105BA9AC"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Para poder ofrecer un servicio que reúna las condiciones demandadas por el cliente, es preciso conocer e identificar claramente cuáles son las necesidades del cliente y las características que él busca de nuestro servicio. Conociendo estas características podemos introducir mejoras con el objeto de cubrir las expectativas y necesidades que el cliente nos indica. Por todo ello, un aspecto clave es la correcta identificación de los requisitos del cliente que llevamos a cabo a través la ENCC y la realización de encuestas a clientes. A través de estas herramientas y de su adecuado estudio, obtenemos la información precisa para tener correctamente identificados cuales son los requisitos que los clientes exigen y esperan de nuestros servicios. Cuando se determinan los requisitos para los productos y servicios que se van a ofrecer a los clientes, la ENCC se asegura de que: </w:t>
      </w:r>
    </w:p>
    <w:p w14:paraId="39AC2D33"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a) los requisitos para los servicios se definen, incluyendo: </w:t>
      </w:r>
    </w:p>
    <w:p w14:paraId="72BA9910"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1) cualquier requisito legal y reglamentario aplicable; </w:t>
      </w:r>
    </w:p>
    <w:p w14:paraId="14A51B77"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2) aquellos considerados necesarios por la ENCC; </w:t>
      </w:r>
    </w:p>
    <w:p w14:paraId="7424EE04" w14:textId="713A8559"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b) la ENCC puede cumplir con las declaraciones acerca de los servicios que ofrece. En el procedimiento “</w:t>
      </w:r>
      <w:r w:rsidR="00A22E3C" w:rsidRPr="00F73662">
        <w:rPr>
          <w:rFonts w:ascii="Arial" w:hAnsi="Arial" w:cs="Arial"/>
          <w:sz w:val="24"/>
          <w:szCs w:val="24"/>
        </w:rPr>
        <w:t>ST-P-01 Control de las salidas no conformes</w:t>
      </w:r>
      <w:r w:rsidRPr="00F73662">
        <w:rPr>
          <w:rFonts w:ascii="Arial" w:hAnsi="Arial" w:cs="Arial"/>
          <w:sz w:val="24"/>
          <w:szCs w:val="24"/>
        </w:rPr>
        <w:t xml:space="preserve">” se indican los requisitos aplicables al servicio, especificados por el cliente, los no especificados pero necesarios para la realización correcta del servicio, los legales, los reglamentarios aplicables y cualquier otro requisito que la ENCC considere necesario. </w:t>
      </w:r>
    </w:p>
    <w:p w14:paraId="78314C6B" w14:textId="77777777" w:rsidR="00514DA2" w:rsidRPr="00F73662" w:rsidRDefault="00514DA2" w:rsidP="00F556A1">
      <w:pPr>
        <w:widowControl w:val="0"/>
        <w:spacing w:line="240" w:lineRule="auto"/>
        <w:rPr>
          <w:rFonts w:ascii="Arial" w:hAnsi="Arial" w:cs="Arial"/>
          <w:sz w:val="24"/>
          <w:szCs w:val="24"/>
        </w:rPr>
      </w:pPr>
    </w:p>
    <w:p w14:paraId="414CD42E" w14:textId="77777777" w:rsidR="00514DA2" w:rsidRPr="00F73662" w:rsidRDefault="00514DA2" w:rsidP="00F556A1">
      <w:pPr>
        <w:widowControl w:val="0"/>
        <w:spacing w:line="240" w:lineRule="auto"/>
        <w:rPr>
          <w:rFonts w:ascii="Arial" w:hAnsi="Arial" w:cs="Arial"/>
          <w:b/>
          <w:bCs/>
          <w:sz w:val="24"/>
          <w:szCs w:val="24"/>
        </w:rPr>
      </w:pPr>
      <w:r w:rsidRPr="00F73662">
        <w:rPr>
          <w:rFonts w:ascii="Arial" w:hAnsi="Arial" w:cs="Arial"/>
          <w:b/>
          <w:bCs/>
          <w:sz w:val="24"/>
          <w:szCs w:val="24"/>
        </w:rPr>
        <w:t xml:space="preserve">8.2.3 Revisión de los requisitos para los servicios </w:t>
      </w:r>
    </w:p>
    <w:p w14:paraId="06F9E830" w14:textId="77777777" w:rsidR="00514DA2" w:rsidRPr="00F73662" w:rsidRDefault="00514DA2" w:rsidP="00F556A1">
      <w:pPr>
        <w:widowControl w:val="0"/>
        <w:spacing w:line="240" w:lineRule="auto"/>
        <w:rPr>
          <w:rFonts w:ascii="Arial" w:hAnsi="Arial" w:cs="Arial"/>
          <w:b/>
          <w:bCs/>
          <w:sz w:val="24"/>
          <w:szCs w:val="24"/>
        </w:rPr>
      </w:pPr>
    </w:p>
    <w:p w14:paraId="1216FCCB" w14:textId="2F192CDE" w:rsidR="00514DA2" w:rsidRPr="00F73662" w:rsidRDefault="00514DA2" w:rsidP="00F556A1">
      <w:pPr>
        <w:widowControl w:val="0"/>
        <w:spacing w:line="240" w:lineRule="auto"/>
        <w:rPr>
          <w:rFonts w:ascii="Arial" w:hAnsi="Arial" w:cs="Arial"/>
          <w:sz w:val="24"/>
          <w:szCs w:val="24"/>
        </w:rPr>
      </w:pPr>
      <w:r w:rsidRPr="00F73662">
        <w:rPr>
          <w:rFonts w:ascii="Arial" w:hAnsi="Arial" w:cs="Arial"/>
          <w:b/>
          <w:bCs/>
          <w:sz w:val="24"/>
          <w:szCs w:val="24"/>
        </w:rPr>
        <w:t>8.2.3.1</w:t>
      </w:r>
      <w:r w:rsidRPr="00F73662">
        <w:rPr>
          <w:rFonts w:ascii="Arial" w:hAnsi="Arial" w:cs="Arial"/>
          <w:sz w:val="24"/>
          <w:szCs w:val="24"/>
        </w:rPr>
        <w:t xml:space="preserve"> La ENCC tiene establecida un proceso para llevar a cabo la revisión de los </w:t>
      </w:r>
      <w:r w:rsidR="00A22E3C" w:rsidRPr="00F73662">
        <w:rPr>
          <w:rFonts w:ascii="Arial" w:hAnsi="Arial" w:cs="Arial"/>
          <w:sz w:val="24"/>
          <w:szCs w:val="24"/>
        </w:rPr>
        <w:t>requisitos expresados</w:t>
      </w:r>
      <w:r w:rsidRPr="00F73662">
        <w:rPr>
          <w:rFonts w:ascii="Arial" w:hAnsi="Arial" w:cs="Arial"/>
          <w:sz w:val="24"/>
          <w:szCs w:val="24"/>
        </w:rPr>
        <w:t xml:space="preserve"> por el cliente, con la finalidad de asegurarse, antes de </w:t>
      </w:r>
      <w:r w:rsidRPr="00F73662">
        <w:rPr>
          <w:rFonts w:ascii="Arial" w:hAnsi="Arial" w:cs="Arial"/>
          <w:sz w:val="24"/>
          <w:szCs w:val="24"/>
        </w:rPr>
        <w:lastRenderedPageBreak/>
        <w:t xml:space="preserve">establecer una relación contractual, de que tiene la capacidad de cumplir los requisitos de los servicios que ofrece a los clientes, incluidos: </w:t>
      </w:r>
    </w:p>
    <w:p w14:paraId="1345DACB"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a) los requisitos especificados por el cliente, incluyendo los requisitos para las actividades de entrega y las posteriores a la misma; </w:t>
      </w:r>
    </w:p>
    <w:p w14:paraId="39AB0ED0"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b) los requisitos no establecidos por el cliente, pero necesarios para el uso especificado o previsto, cuando sea conocido; </w:t>
      </w:r>
    </w:p>
    <w:p w14:paraId="3552E8F0"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c) los requisitos especificados por la ENCC; </w:t>
      </w:r>
    </w:p>
    <w:p w14:paraId="2FE6FA63" w14:textId="77777777"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d) los requisitos legales y reglamentarios aplicables a los servicios; </w:t>
      </w:r>
    </w:p>
    <w:p w14:paraId="6CD2E194" w14:textId="77777777" w:rsidR="007F13E5"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 xml:space="preserve">e) las diferencias existentes entre los requisitos del contrato o pedido y los expresados previamente. </w:t>
      </w:r>
    </w:p>
    <w:p w14:paraId="2544092F" w14:textId="16B304FB" w:rsidR="00514DA2" w:rsidRPr="00F73662" w:rsidRDefault="00514DA2" w:rsidP="00F556A1">
      <w:pPr>
        <w:widowControl w:val="0"/>
        <w:spacing w:line="240" w:lineRule="auto"/>
        <w:rPr>
          <w:rFonts w:ascii="Arial" w:hAnsi="Arial" w:cs="Arial"/>
          <w:sz w:val="24"/>
          <w:szCs w:val="24"/>
        </w:rPr>
      </w:pPr>
      <w:r w:rsidRPr="00F73662">
        <w:rPr>
          <w:rFonts w:ascii="Arial" w:hAnsi="Arial" w:cs="Arial"/>
          <w:sz w:val="24"/>
          <w:szCs w:val="24"/>
        </w:rPr>
        <w:t>Una vez analizados todos estos aspectos, establecemos nuestra mejor propuesta considerando aspectos técnicos, humanos y económicos para lograr satisfacer las necesidades del cliente, confirmando los requisitos del cliente antes de la aceptación, cuando el cliente no proporcione una declaración documentada de sus requisitos.</w:t>
      </w:r>
    </w:p>
    <w:p w14:paraId="14CE3BAC" w14:textId="77777777" w:rsidR="00514DA2" w:rsidRPr="00F73662" w:rsidRDefault="00514DA2" w:rsidP="00F556A1">
      <w:pPr>
        <w:widowControl w:val="0"/>
        <w:spacing w:line="240" w:lineRule="auto"/>
        <w:rPr>
          <w:rFonts w:ascii="Arial" w:hAnsi="Arial" w:cs="Arial"/>
          <w:sz w:val="24"/>
          <w:szCs w:val="24"/>
        </w:rPr>
      </w:pPr>
    </w:p>
    <w:p w14:paraId="049E73D7" w14:textId="38B47F6D" w:rsidR="007F13E5" w:rsidRPr="00F73662" w:rsidRDefault="007F13E5" w:rsidP="00F556A1">
      <w:pPr>
        <w:widowControl w:val="0"/>
        <w:spacing w:line="240" w:lineRule="auto"/>
        <w:rPr>
          <w:rFonts w:ascii="Arial" w:hAnsi="Arial" w:cs="Arial"/>
          <w:sz w:val="24"/>
          <w:szCs w:val="24"/>
        </w:rPr>
      </w:pPr>
      <w:r w:rsidRPr="00F73662">
        <w:rPr>
          <w:rFonts w:ascii="Arial" w:hAnsi="Arial" w:cs="Arial"/>
          <w:b/>
          <w:bCs/>
          <w:sz w:val="24"/>
          <w:szCs w:val="24"/>
        </w:rPr>
        <w:t>8.2.3.2</w:t>
      </w:r>
      <w:r w:rsidRPr="00F73662">
        <w:rPr>
          <w:rFonts w:ascii="Arial" w:hAnsi="Arial" w:cs="Arial"/>
          <w:sz w:val="24"/>
          <w:szCs w:val="24"/>
        </w:rPr>
        <w:t xml:space="preserve"> La ENCC conserva la información documentada, cuando es aplicable:</w:t>
      </w:r>
    </w:p>
    <w:p w14:paraId="4DCEB3EE" w14:textId="77777777" w:rsidR="007F13E5" w:rsidRPr="00F73662" w:rsidRDefault="007F13E5" w:rsidP="00F556A1">
      <w:pPr>
        <w:widowControl w:val="0"/>
        <w:spacing w:line="240" w:lineRule="auto"/>
        <w:rPr>
          <w:rFonts w:ascii="Arial" w:hAnsi="Arial" w:cs="Arial"/>
          <w:sz w:val="24"/>
          <w:szCs w:val="24"/>
        </w:rPr>
      </w:pPr>
      <w:r w:rsidRPr="00F73662">
        <w:rPr>
          <w:rFonts w:ascii="Arial" w:hAnsi="Arial" w:cs="Arial"/>
          <w:sz w:val="24"/>
          <w:szCs w:val="24"/>
        </w:rPr>
        <w:t>a) sobre los resultados de la revisión;</w:t>
      </w:r>
    </w:p>
    <w:p w14:paraId="0DD98D7A" w14:textId="77777777" w:rsidR="007F13E5" w:rsidRPr="00F73662" w:rsidRDefault="007F13E5" w:rsidP="00F556A1">
      <w:pPr>
        <w:widowControl w:val="0"/>
        <w:spacing w:line="240" w:lineRule="auto"/>
        <w:rPr>
          <w:rFonts w:ascii="Arial" w:hAnsi="Arial" w:cs="Arial"/>
          <w:sz w:val="24"/>
          <w:szCs w:val="24"/>
        </w:rPr>
      </w:pPr>
      <w:r w:rsidRPr="00F73662">
        <w:rPr>
          <w:rFonts w:ascii="Arial" w:hAnsi="Arial" w:cs="Arial"/>
          <w:sz w:val="24"/>
          <w:szCs w:val="24"/>
        </w:rPr>
        <w:t>b) sobre cualquier requisito nuevo para los productos y servicios.</w:t>
      </w:r>
    </w:p>
    <w:p w14:paraId="4E74EF2A" w14:textId="77777777" w:rsidR="007F13E5" w:rsidRPr="00F73662" w:rsidRDefault="007F13E5" w:rsidP="00F556A1">
      <w:pPr>
        <w:widowControl w:val="0"/>
        <w:spacing w:line="240" w:lineRule="auto"/>
        <w:rPr>
          <w:rFonts w:ascii="Arial" w:hAnsi="Arial" w:cs="Arial"/>
          <w:sz w:val="24"/>
          <w:szCs w:val="24"/>
        </w:rPr>
      </w:pPr>
    </w:p>
    <w:p w14:paraId="6E1536E4" w14:textId="7F8939A2" w:rsidR="007F13E5" w:rsidRPr="00F73662" w:rsidRDefault="007F13E5" w:rsidP="00F556A1">
      <w:pPr>
        <w:widowControl w:val="0"/>
        <w:spacing w:line="240" w:lineRule="auto"/>
        <w:rPr>
          <w:rFonts w:ascii="Arial" w:hAnsi="Arial" w:cs="Arial"/>
          <w:b/>
          <w:bCs/>
          <w:sz w:val="24"/>
          <w:szCs w:val="24"/>
        </w:rPr>
      </w:pPr>
      <w:r w:rsidRPr="00F73662">
        <w:rPr>
          <w:rFonts w:ascii="Arial" w:hAnsi="Arial" w:cs="Arial"/>
          <w:b/>
          <w:bCs/>
          <w:sz w:val="24"/>
          <w:szCs w:val="24"/>
        </w:rPr>
        <w:t>8.2.4 Cambios en los requisitos para los productos y servicios</w:t>
      </w:r>
    </w:p>
    <w:p w14:paraId="0AEA848C" w14:textId="77777777" w:rsidR="007F13E5" w:rsidRPr="00F73662" w:rsidRDefault="007F13E5" w:rsidP="00F556A1">
      <w:pPr>
        <w:widowControl w:val="0"/>
        <w:spacing w:line="240" w:lineRule="auto"/>
        <w:rPr>
          <w:rFonts w:ascii="Arial" w:hAnsi="Arial" w:cs="Arial"/>
          <w:sz w:val="24"/>
          <w:szCs w:val="24"/>
        </w:rPr>
      </w:pPr>
    </w:p>
    <w:p w14:paraId="7E592900" w14:textId="46ACF68F" w:rsidR="007F13E5" w:rsidRPr="00F73662" w:rsidRDefault="007F13E5" w:rsidP="00F556A1">
      <w:pPr>
        <w:widowControl w:val="0"/>
        <w:spacing w:line="240" w:lineRule="auto"/>
        <w:rPr>
          <w:rFonts w:ascii="Arial" w:hAnsi="Arial" w:cs="Arial"/>
          <w:sz w:val="24"/>
          <w:szCs w:val="24"/>
        </w:rPr>
      </w:pPr>
      <w:r w:rsidRPr="00F73662">
        <w:rPr>
          <w:rFonts w:ascii="Arial" w:hAnsi="Arial" w:cs="Arial"/>
          <w:sz w:val="24"/>
          <w:szCs w:val="24"/>
        </w:rPr>
        <w:t xml:space="preserve">La ENCC también se asegura de que, cuando se cambian los requisitos para los servicios, la información documentada pertinente es modificada, y de que las personas correspondientes sean conscientes de los requisitos modificados, dichos cambios se diligencian en el formato </w:t>
      </w:r>
      <w:r w:rsidR="003E350F" w:rsidRPr="00F73662">
        <w:rPr>
          <w:rFonts w:ascii="Arial" w:hAnsi="Arial" w:cs="Arial"/>
          <w:sz w:val="24"/>
          <w:szCs w:val="24"/>
        </w:rPr>
        <w:t>GM-F-04 COTIZACIONES CLIENTES Y SEGUIMIENTO CLIENTES.</w:t>
      </w:r>
    </w:p>
    <w:p w14:paraId="44B1EF2A" w14:textId="77777777" w:rsidR="007F13E5" w:rsidRPr="00F73662" w:rsidRDefault="007F13E5" w:rsidP="00F556A1">
      <w:pPr>
        <w:widowControl w:val="0"/>
        <w:spacing w:line="240" w:lineRule="auto"/>
        <w:rPr>
          <w:rFonts w:ascii="Arial" w:hAnsi="Arial" w:cs="Arial"/>
          <w:sz w:val="24"/>
          <w:szCs w:val="24"/>
        </w:rPr>
      </w:pPr>
    </w:p>
    <w:p w14:paraId="6DED6840" w14:textId="77777777" w:rsidR="003E350F" w:rsidRPr="00F73662" w:rsidRDefault="003E350F"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8.4 Control de los procesos, productos y servicios suministrados externamente.</w:t>
      </w:r>
    </w:p>
    <w:p w14:paraId="0D9678A4" w14:textId="77777777" w:rsidR="003E350F" w:rsidRPr="00F73662" w:rsidRDefault="003E350F" w:rsidP="00F556A1">
      <w:pPr>
        <w:autoSpaceDE w:val="0"/>
        <w:autoSpaceDN w:val="0"/>
        <w:adjustRightInd w:val="0"/>
        <w:spacing w:line="240" w:lineRule="auto"/>
        <w:rPr>
          <w:rFonts w:ascii="Arial" w:hAnsi="Arial" w:cs="Arial"/>
          <w:b/>
          <w:bCs/>
          <w:color w:val="000000"/>
          <w:sz w:val="24"/>
          <w:szCs w:val="24"/>
        </w:rPr>
      </w:pPr>
    </w:p>
    <w:p w14:paraId="47C560E0" w14:textId="7F4823E8" w:rsidR="003E350F" w:rsidRPr="00F73662" w:rsidRDefault="003E350F"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8.4.1Generalidades</w:t>
      </w:r>
    </w:p>
    <w:p w14:paraId="49393542" w14:textId="77777777" w:rsidR="003E350F" w:rsidRPr="00F73662" w:rsidRDefault="003E350F" w:rsidP="00F556A1">
      <w:pPr>
        <w:autoSpaceDE w:val="0"/>
        <w:autoSpaceDN w:val="0"/>
        <w:adjustRightInd w:val="0"/>
        <w:spacing w:line="240" w:lineRule="auto"/>
        <w:rPr>
          <w:rFonts w:ascii="Arial" w:hAnsi="Arial" w:cs="Arial"/>
          <w:b/>
          <w:bCs/>
          <w:color w:val="000000"/>
          <w:sz w:val="24"/>
          <w:szCs w:val="24"/>
        </w:rPr>
      </w:pPr>
    </w:p>
    <w:p w14:paraId="7A225480" w14:textId="5C34E739" w:rsidR="003E350F" w:rsidRPr="00F73662" w:rsidRDefault="003E350F"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se asegura de que los procesos, productos y servicios suministrados externamente son conformes a los requisitos.</w:t>
      </w:r>
    </w:p>
    <w:p w14:paraId="6B97223F" w14:textId="77777777" w:rsidR="003E350F" w:rsidRPr="00F73662" w:rsidRDefault="003E350F" w:rsidP="00F556A1">
      <w:pPr>
        <w:autoSpaceDE w:val="0"/>
        <w:autoSpaceDN w:val="0"/>
        <w:adjustRightInd w:val="0"/>
        <w:spacing w:line="240" w:lineRule="auto"/>
        <w:rPr>
          <w:rFonts w:ascii="Arial" w:hAnsi="Arial" w:cs="Arial"/>
          <w:b/>
          <w:bCs/>
          <w:color w:val="000000"/>
          <w:sz w:val="24"/>
          <w:szCs w:val="24"/>
        </w:rPr>
      </w:pPr>
    </w:p>
    <w:p w14:paraId="1210BE9E" w14:textId="0B5869FF" w:rsidR="003E350F" w:rsidRPr="00F73662" w:rsidRDefault="003E350F"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ha determinado los controles a aplicar a los procesos, productos y servicios suministrados externamente cuando:</w:t>
      </w:r>
    </w:p>
    <w:p w14:paraId="11133383" w14:textId="77777777" w:rsidR="003E350F" w:rsidRPr="00F73662" w:rsidRDefault="003E350F" w:rsidP="00F556A1">
      <w:pPr>
        <w:autoSpaceDE w:val="0"/>
        <w:autoSpaceDN w:val="0"/>
        <w:adjustRightInd w:val="0"/>
        <w:spacing w:after="19" w:line="240" w:lineRule="auto"/>
        <w:rPr>
          <w:rFonts w:ascii="Arial" w:hAnsi="Arial" w:cs="Arial"/>
          <w:color w:val="000000"/>
          <w:sz w:val="24"/>
          <w:szCs w:val="24"/>
        </w:rPr>
      </w:pPr>
    </w:p>
    <w:p w14:paraId="276D80A7" w14:textId="65E07A9C" w:rsidR="003E350F" w:rsidRPr="00F73662" w:rsidRDefault="003E350F" w:rsidP="00F556A1">
      <w:pPr>
        <w:autoSpaceDE w:val="0"/>
        <w:autoSpaceDN w:val="0"/>
        <w:adjustRightInd w:val="0"/>
        <w:spacing w:after="19" w:line="240" w:lineRule="auto"/>
        <w:rPr>
          <w:rFonts w:ascii="Arial" w:hAnsi="Arial" w:cs="Arial"/>
          <w:color w:val="000000"/>
          <w:sz w:val="24"/>
          <w:szCs w:val="24"/>
        </w:rPr>
      </w:pPr>
      <w:r w:rsidRPr="00F73662">
        <w:rPr>
          <w:rFonts w:ascii="Arial" w:hAnsi="Arial" w:cs="Arial"/>
          <w:color w:val="000000"/>
          <w:sz w:val="24"/>
          <w:szCs w:val="24"/>
        </w:rPr>
        <w:lastRenderedPageBreak/>
        <w:t xml:space="preserve">a) los productos y servicios de proveedores externos están destinados a incorporarse dentro de los propios productos y servicios de </w:t>
      </w:r>
      <w:r w:rsidR="0003781F" w:rsidRPr="00F73662">
        <w:rPr>
          <w:rFonts w:ascii="Arial" w:hAnsi="Arial" w:cs="Arial"/>
          <w:color w:val="000000"/>
          <w:sz w:val="24"/>
          <w:szCs w:val="24"/>
        </w:rPr>
        <w:t>la ENCC</w:t>
      </w:r>
      <w:r w:rsidRPr="00F73662">
        <w:rPr>
          <w:rFonts w:ascii="Arial" w:hAnsi="Arial" w:cs="Arial"/>
          <w:color w:val="000000"/>
          <w:sz w:val="24"/>
          <w:szCs w:val="24"/>
        </w:rPr>
        <w:t>;</w:t>
      </w:r>
    </w:p>
    <w:p w14:paraId="2EED448F" w14:textId="7F659B39" w:rsidR="003E350F" w:rsidRPr="00F73662" w:rsidRDefault="003E350F" w:rsidP="00F556A1">
      <w:pPr>
        <w:autoSpaceDE w:val="0"/>
        <w:autoSpaceDN w:val="0"/>
        <w:adjustRightInd w:val="0"/>
        <w:spacing w:after="19" w:line="240" w:lineRule="auto"/>
        <w:rPr>
          <w:rFonts w:ascii="Arial" w:hAnsi="Arial" w:cs="Arial"/>
          <w:color w:val="000000"/>
          <w:sz w:val="24"/>
          <w:szCs w:val="24"/>
        </w:rPr>
      </w:pPr>
      <w:r w:rsidRPr="00F73662">
        <w:rPr>
          <w:rFonts w:ascii="Arial" w:hAnsi="Arial" w:cs="Arial"/>
          <w:color w:val="000000"/>
          <w:sz w:val="24"/>
          <w:szCs w:val="24"/>
        </w:rPr>
        <w:t xml:space="preserve">b) los productos y servicios son proporcionados directamente a los clientes por proveedores externos en nombre de </w:t>
      </w:r>
      <w:r w:rsidR="0003781F" w:rsidRPr="00F73662">
        <w:rPr>
          <w:rFonts w:ascii="Arial" w:hAnsi="Arial" w:cs="Arial"/>
          <w:color w:val="000000"/>
          <w:sz w:val="24"/>
          <w:szCs w:val="24"/>
        </w:rPr>
        <w:t>la ENCC</w:t>
      </w:r>
      <w:r w:rsidRPr="00F73662">
        <w:rPr>
          <w:rFonts w:ascii="Arial" w:hAnsi="Arial" w:cs="Arial"/>
          <w:color w:val="000000"/>
          <w:sz w:val="24"/>
          <w:szCs w:val="24"/>
        </w:rPr>
        <w:t>;</w:t>
      </w:r>
    </w:p>
    <w:p w14:paraId="5F6BFD23" w14:textId="2E442EB2" w:rsidR="003E350F" w:rsidRPr="00F73662" w:rsidRDefault="003E350F"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c) un proceso, o una parte de un proceso, es proporcionado por un proveedor externo como resultado de una decisión de </w:t>
      </w:r>
      <w:r w:rsidR="0003781F" w:rsidRPr="00F73662">
        <w:rPr>
          <w:rFonts w:ascii="Arial" w:hAnsi="Arial" w:cs="Arial"/>
          <w:color w:val="000000"/>
          <w:sz w:val="24"/>
          <w:szCs w:val="24"/>
        </w:rPr>
        <w:t>la ENCC</w:t>
      </w:r>
      <w:r w:rsidRPr="00F73662">
        <w:rPr>
          <w:rFonts w:ascii="Arial" w:hAnsi="Arial" w:cs="Arial"/>
          <w:color w:val="000000"/>
          <w:sz w:val="24"/>
          <w:szCs w:val="24"/>
        </w:rPr>
        <w:t>.</w:t>
      </w:r>
    </w:p>
    <w:p w14:paraId="4CDB03BA" w14:textId="77777777" w:rsidR="003E350F" w:rsidRPr="00F73662" w:rsidRDefault="003E350F" w:rsidP="00F556A1">
      <w:pPr>
        <w:autoSpaceDE w:val="0"/>
        <w:autoSpaceDN w:val="0"/>
        <w:adjustRightInd w:val="0"/>
        <w:spacing w:line="240" w:lineRule="auto"/>
        <w:rPr>
          <w:rFonts w:ascii="Arial" w:hAnsi="Arial" w:cs="Arial"/>
          <w:color w:val="000000"/>
          <w:sz w:val="24"/>
          <w:szCs w:val="24"/>
        </w:rPr>
      </w:pPr>
    </w:p>
    <w:p w14:paraId="1EEE1A99" w14:textId="77777777" w:rsidR="0003781F" w:rsidRPr="00F73662" w:rsidRDefault="0003781F" w:rsidP="00F556A1">
      <w:pPr>
        <w:widowControl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3E350F" w:rsidRPr="00F73662">
        <w:rPr>
          <w:rFonts w:ascii="Arial" w:hAnsi="Arial" w:cs="Arial"/>
          <w:color w:val="000000"/>
          <w:sz w:val="24"/>
          <w:szCs w:val="24"/>
        </w:rPr>
        <w:t>tiene determinados</w:t>
      </w:r>
      <w:r w:rsidRPr="00F73662">
        <w:rPr>
          <w:rFonts w:ascii="Arial" w:hAnsi="Arial" w:cs="Arial"/>
          <w:color w:val="000000"/>
          <w:sz w:val="24"/>
          <w:szCs w:val="24"/>
        </w:rPr>
        <w:t xml:space="preserve"> </w:t>
      </w:r>
      <w:r w:rsidR="003E350F" w:rsidRPr="00F73662">
        <w:rPr>
          <w:rFonts w:ascii="Arial" w:hAnsi="Arial" w:cs="Arial"/>
          <w:color w:val="000000"/>
          <w:sz w:val="24"/>
          <w:szCs w:val="24"/>
        </w:rPr>
        <w:t xml:space="preserve">y aplica criterios para la evaluación, la selección, el seguimiento del desempeño y la reevaluación de los proveedores externos, basándose en su capacidad para proporcionar procesos o productos y servicios de acuerdo con los requisitos. </w:t>
      </w:r>
    </w:p>
    <w:p w14:paraId="389DBD09" w14:textId="77777777" w:rsidR="0003781F" w:rsidRPr="00F73662" w:rsidRDefault="0003781F" w:rsidP="00F556A1">
      <w:pPr>
        <w:widowControl w:val="0"/>
        <w:spacing w:line="240" w:lineRule="auto"/>
        <w:rPr>
          <w:rFonts w:ascii="Arial" w:hAnsi="Arial" w:cs="Arial"/>
          <w:color w:val="000000"/>
          <w:sz w:val="24"/>
          <w:szCs w:val="24"/>
        </w:rPr>
      </w:pPr>
    </w:p>
    <w:p w14:paraId="26FE62D9" w14:textId="5B5C4BB5" w:rsidR="00DA7D78" w:rsidRPr="00F73662" w:rsidRDefault="0003781F" w:rsidP="00F556A1">
      <w:pPr>
        <w:pStyle w:val="Default"/>
        <w:jc w:val="both"/>
        <w:rPr>
          <w:rFonts w:ascii="Arial" w:eastAsia="Calibri" w:hAnsi="Arial" w:cs="Arial"/>
          <w:lang w:eastAsia="en-US"/>
        </w:rPr>
      </w:pPr>
      <w:r w:rsidRPr="00F73662">
        <w:rPr>
          <w:rFonts w:ascii="Arial" w:hAnsi="Arial" w:cs="Arial"/>
        </w:rPr>
        <w:t xml:space="preserve">La ENCC </w:t>
      </w:r>
      <w:r w:rsidR="003E350F" w:rsidRPr="00F73662">
        <w:rPr>
          <w:rFonts w:ascii="Arial" w:hAnsi="Arial" w:cs="Arial"/>
        </w:rPr>
        <w:t>conserva la información documentada de estas actividades y de cualquier acción necesaria que surja de las</w:t>
      </w:r>
      <w:r w:rsidR="00DA7D78" w:rsidRPr="00F73662">
        <w:rPr>
          <w:rFonts w:ascii="Arial" w:hAnsi="Arial" w:cs="Arial"/>
        </w:rPr>
        <w:t xml:space="preserve"> </w:t>
      </w:r>
      <w:r w:rsidR="00DA7D78" w:rsidRPr="00F73662">
        <w:rPr>
          <w:rFonts w:ascii="Arial" w:eastAsia="Calibri" w:hAnsi="Arial" w:cs="Arial"/>
          <w:lang w:eastAsia="en-US"/>
        </w:rPr>
        <w:t>evaluaciones, quedando todo ello recogido en el procedimiento “</w:t>
      </w:r>
      <w:r w:rsidR="00B74A26" w:rsidRPr="00F73662">
        <w:rPr>
          <w:rFonts w:ascii="Arial" w:eastAsia="Calibri" w:hAnsi="Arial" w:cs="Arial"/>
          <w:lang w:eastAsia="en-US"/>
        </w:rPr>
        <w:t>GC-P-01_Procedimiento de Compras y evaluación de proveedores</w:t>
      </w:r>
      <w:r w:rsidR="00DA7D78" w:rsidRPr="00F73662">
        <w:rPr>
          <w:rFonts w:ascii="Arial" w:eastAsia="Calibri" w:hAnsi="Arial" w:cs="Arial"/>
          <w:lang w:eastAsia="en-US"/>
        </w:rPr>
        <w:t>”.</w:t>
      </w:r>
    </w:p>
    <w:p w14:paraId="2A79758E" w14:textId="77777777" w:rsidR="00DA7D78" w:rsidRPr="00F73662" w:rsidRDefault="00DA7D78" w:rsidP="00F556A1">
      <w:pPr>
        <w:pStyle w:val="Default"/>
        <w:jc w:val="both"/>
        <w:rPr>
          <w:rFonts w:ascii="Arial" w:eastAsia="Calibri" w:hAnsi="Arial" w:cs="Arial"/>
          <w:lang w:eastAsia="en-US"/>
        </w:rPr>
      </w:pPr>
    </w:p>
    <w:p w14:paraId="0822F5FA" w14:textId="77777777" w:rsidR="00DA7D78" w:rsidRPr="00F73662" w:rsidRDefault="00DA7D78"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8.4.2 Tipo y alcance del control</w:t>
      </w:r>
    </w:p>
    <w:p w14:paraId="573A2EC4"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404334D0" w14:textId="1B5DA470"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se asegura de que los procesos, productos y servicios suministrados externamente, no afectan de manera adversa a la capacidad de la ENCC de entregar productos y servicios conformes, de manera coherente, a sus clientes.</w:t>
      </w:r>
    </w:p>
    <w:p w14:paraId="5071A56E"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6D4DE3DB" w14:textId="727A1482"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Asegurándose además de que:</w:t>
      </w:r>
    </w:p>
    <w:p w14:paraId="602B2FA9"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 los procesos suministrados externamente permanecen dentro del control de su Sistema de Gestión de Calidad;</w:t>
      </w:r>
    </w:p>
    <w:p w14:paraId="73D03DD5" w14:textId="3D2D3264"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están definidos los controles que pretende aplicar a un proveedor externo y los que pretende aplicar a las salidas resultantes;</w:t>
      </w:r>
    </w:p>
    <w:p w14:paraId="16E1139C" w14:textId="09F2EC8A"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teniendo en consideración:</w:t>
      </w:r>
    </w:p>
    <w:p w14:paraId="53BA0BA2" w14:textId="4404CFF5" w:rsidR="00DA7D78" w:rsidRPr="00F73662" w:rsidRDefault="00DA7D78"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1) el impacto potencial de los procesos, productos y servicios suministrados externamente, en la capacidad de la ENCC de cumplir los requisitos del cliente y los legales y reglamentarios aplicables;</w:t>
      </w:r>
    </w:p>
    <w:p w14:paraId="4522CBA8" w14:textId="07AAC904"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2) la eficacia de los controles aplicados por el proveedor externo;</w:t>
      </w:r>
    </w:p>
    <w:p w14:paraId="62EBBFF3"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determinar la verificación u otras actividades necesarias para asegurarse de que los procesos, productos y servicios suministrados externamente cumplen los requisitos.</w:t>
      </w:r>
    </w:p>
    <w:p w14:paraId="7CA153EC"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092FB7E7" w14:textId="77777777" w:rsidR="00DA7D78" w:rsidRPr="00F73662" w:rsidRDefault="00DA7D78"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8.4.3 Información para los proveedores externos</w:t>
      </w:r>
    </w:p>
    <w:p w14:paraId="07E42695"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06AEDE9B" w14:textId="55C243E1"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lastRenderedPageBreak/>
        <w:t>La ENCC se asegura de la adecuación de los requisitos antes de su comunicación al proveedor externo.</w:t>
      </w:r>
    </w:p>
    <w:p w14:paraId="22F8C2C9"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7D9E90EF" w14:textId="229CFE99"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comunica a los proveedores externos sus requisitos para:</w:t>
      </w:r>
    </w:p>
    <w:p w14:paraId="472B1C9B"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 los procesos, productos y servicios a proporcionar;</w:t>
      </w:r>
    </w:p>
    <w:p w14:paraId="5BF542D8"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la aprobación de:</w:t>
      </w:r>
    </w:p>
    <w:p w14:paraId="6B123ED2" w14:textId="77777777" w:rsidR="00DA7D78" w:rsidRPr="00F73662" w:rsidRDefault="00DA7D78"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1) productos y servicios;</w:t>
      </w:r>
    </w:p>
    <w:p w14:paraId="3600DCC6" w14:textId="77777777" w:rsidR="00DA7D78" w:rsidRPr="00F73662" w:rsidRDefault="00DA7D78"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2) métodos, procesos y equipos;</w:t>
      </w:r>
    </w:p>
    <w:p w14:paraId="76BE20DF" w14:textId="7BDFEDDF"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3) la liberación de productos y servicios;</w:t>
      </w:r>
    </w:p>
    <w:p w14:paraId="770012B4"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la competencia, incluyendo cualquier calificación requerida de las personas;</w:t>
      </w:r>
    </w:p>
    <w:p w14:paraId="58DA81CB" w14:textId="7BB3E6DB"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las interacciones del proveedor externo con la ENCC;</w:t>
      </w:r>
    </w:p>
    <w:p w14:paraId="51B23312" w14:textId="0D2E3129"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e) el control y el seguimiento del desempeño del proveedor externo a aplicar por parte de la ENCC;</w:t>
      </w:r>
    </w:p>
    <w:p w14:paraId="3C5E09B6" w14:textId="6A063104"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f) las actividades de verificación o validación que la ENCC, o su cliente, pretende llevar a cabo en las instalaciones del proveedor externo.</w:t>
      </w:r>
    </w:p>
    <w:p w14:paraId="4EF964B3"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7EA77297" w14:textId="77777777" w:rsidR="00DA7D78" w:rsidRPr="00F73662" w:rsidRDefault="00DA7D78"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8.5 Producción y provisión del servicio.</w:t>
      </w:r>
    </w:p>
    <w:p w14:paraId="1BA5D516"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78E40523" w14:textId="43EC6F14" w:rsidR="00DA7D78" w:rsidRPr="00F73662" w:rsidRDefault="00DA7D78"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8.5.1Control de la producción y de la provisión del servicio</w:t>
      </w:r>
    </w:p>
    <w:p w14:paraId="7ECF8BC5"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p>
    <w:p w14:paraId="5EA5FA56" w14:textId="10EA623E"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tiene</w:t>
      </w:r>
      <w:r w:rsidR="009A50F3" w:rsidRPr="00F73662">
        <w:rPr>
          <w:rFonts w:ascii="Arial" w:hAnsi="Arial" w:cs="Arial"/>
          <w:color w:val="000000"/>
          <w:sz w:val="24"/>
          <w:szCs w:val="24"/>
        </w:rPr>
        <w:t xml:space="preserve"> </w:t>
      </w:r>
      <w:r w:rsidRPr="00F73662">
        <w:rPr>
          <w:rFonts w:ascii="Arial" w:hAnsi="Arial" w:cs="Arial"/>
          <w:color w:val="000000"/>
          <w:sz w:val="24"/>
          <w:szCs w:val="24"/>
        </w:rPr>
        <w:t>implementada</w:t>
      </w:r>
      <w:r w:rsidR="009A50F3" w:rsidRPr="00F73662">
        <w:rPr>
          <w:rFonts w:ascii="Arial" w:hAnsi="Arial" w:cs="Arial"/>
          <w:color w:val="000000"/>
          <w:sz w:val="24"/>
          <w:szCs w:val="24"/>
        </w:rPr>
        <w:t xml:space="preserve"> </w:t>
      </w:r>
      <w:r w:rsidRPr="00F73662">
        <w:rPr>
          <w:rFonts w:ascii="Arial" w:hAnsi="Arial" w:cs="Arial"/>
          <w:color w:val="000000"/>
          <w:sz w:val="24"/>
          <w:szCs w:val="24"/>
        </w:rPr>
        <w:t>la producción y provisión del servicio bajo condiciones controladas.</w:t>
      </w:r>
    </w:p>
    <w:p w14:paraId="2081A15E"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Dichas condiciones incluyen, cuando es aplicable:</w:t>
      </w:r>
    </w:p>
    <w:p w14:paraId="28184ABF"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 la disponibilidad de información documentada que defina:</w:t>
      </w:r>
    </w:p>
    <w:p w14:paraId="46F852AF" w14:textId="77777777" w:rsidR="00DA7D78" w:rsidRPr="00F73662" w:rsidRDefault="00DA7D78"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1) las características de los productos a producir, los servicios a prestar, o las actividades a desempeñar;</w:t>
      </w:r>
    </w:p>
    <w:p w14:paraId="0118D7E2" w14:textId="0AC7AC15"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2) los resultados a alcanzar;</w:t>
      </w:r>
    </w:p>
    <w:p w14:paraId="311E9C9E"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la disponibilidad y el uso de los recursos de seguimiento y medición adecuados;</w:t>
      </w:r>
    </w:p>
    <w:p w14:paraId="7E6B36FB" w14:textId="29216704"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la implementación de actividades de seguimiento</w:t>
      </w:r>
      <w:r w:rsidR="009A50F3" w:rsidRPr="00F73662">
        <w:rPr>
          <w:rFonts w:ascii="Arial" w:hAnsi="Arial" w:cs="Arial"/>
          <w:color w:val="000000"/>
          <w:sz w:val="24"/>
          <w:szCs w:val="24"/>
        </w:rPr>
        <w:t xml:space="preserve"> </w:t>
      </w:r>
      <w:r w:rsidRPr="00F73662">
        <w:rPr>
          <w:rFonts w:ascii="Arial" w:hAnsi="Arial" w:cs="Arial"/>
          <w:color w:val="000000"/>
          <w:sz w:val="24"/>
          <w:szCs w:val="24"/>
        </w:rPr>
        <w:t>y medición en las etapas apropiadas para verificar que se cumplen los criterios para el control de los procesos o sus salidas, y los criterios de aceptación para los productos y servicios;</w:t>
      </w:r>
    </w:p>
    <w:p w14:paraId="722941DD" w14:textId="77777777" w:rsidR="00DA7D78" w:rsidRPr="00F73662" w:rsidRDefault="00DA7D78"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el uso de la infraestructura y el entorno adecuados para la operación de los procesos;</w:t>
      </w:r>
    </w:p>
    <w:p w14:paraId="0A205D96" w14:textId="33D0BB7D" w:rsidR="007F13E5" w:rsidRPr="00F73662" w:rsidRDefault="00DA7D78" w:rsidP="00F556A1">
      <w:pPr>
        <w:widowControl w:val="0"/>
        <w:spacing w:line="240" w:lineRule="auto"/>
        <w:rPr>
          <w:rFonts w:ascii="Arial" w:hAnsi="Arial" w:cs="Arial"/>
          <w:color w:val="000000"/>
          <w:sz w:val="24"/>
          <w:szCs w:val="24"/>
        </w:rPr>
      </w:pPr>
      <w:r w:rsidRPr="00F73662">
        <w:rPr>
          <w:rFonts w:ascii="Arial" w:hAnsi="Arial" w:cs="Arial"/>
          <w:color w:val="000000"/>
          <w:sz w:val="24"/>
          <w:szCs w:val="24"/>
        </w:rPr>
        <w:t>e) la designación de personas competentes, incluyendo cualquier calificación requerida;</w:t>
      </w:r>
    </w:p>
    <w:p w14:paraId="7216647D"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f) la validación y revalidación periódica de la capacidad para alcanzar los resultados planificados de los procesos de producción y de prestación del servicio, cuando las </w:t>
      </w:r>
      <w:r w:rsidRPr="00F73662">
        <w:rPr>
          <w:rFonts w:ascii="Arial" w:hAnsi="Arial" w:cs="Arial"/>
          <w:color w:val="000000"/>
          <w:sz w:val="24"/>
          <w:szCs w:val="24"/>
        </w:rPr>
        <w:lastRenderedPageBreak/>
        <w:t>salidas resultantes no puedan verificarse mediante actividades de seguimiento o medición posteriores;</w:t>
      </w:r>
    </w:p>
    <w:p w14:paraId="6019F742" w14:textId="77777777" w:rsidR="009A50F3" w:rsidRPr="00F73662" w:rsidRDefault="009A50F3"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g) la implementación de acciones para prevenir los errores humanos;</w:t>
      </w:r>
    </w:p>
    <w:p w14:paraId="5F2F95E3"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h) la implementación de actividades de liberación, entrega y posteriores a la entrega. </w:t>
      </w:r>
    </w:p>
    <w:p w14:paraId="3F96096B"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79F4338C" w14:textId="59C9FCAC"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 xml:space="preserve">8.5.2 Identificación </w:t>
      </w:r>
      <w:r w:rsidRPr="00F73662">
        <w:rPr>
          <w:rFonts w:ascii="Arial" w:hAnsi="Arial" w:cs="Arial"/>
          <w:color w:val="000000"/>
          <w:sz w:val="24"/>
          <w:szCs w:val="24"/>
        </w:rPr>
        <w:t xml:space="preserve">y </w:t>
      </w:r>
      <w:r w:rsidRPr="00F73662">
        <w:rPr>
          <w:rFonts w:ascii="Arial" w:hAnsi="Arial" w:cs="Arial"/>
          <w:b/>
          <w:bCs/>
          <w:color w:val="000000"/>
          <w:sz w:val="24"/>
          <w:szCs w:val="24"/>
        </w:rPr>
        <w:t>trazabilidad.</w:t>
      </w:r>
    </w:p>
    <w:p w14:paraId="5A5591DA" w14:textId="77777777" w:rsidR="009A50F3" w:rsidRPr="00F73662" w:rsidRDefault="009A50F3" w:rsidP="00F556A1">
      <w:pPr>
        <w:autoSpaceDE w:val="0"/>
        <w:autoSpaceDN w:val="0"/>
        <w:adjustRightInd w:val="0"/>
        <w:spacing w:line="240" w:lineRule="auto"/>
        <w:rPr>
          <w:rFonts w:ascii="Arial" w:hAnsi="Arial" w:cs="Arial"/>
          <w:b/>
          <w:bCs/>
          <w:color w:val="000000"/>
          <w:sz w:val="24"/>
          <w:szCs w:val="24"/>
        </w:rPr>
      </w:pPr>
    </w:p>
    <w:p w14:paraId="286A6E5B" w14:textId="504977F8"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utiliza los medios apropiados para identificar las salidas, cuando sea necesario, para asegurar la conformidad de los productos y servicios.</w:t>
      </w:r>
    </w:p>
    <w:p w14:paraId="16187380" w14:textId="2F572988"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identifica el estado de las salidas con respecto a los requisitos de seguimiento a través de la producción y prestación del servicio.</w:t>
      </w:r>
    </w:p>
    <w:p w14:paraId="0CD17451"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65A7E095" w14:textId="57024301"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8.5.3 Propiedad perteneciente a los clientes o proveedores externos</w:t>
      </w:r>
    </w:p>
    <w:p w14:paraId="6139AB4A" w14:textId="77777777" w:rsidR="009A50F3" w:rsidRPr="00F73662" w:rsidRDefault="009A50F3" w:rsidP="00F556A1">
      <w:pPr>
        <w:autoSpaceDE w:val="0"/>
        <w:autoSpaceDN w:val="0"/>
        <w:adjustRightInd w:val="0"/>
        <w:spacing w:line="240" w:lineRule="auto"/>
        <w:rPr>
          <w:rFonts w:ascii="Arial" w:hAnsi="Arial" w:cs="Arial"/>
          <w:b/>
          <w:bCs/>
          <w:color w:val="000000"/>
          <w:sz w:val="24"/>
          <w:szCs w:val="24"/>
        </w:rPr>
      </w:pPr>
    </w:p>
    <w:p w14:paraId="745FABB6" w14:textId="584BA605"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cuida la propiedad perteneciente a los clientes o a proveedores externos mientras esté bajo su control o esté siendo utilizada por la misma.</w:t>
      </w:r>
    </w:p>
    <w:p w14:paraId="154B616D" w14:textId="04CBAE65"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identifica, verifica, protege y salvaguarda la propiedad de los clientes o de los proveedores externos, suministrada para su utilización o incorporación dentro de los productos y servicios.</w:t>
      </w:r>
    </w:p>
    <w:p w14:paraId="07E55344" w14:textId="4A2140C7"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Cuando la propiedad de un cliente o de un proveedor externo se pierda, deteriore o de algún otro modo se considere inadecuada para su uso, la ENCC informa de esto al cliente o proveedor externo y conserva la información documentada sobre lo ocurrido.</w:t>
      </w:r>
    </w:p>
    <w:p w14:paraId="5207E868"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03B801D1" w14:textId="77777777" w:rsidR="009A50F3" w:rsidRPr="00F73662" w:rsidRDefault="009A50F3"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8.5.4 Preservación</w:t>
      </w:r>
    </w:p>
    <w:p w14:paraId="05AF0693"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452A658C" w14:textId="251EC2EB"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preserva las salidas durante la producción y prestación del servicio, en la medida necesaria para asegurarse de la conformidad con los requisitos. </w:t>
      </w:r>
    </w:p>
    <w:p w14:paraId="357193CD"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068695A9" w14:textId="77777777" w:rsidR="009A50F3" w:rsidRPr="00F73662" w:rsidRDefault="009A50F3"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8.5.5 Actividades posteriores a la entrega</w:t>
      </w:r>
    </w:p>
    <w:p w14:paraId="6BB4419B"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74283A26" w14:textId="17BC6160"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cumple los requisitos para las actividades posteriores a la entrega asociadas con los servicios.</w:t>
      </w:r>
    </w:p>
    <w:p w14:paraId="464BC821" w14:textId="30F050BB"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Al determinar el alcance de las actividades posteriores a la entrega que se requieren, La ENCC considera:</w:t>
      </w:r>
    </w:p>
    <w:p w14:paraId="64496B6F" w14:textId="77777777" w:rsidR="009A50F3" w:rsidRPr="00F73662" w:rsidRDefault="009A50F3"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a) los requisitos legales y reglamentarios;</w:t>
      </w:r>
    </w:p>
    <w:p w14:paraId="6FAB6C2B" w14:textId="77777777" w:rsidR="009A50F3" w:rsidRPr="00F73662" w:rsidRDefault="009A50F3"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b) las consecuencias potenciales no deseadas asociadas a sus productos y servicios;</w:t>
      </w:r>
    </w:p>
    <w:p w14:paraId="1E61AE93" w14:textId="77777777" w:rsidR="009A50F3" w:rsidRPr="00F73662" w:rsidRDefault="009A50F3"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c) la naturaleza, el uso y la vida útil prevista de sus productos y servicios;</w:t>
      </w:r>
    </w:p>
    <w:p w14:paraId="2473081C" w14:textId="77777777" w:rsidR="009A50F3" w:rsidRPr="00F73662" w:rsidRDefault="009A50F3"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lastRenderedPageBreak/>
        <w:t>d) los requisitos del cliente;</w:t>
      </w:r>
    </w:p>
    <w:p w14:paraId="6C0AD151"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e) la retroalimentación del cliente.</w:t>
      </w:r>
    </w:p>
    <w:p w14:paraId="760D04A3"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p>
    <w:p w14:paraId="6C77D6ED" w14:textId="77777777" w:rsidR="009A50F3" w:rsidRPr="00F73662" w:rsidRDefault="009A50F3"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8.5.6 Control de los cambios</w:t>
      </w:r>
    </w:p>
    <w:p w14:paraId="0E94F65E"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4C7D29B9" w14:textId="004582FC" w:rsidR="009A50F3"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9A50F3" w:rsidRPr="00F73662">
        <w:rPr>
          <w:rFonts w:ascii="Arial" w:hAnsi="Arial" w:cs="Arial"/>
          <w:color w:val="000000"/>
          <w:sz w:val="24"/>
          <w:szCs w:val="24"/>
        </w:rPr>
        <w:t>revisa y controla los cambios para la producción o la prestación del servicio, en la extensión necesaria para asegurarse de la continuidad en la conformidad con los requisitos.</w:t>
      </w:r>
      <w:r w:rsidRPr="00F73662">
        <w:rPr>
          <w:rFonts w:ascii="Arial" w:hAnsi="Arial" w:cs="Arial"/>
          <w:color w:val="000000"/>
          <w:sz w:val="24"/>
          <w:szCs w:val="24"/>
        </w:rPr>
        <w:t xml:space="preserve"> </w:t>
      </w:r>
    </w:p>
    <w:p w14:paraId="017A0F42"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78B68023" w14:textId="4711B23B" w:rsidR="009A50F3"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9A50F3" w:rsidRPr="00F73662">
        <w:rPr>
          <w:rFonts w:ascii="Arial" w:hAnsi="Arial" w:cs="Arial"/>
          <w:color w:val="000000"/>
          <w:sz w:val="24"/>
          <w:szCs w:val="24"/>
        </w:rPr>
        <w:t>conserva la</w:t>
      </w:r>
      <w:r w:rsidRPr="00F73662">
        <w:rPr>
          <w:rFonts w:ascii="Arial" w:hAnsi="Arial" w:cs="Arial"/>
          <w:color w:val="000000"/>
          <w:sz w:val="24"/>
          <w:szCs w:val="24"/>
        </w:rPr>
        <w:t xml:space="preserve"> </w:t>
      </w:r>
      <w:r w:rsidR="009A50F3" w:rsidRPr="00F73662">
        <w:rPr>
          <w:rFonts w:ascii="Arial" w:hAnsi="Arial" w:cs="Arial"/>
          <w:color w:val="000000"/>
          <w:sz w:val="24"/>
          <w:szCs w:val="24"/>
        </w:rPr>
        <w:t>información documentada que describa los resultados de la revisión de los cambios, las personas que autorizan el cambio y de cualquier acción necesaria que surja de la revisión.</w:t>
      </w:r>
    </w:p>
    <w:p w14:paraId="58142101"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0C5EA811" w14:textId="77777777" w:rsidR="009A50F3" w:rsidRPr="00F73662" w:rsidRDefault="009A50F3"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8.6 Liberación de los productos y servicios.</w:t>
      </w:r>
    </w:p>
    <w:p w14:paraId="7EED3196" w14:textId="77777777" w:rsidR="00083CA4" w:rsidRPr="00F73662" w:rsidRDefault="00083CA4" w:rsidP="00F556A1">
      <w:pPr>
        <w:widowControl w:val="0"/>
        <w:spacing w:line="240" w:lineRule="auto"/>
        <w:rPr>
          <w:rFonts w:ascii="Arial" w:hAnsi="Arial" w:cs="Arial"/>
          <w:b/>
          <w:bCs/>
          <w:color w:val="000000"/>
          <w:sz w:val="24"/>
          <w:szCs w:val="24"/>
        </w:rPr>
      </w:pPr>
    </w:p>
    <w:p w14:paraId="566C8CB8" w14:textId="77777777" w:rsidR="00083CA4" w:rsidRPr="00F73662" w:rsidRDefault="00083CA4" w:rsidP="00F556A1">
      <w:pPr>
        <w:pStyle w:val="Default"/>
        <w:jc w:val="both"/>
        <w:rPr>
          <w:rFonts w:ascii="Arial" w:eastAsia="Calibri" w:hAnsi="Arial" w:cs="Arial"/>
          <w:lang w:eastAsia="en-US"/>
        </w:rPr>
      </w:pPr>
      <w:r w:rsidRPr="00F73662">
        <w:rPr>
          <w:rFonts w:ascii="Arial" w:hAnsi="Arial" w:cs="Arial"/>
        </w:rPr>
        <w:t xml:space="preserve">La ENCC </w:t>
      </w:r>
      <w:r w:rsidR="009A50F3" w:rsidRPr="00F73662">
        <w:rPr>
          <w:rFonts w:ascii="Arial" w:hAnsi="Arial" w:cs="Arial"/>
        </w:rPr>
        <w:t>tiene implementadas disposiciones planificadas, en las etapas adecuadas, para verificar</w:t>
      </w:r>
      <w:r w:rsidRPr="00F73662">
        <w:rPr>
          <w:rFonts w:ascii="Arial" w:hAnsi="Arial" w:cs="Arial"/>
        </w:rPr>
        <w:t xml:space="preserve"> </w:t>
      </w:r>
      <w:r w:rsidRPr="00F73662">
        <w:rPr>
          <w:rFonts w:ascii="Arial" w:eastAsia="Calibri" w:hAnsi="Arial" w:cs="Arial"/>
          <w:lang w:eastAsia="en-US"/>
        </w:rPr>
        <w:t>que se cumplen los requisitos de los productos y servicios.</w:t>
      </w:r>
    </w:p>
    <w:p w14:paraId="1D5F4889"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liberación de los productos y servicios al cliente no se llevan a cabo hasta que se han completado satisfactoriamente las disposiciones planificadas, a menos que sea aprobado de otra manera por una autoridad pertinente y, cuando sea aplicable, por el cliente.</w:t>
      </w:r>
    </w:p>
    <w:p w14:paraId="039F93EF"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6B6E7381" w14:textId="337D8F30"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conserva la información documentada sobre la liberación de los productos y servicios, dicha información incluye:</w:t>
      </w:r>
    </w:p>
    <w:p w14:paraId="0751FD80" w14:textId="77777777" w:rsidR="00083CA4" w:rsidRPr="00F73662" w:rsidRDefault="00083CA4"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 xml:space="preserve">a) </w:t>
      </w:r>
      <w:commentRangeStart w:id="35"/>
      <w:r w:rsidRPr="00F73662">
        <w:rPr>
          <w:rFonts w:ascii="Arial" w:hAnsi="Arial" w:cs="Arial"/>
          <w:color w:val="000000"/>
          <w:sz w:val="24"/>
          <w:szCs w:val="24"/>
        </w:rPr>
        <w:t xml:space="preserve">evidencia </w:t>
      </w:r>
      <w:commentRangeEnd w:id="35"/>
      <w:r w:rsidRPr="00F73662">
        <w:rPr>
          <w:rStyle w:val="Refdecomentario"/>
          <w:rFonts w:ascii="Arial" w:hAnsi="Arial" w:cs="Arial"/>
          <w:sz w:val="24"/>
          <w:szCs w:val="24"/>
          <w:lang w:val="x-none"/>
        </w:rPr>
        <w:commentReference w:id="35"/>
      </w:r>
      <w:r w:rsidRPr="00F73662">
        <w:rPr>
          <w:rFonts w:ascii="Arial" w:hAnsi="Arial" w:cs="Arial"/>
          <w:color w:val="000000"/>
          <w:sz w:val="24"/>
          <w:szCs w:val="24"/>
        </w:rPr>
        <w:t>de la conformidad con los criterios de aceptación;</w:t>
      </w:r>
    </w:p>
    <w:p w14:paraId="6F76BEAF"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trazabilidad a las personas que autorizan la liberación.</w:t>
      </w:r>
    </w:p>
    <w:p w14:paraId="397E3FB4"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3B5EA73F" w14:textId="4BC002FE" w:rsidR="00083CA4"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083CA4" w:rsidRPr="00F73662">
        <w:rPr>
          <w:rFonts w:ascii="Arial" w:hAnsi="Arial" w:cs="Arial"/>
          <w:color w:val="000000"/>
          <w:sz w:val="24"/>
          <w:szCs w:val="24"/>
        </w:rPr>
        <w:t xml:space="preserve">tiene establecidas e implementadas las actividades necesarias para asegurarse </w:t>
      </w:r>
      <w:proofErr w:type="gramStart"/>
      <w:r w:rsidR="00083CA4" w:rsidRPr="00F73662">
        <w:rPr>
          <w:rFonts w:ascii="Arial" w:hAnsi="Arial" w:cs="Arial"/>
          <w:color w:val="000000"/>
          <w:sz w:val="24"/>
          <w:szCs w:val="24"/>
        </w:rPr>
        <w:t xml:space="preserve">de </w:t>
      </w:r>
      <w:r w:rsidRPr="00F73662">
        <w:rPr>
          <w:rFonts w:ascii="Arial" w:hAnsi="Arial" w:cs="Arial"/>
          <w:color w:val="000000"/>
          <w:sz w:val="24"/>
          <w:szCs w:val="24"/>
        </w:rPr>
        <w:t xml:space="preserve"> </w:t>
      </w:r>
      <w:r w:rsidR="00083CA4" w:rsidRPr="00F73662">
        <w:rPr>
          <w:rFonts w:ascii="Arial" w:hAnsi="Arial" w:cs="Arial"/>
          <w:color w:val="000000"/>
          <w:sz w:val="24"/>
          <w:szCs w:val="24"/>
        </w:rPr>
        <w:t>que</w:t>
      </w:r>
      <w:proofErr w:type="gramEnd"/>
      <w:r w:rsidR="00083CA4" w:rsidRPr="00F73662">
        <w:rPr>
          <w:rFonts w:ascii="Arial" w:hAnsi="Arial" w:cs="Arial"/>
          <w:color w:val="000000"/>
          <w:sz w:val="24"/>
          <w:szCs w:val="24"/>
        </w:rPr>
        <w:t xml:space="preserve"> el producto o servicio comprado cumple los requisitos de compra especificados, dichas actividades se describen en el procedimiento “</w:t>
      </w:r>
      <w:r w:rsidR="00B74A26" w:rsidRPr="00F73662">
        <w:rPr>
          <w:rFonts w:ascii="Arial" w:hAnsi="Arial" w:cs="Arial"/>
          <w:color w:val="000000"/>
          <w:sz w:val="24"/>
          <w:szCs w:val="24"/>
        </w:rPr>
        <w:t>GC-P-01_Procedimiento de Compras y evaluación de proveedores.</w:t>
      </w:r>
    </w:p>
    <w:p w14:paraId="245444B1"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3942E0F9" w14:textId="6C005628" w:rsidR="00083CA4"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083CA4" w:rsidRPr="00F73662">
        <w:rPr>
          <w:rFonts w:ascii="Arial" w:hAnsi="Arial" w:cs="Arial"/>
          <w:color w:val="000000"/>
          <w:sz w:val="24"/>
          <w:szCs w:val="24"/>
        </w:rPr>
        <w:t xml:space="preserve">realiza inspecciones y seguimiento sobre los servicios prestados, para asegurarse que el nivel de calidad es el establecido, de esta forma cualquier evaluación que se sitúa por debajo de los niveles establecidos, permite adoptar medidas para subsanar las desviaciones, todo ello está recogido en el procedimiento </w:t>
      </w:r>
      <w:r w:rsidR="00BB6120" w:rsidRPr="00F73662">
        <w:rPr>
          <w:rFonts w:ascii="Arial" w:hAnsi="Arial" w:cs="Arial"/>
          <w:color w:val="000000"/>
          <w:sz w:val="24"/>
          <w:szCs w:val="24"/>
        </w:rPr>
        <w:t>ST-P-01_Control_Salidas_No_Conformes.</w:t>
      </w:r>
    </w:p>
    <w:p w14:paraId="1EB48BC1"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55BD7610" w14:textId="77777777" w:rsidR="00083CA4" w:rsidRPr="00F73662" w:rsidRDefault="00083CA4"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8.7 Control de las salidas no conformes.</w:t>
      </w:r>
    </w:p>
    <w:p w14:paraId="4E9A40AD"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60673A33" w14:textId="253DB226"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 xml:space="preserve">8.7.1 </w:t>
      </w:r>
      <w:r w:rsidR="009C0D10" w:rsidRPr="00F73662">
        <w:rPr>
          <w:rFonts w:ascii="Arial" w:hAnsi="Arial" w:cs="Arial"/>
          <w:color w:val="000000"/>
          <w:sz w:val="24"/>
          <w:szCs w:val="24"/>
        </w:rPr>
        <w:t xml:space="preserve">La ENCC </w:t>
      </w:r>
      <w:r w:rsidRPr="00F73662">
        <w:rPr>
          <w:rFonts w:ascii="Arial" w:hAnsi="Arial" w:cs="Arial"/>
          <w:color w:val="000000"/>
          <w:sz w:val="24"/>
          <w:szCs w:val="24"/>
        </w:rPr>
        <w:t>se</w:t>
      </w:r>
      <w:r w:rsidR="009C0D10" w:rsidRPr="00F73662">
        <w:rPr>
          <w:rFonts w:ascii="Arial" w:hAnsi="Arial" w:cs="Arial"/>
          <w:color w:val="000000"/>
          <w:sz w:val="24"/>
          <w:szCs w:val="24"/>
        </w:rPr>
        <w:t xml:space="preserve"> </w:t>
      </w:r>
      <w:r w:rsidRPr="00F73662">
        <w:rPr>
          <w:rFonts w:ascii="Arial" w:hAnsi="Arial" w:cs="Arial"/>
          <w:color w:val="000000"/>
          <w:sz w:val="24"/>
          <w:szCs w:val="24"/>
        </w:rPr>
        <w:t>asegura de que las salidas que no sean conformes con sus requisitos se identifican y se controlan para prevenir su uso o entrega no intencionada.</w:t>
      </w:r>
    </w:p>
    <w:p w14:paraId="73309010" w14:textId="64FA9BB5" w:rsidR="00083CA4"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083CA4" w:rsidRPr="00F73662">
        <w:rPr>
          <w:rFonts w:ascii="Arial" w:hAnsi="Arial" w:cs="Arial"/>
          <w:color w:val="000000"/>
          <w:sz w:val="24"/>
          <w:szCs w:val="24"/>
        </w:rPr>
        <w:t>toma las acciones adecuadas basándose en la naturaleza de la no conformidad y en su efecto sobre la conformidad de los productos y servicios, aplicándose del mismo modo</w:t>
      </w:r>
      <w:r w:rsidRPr="00F73662">
        <w:rPr>
          <w:rFonts w:ascii="Arial" w:hAnsi="Arial" w:cs="Arial"/>
          <w:color w:val="000000"/>
          <w:sz w:val="24"/>
          <w:szCs w:val="24"/>
        </w:rPr>
        <w:t xml:space="preserve"> </w:t>
      </w:r>
      <w:r w:rsidR="00083CA4" w:rsidRPr="00F73662">
        <w:rPr>
          <w:rFonts w:ascii="Arial" w:hAnsi="Arial" w:cs="Arial"/>
          <w:color w:val="000000"/>
          <w:sz w:val="24"/>
          <w:szCs w:val="24"/>
        </w:rPr>
        <w:t>a los productos y servicios no conformes detectados después de la entrega de los productos, durante o después de la provisión de los servicios.</w:t>
      </w:r>
    </w:p>
    <w:p w14:paraId="5C612367"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2913B857" w14:textId="4A297D22" w:rsidR="00083CA4"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083CA4" w:rsidRPr="00F73662">
        <w:rPr>
          <w:rFonts w:ascii="Arial" w:hAnsi="Arial" w:cs="Arial"/>
          <w:color w:val="000000"/>
          <w:sz w:val="24"/>
          <w:szCs w:val="24"/>
        </w:rPr>
        <w:t>trata las salidas no conformes de una o más de las siguientes maneras:</w:t>
      </w:r>
    </w:p>
    <w:p w14:paraId="7493A543" w14:textId="77777777" w:rsidR="00083CA4" w:rsidRPr="00F73662" w:rsidRDefault="00083CA4"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a) corrección;</w:t>
      </w:r>
    </w:p>
    <w:p w14:paraId="5F37FC5D" w14:textId="77777777" w:rsidR="00083CA4" w:rsidRPr="00F73662" w:rsidRDefault="00083CA4"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b) separación, contención, devolución o suspensión de provisión de productos y servicios;</w:t>
      </w:r>
    </w:p>
    <w:p w14:paraId="01D973E6" w14:textId="77777777" w:rsidR="00083CA4" w:rsidRPr="00F73662" w:rsidRDefault="00083CA4"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c) información al cliente;</w:t>
      </w:r>
    </w:p>
    <w:p w14:paraId="0E3FF88D"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obtención de autorización para su aceptación bajo concesión.</w:t>
      </w:r>
    </w:p>
    <w:p w14:paraId="472F0354"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719F90A5" w14:textId="34B26A2D"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Verificando</w:t>
      </w:r>
      <w:r w:rsidR="009C0D10" w:rsidRPr="00F73662">
        <w:rPr>
          <w:rFonts w:ascii="Arial" w:hAnsi="Arial" w:cs="Arial"/>
          <w:color w:val="000000"/>
          <w:sz w:val="24"/>
          <w:szCs w:val="24"/>
        </w:rPr>
        <w:t xml:space="preserve"> </w:t>
      </w:r>
      <w:r w:rsidRPr="00F73662">
        <w:rPr>
          <w:rFonts w:ascii="Arial" w:hAnsi="Arial" w:cs="Arial"/>
          <w:color w:val="000000"/>
          <w:sz w:val="24"/>
          <w:szCs w:val="24"/>
        </w:rPr>
        <w:t>la conformidad con los requisitos cuando se corrigen las salidas no conformes.</w:t>
      </w:r>
    </w:p>
    <w:p w14:paraId="08C30D7C"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117CEFB2" w14:textId="128FBE2A"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 xml:space="preserve">8.7.2 </w:t>
      </w:r>
      <w:r w:rsidR="009C0D10" w:rsidRPr="00F73662">
        <w:rPr>
          <w:rFonts w:ascii="Arial" w:hAnsi="Arial" w:cs="Arial"/>
          <w:color w:val="000000"/>
          <w:sz w:val="24"/>
          <w:szCs w:val="24"/>
        </w:rPr>
        <w:t xml:space="preserve">La ENCC </w:t>
      </w:r>
      <w:r w:rsidRPr="00F73662">
        <w:rPr>
          <w:rFonts w:ascii="Arial" w:hAnsi="Arial" w:cs="Arial"/>
          <w:color w:val="000000"/>
          <w:sz w:val="24"/>
          <w:szCs w:val="24"/>
        </w:rPr>
        <w:t>conserva la información documentada que:</w:t>
      </w:r>
    </w:p>
    <w:p w14:paraId="01044CEB" w14:textId="2F7F1BE3" w:rsidR="00083CA4" w:rsidRPr="00F73662" w:rsidRDefault="00083CA4"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a) describe</w:t>
      </w:r>
      <w:r w:rsidR="009C0D10" w:rsidRPr="00F73662">
        <w:rPr>
          <w:rFonts w:ascii="Arial" w:hAnsi="Arial" w:cs="Arial"/>
          <w:color w:val="000000"/>
          <w:sz w:val="24"/>
          <w:szCs w:val="24"/>
        </w:rPr>
        <w:t xml:space="preserve"> </w:t>
      </w:r>
      <w:r w:rsidRPr="00F73662">
        <w:rPr>
          <w:rFonts w:ascii="Arial" w:hAnsi="Arial" w:cs="Arial"/>
          <w:color w:val="000000"/>
          <w:sz w:val="24"/>
          <w:szCs w:val="24"/>
        </w:rPr>
        <w:t>la no conformidad;</w:t>
      </w:r>
    </w:p>
    <w:p w14:paraId="1D079144" w14:textId="3A5DAA02" w:rsidR="00083CA4" w:rsidRPr="00F73662" w:rsidRDefault="00083CA4"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b) describe</w:t>
      </w:r>
      <w:r w:rsidR="009C0D10" w:rsidRPr="00F73662">
        <w:rPr>
          <w:rFonts w:ascii="Arial" w:hAnsi="Arial" w:cs="Arial"/>
          <w:color w:val="000000"/>
          <w:sz w:val="24"/>
          <w:szCs w:val="24"/>
        </w:rPr>
        <w:t xml:space="preserve"> </w:t>
      </w:r>
      <w:r w:rsidRPr="00F73662">
        <w:rPr>
          <w:rFonts w:ascii="Arial" w:hAnsi="Arial" w:cs="Arial"/>
          <w:color w:val="000000"/>
          <w:sz w:val="24"/>
          <w:szCs w:val="24"/>
        </w:rPr>
        <w:t>las acciones tomadas;</w:t>
      </w:r>
    </w:p>
    <w:p w14:paraId="465C9287" w14:textId="364FE0B3" w:rsidR="00083CA4" w:rsidRPr="00F73662" w:rsidRDefault="00083CA4"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c) describe</w:t>
      </w:r>
      <w:r w:rsidR="009C0D10" w:rsidRPr="00F73662">
        <w:rPr>
          <w:rFonts w:ascii="Arial" w:hAnsi="Arial" w:cs="Arial"/>
          <w:color w:val="000000"/>
          <w:sz w:val="24"/>
          <w:szCs w:val="24"/>
        </w:rPr>
        <w:t xml:space="preserve"> </w:t>
      </w:r>
      <w:r w:rsidRPr="00F73662">
        <w:rPr>
          <w:rFonts w:ascii="Arial" w:hAnsi="Arial" w:cs="Arial"/>
          <w:color w:val="000000"/>
          <w:sz w:val="24"/>
          <w:szCs w:val="24"/>
        </w:rPr>
        <w:t>todas las concesiones obtenidas;</w:t>
      </w:r>
    </w:p>
    <w:p w14:paraId="686E2C8E" w14:textId="316C01EE" w:rsidR="00083CA4"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identifica</w:t>
      </w:r>
      <w:r w:rsidR="009C0D10" w:rsidRPr="00F73662">
        <w:rPr>
          <w:rFonts w:ascii="Arial" w:hAnsi="Arial" w:cs="Arial"/>
          <w:color w:val="000000"/>
          <w:sz w:val="24"/>
          <w:szCs w:val="24"/>
        </w:rPr>
        <w:t xml:space="preserve"> </w:t>
      </w:r>
      <w:r w:rsidRPr="00F73662">
        <w:rPr>
          <w:rFonts w:ascii="Arial" w:hAnsi="Arial" w:cs="Arial"/>
          <w:color w:val="000000"/>
          <w:sz w:val="24"/>
          <w:szCs w:val="24"/>
        </w:rPr>
        <w:t>la autoridad que decide la acción con respecto a la no conformidad.</w:t>
      </w:r>
    </w:p>
    <w:p w14:paraId="65B02E22" w14:textId="77777777" w:rsidR="00083CA4" w:rsidRPr="00F73662" w:rsidRDefault="00083CA4" w:rsidP="00F556A1">
      <w:pPr>
        <w:autoSpaceDE w:val="0"/>
        <w:autoSpaceDN w:val="0"/>
        <w:adjustRightInd w:val="0"/>
        <w:spacing w:line="240" w:lineRule="auto"/>
        <w:rPr>
          <w:rFonts w:ascii="Arial" w:hAnsi="Arial" w:cs="Arial"/>
          <w:color w:val="000000"/>
          <w:sz w:val="24"/>
          <w:szCs w:val="24"/>
        </w:rPr>
      </w:pPr>
    </w:p>
    <w:p w14:paraId="32E6B36E" w14:textId="23139D1F" w:rsidR="00083CA4" w:rsidRPr="00F73662" w:rsidRDefault="00083CA4"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w:t>
      </w:r>
      <w:r w:rsidR="008E3916" w:rsidRPr="00F73662">
        <w:rPr>
          <w:rFonts w:ascii="Arial" w:hAnsi="Arial" w:cs="Arial"/>
          <w:b/>
          <w:bCs/>
          <w:color w:val="000000"/>
          <w:sz w:val="24"/>
          <w:szCs w:val="24"/>
        </w:rPr>
        <w:t xml:space="preserve"> </w:t>
      </w:r>
      <w:r w:rsidRPr="00F73662">
        <w:rPr>
          <w:rFonts w:ascii="Arial" w:hAnsi="Arial" w:cs="Arial"/>
          <w:b/>
          <w:bCs/>
          <w:color w:val="000000"/>
          <w:sz w:val="24"/>
          <w:szCs w:val="24"/>
        </w:rPr>
        <w:t>Evaluación del desempeño</w:t>
      </w:r>
    </w:p>
    <w:p w14:paraId="74A42924"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577E5E13" w14:textId="58CB2E55" w:rsidR="00083CA4" w:rsidRPr="00F73662" w:rsidRDefault="00083CA4"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9.1 Seguimiento, medición, análisis y evaluación</w:t>
      </w:r>
    </w:p>
    <w:p w14:paraId="4A6E7DEE"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25EBD3F3" w14:textId="77777777" w:rsidR="00083CA4" w:rsidRPr="00F73662" w:rsidRDefault="00083CA4"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9.1.1 Generalidades</w:t>
      </w:r>
    </w:p>
    <w:p w14:paraId="314ECC4C"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632ECAF8" w14:textId="5DE2F7D7" w:rsidR="00083CA4"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083CA4" w:rsidRPr="00F73662">
        <w:rPr>
          <w:rFonts w:ascii="Arial" w:hAnsi="Arial" w:cs="Arial"/>
          <w:color w:val="000000"/>
          <w:sz w:val="24"/>
          <w:szCs w:val="24"/>
        </w:rPr>
        <w:t>tiene determinado:</w:t>
      </w:r>
    </w:p>
    <w:p w14:paraId="152D870E" w14:textId="77777777" w:rsidR="00083CA4" w:rsidRPr="00F73662" w:rsidRDefault="00083CA4"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a) qué necesita seguimiento y medición;</w:t>
      </w:r>
    </w:p>
    <w:p w14:paraId="1831AB81" w14:textId="628D69F4" w:rsidR="009C0D10" w:rsidRPr="00F73662" w:rsidRDefault="00083CA4"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los métodos de seguimiento, medición, análisis y evaluación necesarios para asegurar resultados válidos;</w:t>
      </w:r>
    </w:p>
    <w:p w14:paraId="448D4563" w14:textId="6626AE7F"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lastRenderedPageBreak/>
        <w:t>c) cuando se deben llevar a cabo el seguimiento y la medición;</w:t>
      </w:r>
    </w:p>
    <w:p w14:paraId="7AABB26A" w14:textId="75013DD0"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cuando se deben analizar y evaluar los resultados del seguimiento y la medición.</w:t>
      </w:r>
    </w:p>
    <w:p w14:paraId="50D0D506" w14:textId="77777777" w:rsidR="009C0D10" w:rsidRPr="00F73662" w:rsidRDefault="009C0D10" w:rsidP="00F556A1">
      <w:pPr>
        <w:autoSpaceDE w:val="0"/>
        <w:autoSpaceDN w:val="0"/>
        <w:adjustRightInd w:val="0"/>
        <w:spacing w:line="240" w:lineRule="auto"/>
        <w:rPr>
          <w:rFonts w:ascii="Arial" w:hAnsi="Arial" w:cs="Arial"/>
          <w:b/>
          <w:bCs/>
          <w:color w:val="000000"/>
          <w:sz w:val="24"/>
          <w:szCs w:val="24"/>
        </w:rPr>
      </w:pPr>
    </w:p>
    <w:p w14:paraId="27E88957" w14:textId="1E6AE3A9"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evalúa el desempeño y la eficacia del Sistema de Gestión de Calidad en las reuniones del Comité de Calidad, conservando la información documentada apropiada como evidencia de los resultados. </w:t>
      </w:r>
    </w:p>
    <w:p w14:paraId="4A6A8BE0"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1EE999C3" w14:textId="6BE90C51" w:rsidR="009C0D10" w:rsidRPr="00F73662" w:rsidRDefault="009C0D10"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9.1.2 Satisfacción del cliente</w:t>
      </w:r>
    </w:p>
    <w:p w14:paraId="6701FB41"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02BC8870" w14:textId="3B20DCD6"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realiza el seguimiento de las percepciones de los clientes</w:t>
      </w:r>
      <w:r w:rsidRPr="00F73662">
        <w:rPr>
          <w:rFonts w:ascii="Arial" w:hAnsi="Arial" w:cs="Arial"/>
          <w:b/>
          <w:bCs/>
          <w:color w:val="000000"/>
          <w:sz w:val="24"/>
          <w:szCs w:val="24"/>
        </w:rPr>
        <w:t xml:space="preserve">, </w:t>
      </w:r>
      <w:r w:rsidRPr="00F73662">
        <w:rPr>
          <w:rFonts w:ascii="Arial" w:hAnsi="Arial" w:cs="Arial"/>
          <w:color w:val="000000"/>
          <w:sz w:val="24"/>
          <w:szCs w:val="24"/>
        </w:rPr>
        <w:t>del grado en que se cumplen sus necesidades y expectativas, a través de encuestas y determina los métodos para obtener, realizar el seguimiento y revisar esta información.</w:t>
      </w:r>
    </w:p>
    <w:p w14:paraId="3BF333B9"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15CAE5D1" w14:textId="77777777" w:rsidR="009C0D10" w:rsidRPr="00F73662" w:rsidRDefault="009C0D10"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 xml:space="preserve">9.1.3 Análisis </w:t>
      </w:r>
      <w:r w:rsidRPr="00F73662">
        <w:rPr>
          <w:rFonts w:ascii="Arial" w:hAnsi="Arial" w:cs="Arial"/>
          <w:color w:val="000000"/>
          <w:sz w:val="24"/>
          <w:szCs w:val="24"/>
        </w:rPr>
        <w:t xml:space="preserve">y </w:t>
      </w:r>
      <w:r w:rsidRPr="00F73662">
        <w:rPr>
          <w:rFonts w:ascii="Arial" w:hAnsi="Arial" w:cs="Arial"/>
          <w:b/>
          <w:bCs/>
          <w:color w:val="000000"/>
          <w:sz w:val="24"/>
          <w:szCs w:val="24"/>
        </w:rPr>
        <w:t>evaluación</w:t>
      </w:r>
    </w:p>
    <w:p w14:paraId="2ACAA970"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23DF2E17" w14:textId="446BCDD1" w:rsidR="009C0D10"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9C0D10" w:rsidRPr="00F73662">
        <w:rPr>
          <w:rFonts w:ascii="Arial" w:hAnsi="Arial" w:cs="Arial"/>
          <w:color w:val="000000"/>
          <w:sz w:val="24"/>
          <w:szCs w:val="24"/>
        </w:rPr>
        <w:t>analiza y evalúalos datos y la información apropiados que surgen por el seguimiento y la medición.</w:t>
      </w:r>
      <w:r w:rsidRPr="00F73662">
        <w:rPr>
          <w:rFonts w:ascii="Arial" w:hAnsi="Arial" w:cs="Arial"/>
          <w:color w:val="000000"/>
          <w:sz w:val="24"/>
          <w:szCs w:val="24"/>
        </w:rPr>
        <w:t xml:space="preserve"> </w:t>
      </w:r>
    </w:p>
    <w:p w14:paraId="43F7E473" w14:textId="4852FEDF"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Los resultados del análisis se</w:t>
      </w:r>
      <w:r w:rsidR="00AE4772" w:rsidRPr="00F73662">
        <w:rPr>
          <w:rFonts w:ascii="Arial" w:hAnsi="Arial" w:cs="Arial"/>
          <w:color w:val="000000"/>
          <w:sz w:val="24"/>
          <w:szCs w:val="24"/>
        </w:rPr>
        <w:t xml:space="preserve"> </w:t>
      </w:r>
      <w:r w:rsidRPr="00F73662">
        <w:rPr>
          <w:rFonts w:ascii="Arial" w:hAnsi="Arial" w:cs="Arial"/>
          <w:color w:val="000000"/>
          <w:sz w:val="24"/>
          <w:szCs w:val="24"/>
        </w:rPr>
        <w:t>utilizan</w:t>
      </w:r>
      <w:r w:rsidR="00AE4772" w:rsidRPr="00F73662">
        <w:rPr>
          <w:rFonts w:ascii="Arial" w:hAnsi="Arial" w:cs="Arial"/>
          <w:color w:val="000000"/>
          <w:sz w:val="24"/>
          <w:szCs w:val="24"/>
        </w:rPr>
        <w:t xml:space="preserve"> </w:t>
      </w:r>
      <w:r w:rsidRPr="00F73662">
        <w:rPr>
          <w:rFonts w:ascii="Arial" w:hAnsi="Arial" w:cs="Arial"/>
          <w:color w:val="000000"/>
          <w:sz w:val="24"/>
          <w:szCs w:val="24"/>
        </w:rPr>
        <w:t>para evaluar:</w:t>
      </w:r>
    </w:p>
    <w:p w14:paraId="1803DD2E" w14:textId="77777777"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a) la conformidad de los productos y servicios;</w:t>
      </w:r>
    </w:p>
    <w:p w14:paraId="6748F989" w14:textId="77777777"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b) el grado de satisfacción del cliente;</w:t>
      </w:r>
    </w:p>
    <w:p w14:paraId="7599F613" w14:textId="77777777"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c) el desempeño y la eficacia del Sistema de Gestión de Calidad;</w:t>
      </w:r>
    </w:p>
    <w:p w14:paraId="2E823A07" w14:textId="77777777"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d) si lo planificado se ha implementado de forma eficaz;</w:t>
      </w:r>
    </w:p>
    <w:p w14:paraId="54F8F396" w14:textId="77777777"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e) la eficacia de las acciones tomadas para abordar los riesgos y oportunidades;</w:t>
      </w:r>
    </w:p>
    <w:p w14:paraId="6DA5A18C" w14:textId="77777777"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f) el desempeño de los proveedores externos;</w:t>
      </w:r>
    </w:p>
    <w:p w14:paraId="063372D2"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g) la necesidad de mejoras en el Sistema de Gestión de Calidad.</w:t>
      </w:r>
    </w:p>
    <w:p w14:paraId="7EC8989C"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70938CF5" w14:textId="33087AD1" w:rsidR="009C0D10" w:rsidRPr="00F73662" w:rsidRDefault="009C0D10"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9.2 Auditoría interna</w:t>
      </w:r>
    </w:p>
    <w:p w14:paraId="61D5FF6F"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67938F9C" w14:textId="6974C4EF"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 xml:space="preserve">9.2.1 </w:t>
      </w:r>
      <w:r w:rsidR="00AE4772" w:rsidRPr="00F73662">
        <w:rPr>
          <w:rFonts w:ascii="Arial" w:hAnsi="Arial" w:cs="Arial"/>
          <w:color w:val="000000"/>
          <w:sz w:val="24"/>
          <w:szCs w:val="24"/>
        </w:rPr>
        <w:t xml:space="preserve">La ENCC </w:t>
      </w:r>
      <w:r w:rsidRPr="00F73662">
        <w:rPr>
          <w:rFonts w:ascii="Arial" w:hAnsi="Arial" w:cs="Arial"/>
          <w:color w:val="000000"/>
          <w:sz w:val="24"/>
          <w:szCs w:val="24"/>
        </w:rPr>
        <w:t>lleva a cabo auditorías internas a intervalos planificados para proporcionar información acerca de si el Sistema de Gestión de Calidad:</w:t>
      </w:r>
    </w:p>
    <w:p w14:paraId="22F93036"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 es conforme con:</w:t>
      </w:r>
    </w:p>
    <w:p w14:paraId="4CBB479B" w14:textId="3427AC8D" w:rsidR="009C0D10" w:rsidRPr="00F73662" w:rsidRDefault="009C0D10"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 xml:space="preserve">1) los requisitos propios de </w:t>
      </w:r>
      <w:r w:rsidR="00AE4772" w:rsidRPr="00F73662">
        <w:rPr>
          <w:rFonts w:ascii="Arial" w:hAnsi="Arial" w:cs="Arial"/>
          <w:color w:val="000000"/>
          <w:sz w:val="24"/>
          <w:szCs w:val="24"/>
        </w:rPr>
        <w:t xml:space="preserve">la ENCC </w:t>
      </w:r>
      <w:r w:rsidRPr="00F73662">
        <w:rPr>
          <w:rFonts w:ascii="Arial" w:hAnsi="Arial" w:cs="Arial"/>
          <w:color w:val="000000"/>
          <w:sz w:val="24"/>
          <w:szCs w:val="24"/>
        </w:rPr>
        <w:t>para su Sistema de Gestión de Calidad;</w:t>
      </w:r>
    </w:p>
    <w:p w14:paraId="4E4DBE75" w14:textId="28825074"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2) los requisitos de las</w:t>
      </w:r>
      <w:r w:rsidR="00AE4772" w:rsidRPr="00F73662">
        <w:rPr>
          <w:rFonts w:ascii="Arial" w:hAnsi="Arial" w:cs="Arial"/>
          <w:color w:val="000000"/>
          <w:sz w:val="24"/>
          <w:szCs w:val="24"/>
        </w:rPr>
        <w:t xml:space="preserve"> </w:t>
      </w:r>
      <w:r w:rsidRPr="00F73662">
        <w:rPr>
          <w:rFonts w:ascii="Arial" w:hAnsi="Arial" w:cs="Arial"/>
          <w:color w:val="000000"/>
          <w:sz w:val="24"/>
          <w:szCs w:val="24"/>
        </w:rPr>
        <w:t>normas</w:t>
      </w:r>
      <w:r w:rsidR="00AE4772" w:rsidRPr="00F73662">
        <w:rPr>
          <w:rFonts w:ascii="Arial" w:hAnsi="Arial" w:cs="Arial"/>
          <w:color w:val="000000"/>
          <w:sz w:val="24"/>
          <w:szCs w:val="24"/>
        </w:rPr>
        <w:t xml:space="preserve"> </w:t>
      </w:r>
      <w:r w:rsidRPr="00F73662">
        <w:rPr>
          <w:rFonts w:ascii="Arial" w:hAnsi="Arial" w:cs="Arial"/>
          <w:color w:val="000000"/>
          <w:sz w:val="24"/>
          <w:szCs w:val="24"/>
        </w:rPr>
        <w:t>de referencia;</w:t>
      </w:r>
    </w:p>
    <w:p w14:paraId="179074EF"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se implementa y mantiene eficazmente.</w:t>
      </w:r>
    </w:p>
    <w:p w14:paraId="22626F9D"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1BE2B3EB" w14:textId="149824B9" w:rsidR="009C0D10" w:rsidRPr="00F73662" w:rsidRDefault="009C0D10" w:rsidP="00F556A1">
      <w:pPr>
        <w:autoSpaceDE w:val="0"/>
        <w:autoSpaceDN w:val="0"/>
        <w:adjustRightInd w:val="0"/>
        <w:spacing w:line="240" w:lineRule="auto"/>
        <w:rPr>
          <w:rFonts w:ascii="Arial" w:hAnsi="Arial" w:cs="Arial"/>
          <w:color w:val="000000"/>
          <w:sz w:val="24"/>
          <w:szCs w:val="24"/>
        </w:rPr>
      </w:pPr>
      <w:r w:rsidRPr="00F521A1">
        <w:rPr>
          <w:rFonts w:ascii="Arial" w:hAnsi="Arial" w:cs="Arial"/>
          <w:b/>
          <w:bCs/>
          <w:color w:val="000000"/>
          <w:sz w:val="24"/>
          <w:szCs w:val="24"/>
        </w:rPr>
        <w:t xml:space="preserve">9.2.2 </w:t>
      </w:r>
      <w:r w:rsidR="00AE4772" w:rsidRPr="00F521A1">
        <w:rPr>
          <w:rFonts w:ascii="Arial" w:hAnsi="Arial" w:cs="Arial"/>
          <w:color w:val="000000"/>
          <w:sz w:val="24"/>
          <w:szCs w:val="24"/>
        </w:rPr>
        <w:t xml:space="preserve">La ENCC </w:t>
      </w:r>
      <w:r w:rsidRPr="00F521A1">
        <w:rPr>
          <w:rFonts w:ascii="Arial" w:hAnsi="Arial" w:cs="Arial"/>
          <w:color w:val="000000"/>
          <w:sz w:val="24"/>
          <w:szCs w:val="24"/>
        </w:rPr>
        <w:t>ha desarrollado e</w:t>
      </w:r>
      <w:r w:rsidRPr="00F73662">
        <w:rPr>
          <w:rFonts w:ascii="Arial" w:hAnsi="Arial" w:cs="Arial"/>
          <w:color w:val="000000"/>
          <w:sz w:val="24"/>
          <w:szCs w:val="24"/>
        </w:rPr>
        <w:t xml:space="preserve"> implantado el </w:t>
      </w:r>
      <w:r w:rsidR="00F521A1">
        <w:rPr>
          <w:rFonts w:ascii="Arial" w:hAnsi="Arial" w:cs="Arial"/>
          <w:color w:val="000000"/>
          <w:sz w:val="24"/>
          <w:szCs w:val="24"/>
        </w:rPr>
        <w:t>EI-P-01</w:t>
      </w:r>
      <w:r w:rsidRPr="00F73662">
        <w:rPr>
          <w:rFonts w:ascii="Arial" w:hAnsi="Arial" w:cs="Arial"/>
          <w:color w:val="000000"/>
          <w:sz w:val="24"/>
          <w:szCs w:val="24"/>
        </w:rPr>
        <w:t xml:space="preserve"> donde indica cómo:</w:t>
      </w:r>
    </w:p>
    <w:p w14:paraId="631CEF99" w14:textId="6650711D" w:rsidR="009C0D10" w:rsidRPr="00F73662" w:rsidRDefault="009C0D10"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lastRenderedPageBreak/>
        <w:t>a) planifica, establece, implementa y mantiene el programa</w:t>
      </w:r>
      <w:r w:rsidR="00AE4772" w:rsidRPr="00F73662">
        <w:rPr>
          <w:rFonts w:ascii="Arial" w:hAnsi="Arial" w:cs="Arial"/>
          <w:color w:val="000000"/>
          <w:sz w:val="24"/>
          <w:szCs w:val="24"/>
        </w:rPr>
        <w:t xml:space="preserve"> </w:t>
      </w:r>
      <w:r w:rsidRPr="00F73662">
        <w:rPr>
          <w:rFonts w:ascii="Arial" w:hAnsi="Arial" w:cs="Arial"/>
          <w:color w:val="000000"/>
          <w:sz w:val="24"/>
          <w:szCs w:val="24"/>
        </w:rPr>
        <w:t>de auditoría que incluye</w:t>
      </w:r>
      <w:r w:rsidR="00AE4772" w:rsidRPr="00F73662">
        <w:rPr>
          <w:rFonts w:ascii="Arial" w:hAnsi="Arial" w:cs="Arial"/>
          <w:color w:val="000000"/>
          <w:sz w:val="24"/>
          <w:szCs w:val="24"/>
        </w:rPr>
        <w:t xml:space="preserve"> </w:t>
      </w:r>
      <w:r w:rsidRPr="00F73662">
        <w:rPr>
          <w:rFonts w:ascii="Arial" w:hAnsi="Arial" w:cs="Arial"/>
          <w:color w:val="000000"/>
          <w:sz w:val="24"/>
          <w:szCs w:val="24"/>
        </w:rPr>
        <w:t xml:space="preserve">la frecuencia, los métodos, las responsabilidades, los requisitos de planificación y la elaboración de informes, que debe tener en consideración la importancia de los procesos involucrados, los cambios que afecten a </w:t>
      </w:r>
      <w:r w:rsidR="00AE4772" w:rsidRPr="00F73662">
        <w:rPr>
          <w:rFonts w:ascii="Arial" w:hAnsi="Arial" w:cs="Arial"/>
          <w:color w:val="000000"/>
          <w:sz w:val="24"/>
          <w:szCs w:val="24"/>
        </w:rPr>
        <w:t xml:space="preserve">la ENCC </w:t>
      </w:r>
      <w:r w:rsidRPr="00F73662">
        <w:rPr>
          <w:rFonts w:ascii="Arial" w:hAnsi="Arial" w:cs="Arial"/>
          <w:color w:val="000000"/>
          <w:sz w:val="24"/>
          <w:szCs w:val="24"/>
        </w:rPr>
        <w:t>y los resultados de las auditorías previas;</w:t>
      </w:r>
    </w:p>
    <w:p w14:paraId="6820A762" w14:textId="77777777" w:rsidR="009C0D10" w:rsidRPr="00F73662" w:rsidRDefault="009C0D10"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b) definir los criterios de la auditoría y el alcance para cada auditoría;</w:t>
      </w:r>
    </w:p>
    <w:p w14:paraId="47C23C88" w14:textId="77777777" w:rsidR="009C0D10" w:rsidRPr="00F73662" w:rsidRDefault="009C0D10"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c) seleccionar los auditores y llevar a cabo auditorías para asegurarse de la objetividad y la imparcialidad del proceso de auditoría;</w:t>
      </w:r>
    </w:p>
    <w:p w14:paraId="019916C2" w14:textId="77777777" w:rsidR="009C0D10" w:rsidRPr="00F73662" w:rsidRDefault="009C0D10"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d) asegurarse de que los resultados de las auditorías se informen a la Dirección;</w:t>
      </w:r>
    </w:p>
    <w:p w14:paraId="690AD2C9" w14:textId="77777777" w:rsidR="009C0D10" w:rsidRPr="00F73662" w:rsidRDefault="009C0D10"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e) realizar las correcciones y tomar las acciones correctivas adecuadas sin demora injustificada;</w:t>
      </w:r>
    </w:p>
    <w:p w14:paraId="5F455FB5"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f) conservar información documentada como evidencia de la implementación del programa de auditoría y de los resultados de las auditorías.</w:t>
      </w:r>
    </w:p>
    <w:p w14:paraId="03757D45" w14:textId="77777777" w:rsidR="009C0D10" w:rsidRPr="00F73662" w:rsidRDefault="009C0D10" w:rsidP="00F556A1">
      <w:pPr>
        <w:autoSpaceDE w:val="0"/>
        <w:autoSpaceDN w:val="0"/>
        <w:adjustRightInd w:val="0"/>
        <w:spacing w:line="240" w:lineRule="auto"/>
        <w:rPr>
          <w:rFonts w:ascii="Arial" w:hAnsi="Arial" w:cs="Arial"/>
          <w:color w:val="000000"/>
          <w:sz w:val="24"/>
          <w:szCs w:val="24"/>
        </w:rPr>
      </w:pPr>
    </w:p>
    <w:p w14:paraId="4D5383BA" w14:textId="3710437F" w:rsidR="009C0D10" w:rsidRPr="00F73662" w:rsidRDefault="009C0D10"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9.3 Revisión por la dirección</w:t>
      </w:r>
    </w:p>
    <w:p w14:paraId="6A20EF3C"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17F1513C" w14:textId="77777777" w:rsidR="009C0D10" w:rsidRPr="00F73662" w:rsidRDefault="009C0D10"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9.3.1 Generalidades</w:t>
      </w:r>
    </w:p>
    <w:p w14:paraId="26A5F15F"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7DEB4607" w14:textId="2CD9CED5" w:rsidR="00AE4772" w:rsidRPr="00F73662" w:rsidRDefault="009C0D10" w:rsidP="00F556A1">
      <w:pPr>
        <w:pStyle w:val="Default"/>
        <w:jc w:val="both"/>
        <w:rPr>
          <w:rFonts w:ascii="Arial" w:eastAsia="Calibri" w:hAnsi="Arial" w:cs="Arial"/>
          <w:lang w:eastAsia="en-US"/>
        </w:rPr>
      </w:pPr>
      <w:r w:rsidRPr="00F73662">
        <w:rPr>
          <w:rFonts w:ascii="Arial" w:hAnsi="Arial" w:cs="Arial"/>
        </w:rPr>
        <w:t xml:space="preserve">La Dirección de </w:t>
      </w:r>
      <w:r w:rsidR="00AE4772" w:rsidRPr="00F73662">
        <w:rPr>
          <w:rFonts w:ascii="Arial" w:hAnsi="Arial" w:cs="Arial"/>
        </w:rPr>
        <w:t xml:space="preserve">la ENCC </w:t>
      </w:r>
      <w:r w:rsidRPr="00F73662">
        <w:rPr>
          <w:rFonts w:ascii="Arial" w:hAnsi="Arial" w:cs="Arial"/>
        </w:rPr>
        <w:t>revisa el Sistema de Gestión de Calidad</w:t>
      </w:r>
      <w:r w:rsidR="00AE4772" w:rsidRPr="00F73662">
        <w:rPr>
          <w:rFonts w:ascii="Arial" w:hAnsi="Arial" w:cs="Arial"/>
        </w:rPr>
        <w:t xml:space="preserve"> </w:t>
      </w:r>
      <w:r w:rsidRPr="00F73662">
        <w:rPr>
          <w:rFonts w:ascii="Arial" w:hAnsi="Arial" w:cs="Arial"/>
        </w:rPr>
        <w:t>a intervalos planificados, para</w:t>
      </w:r>
      <w:r w:rsidR="00AE4772" w:rsidRPr="00F73662">
        <w:rPr>
          <w:rFonts w:ascii="Arial" w:hAnsi="Arial" w:cs="Arial"/>
        </w:rPr>
        <w:t xml:space="preserve"> </w:t>
      </w:r>
      <w:r w:rsidR="00AE4772" w:rsidRPr="00F73662">
        <w:rPr>
          <w:rFonts w:ascii="Arial" w:eastAsia="Calibri" w:hAnsi="Arial" w:cs="Arial"/>
          <w:lang w:eastAsia="en-US"/>
        </w:rPr>
        <w:t xml:space="preserve">asegurarse de su conveniencia, adecuación, eficacia y alineación continuas con la dirección estratégica de la </w:t>
      </w:r>
      <w:r w:rsidR="00AE4772" w:rsidRPr="00F73662">
        <w:rPr>
          <w:rFonts w:ascii="Arial" w:hAnsi="Arial" w:cs="Arial"/>
        </w:rPr>
        <w:t xml:space="preserve">ENCC, </w:t>
      </w:r>
      <w:proofErr w:type="gramStart"/>
      <w:r w:rsidR="00AE4772" w:rsidRPr="00F73662">
        <w:rPr>
          <w:rFonts w:ascii="Arial" w:hAnsi="Arial" w:cs="Arial"/>
        </w:rPr>
        <w:t>de acuerdo al</w:t>
      </w:r>
      <w:proofErr w:type="gramEnd"/>
      <w:r w:rsidR="00AE4772" w:rsidRPr="00F73662">
        <w:rPr>
          <w:rFonts w:ascii="Arial" w:hAnsi="Arial" w:cs="Arial"/>
        </w:rPr>
        <w:t xml:space="preserve"> procedimiento MC-P-01</w:t>
      </w:r>
      <w:r w:rsidR="00AE4772" w:rsidRPr="00F73662">
        <w:rPr>
          <w:rFonts w:ascii="Arial" w:eastAsia="Calibri" w:hAnsi="Arial" w:cs="Arial"/>
          <w:lang w:eastAsia="en-US"/>
        </w:rPr>
        <w:t>.</w:t>
      </w:r>
    </w:p>
    <w:p w14:paraId="00AA74F2" w14:textId="77777777" w:rsidR="00AE4772" w:rsidRPr="00F73662" w:rsidRDefault="00AE4772" w:rsidP="00F556A1">
      <w:pPr>
        <w:pStyle w:val="Default"/>
        <w:jc w:val="both"/>
        <w:rPr>
          <w:rFonts w:ascii="Arial" w:eastAsia="Calibri" w:hAnsi="Arial" w:cs="Arial"/>
          <w:lang w:eastAsia="en-US"/>
        </w:rPr>
      </w:pPr>
    </w:p>
    <w:p w14:paraId="45EA65C4" w14:textId="77777777" w:rsidR="00AE4772" w:rsidRPr="00F73662" w:rsidRDefault="00AE4772"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9.3.2 Entradas de la revisión por la dirección</w:t>
      </w:r>
    </w:p>
    <w:p w14:paraId="2B812C10"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4C4EE758" w14:textId="15841D92"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revisión por la dirección se planifica y lleva a cabo incluyendo consideraciones sobre:</w:t>
      </w:r>
    </w:p>
    <w:p w14:paraId="0A0DFE54" w14:textId="086F2B45"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 el estado de las acciones de las revisiones por la dirección previas;</w:t>
      </w:r>
    </w:p>
    <w:p w14:paraId="55E28A72"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los cambios en las cuestiones externas e internas que sean pertinentes al sistema de gestión de la calidad;</w:t>
      </w:r>
    </w:p>
    <w:p w14:paraId="6EE61E83"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la información sobre el desempeño y la eficacia del sistema de gestión de la calidad, incluidas las tendencias relativas a:</w:t>
      </w:r>
    </w:p>
    <w:p w14:paraId="0D2D8566" w14:textId="77777777" w:rsidR="00AE4772" w:rsidRPr="00F73662" w:rsidRDefault="00AE4772"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1) la satisfacción del cliente y la retroalimentación de las partes interesadas pertinentes;</w:t>
      </w:r>
    </w:p>
    <w:p w14:paraId="26634CA2" w14:textId="77777777" w:rsidR="00AE4772" w:rsidRPr="00F73662" w:rsidRDefault="00AE4772"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2) el grado en que se han logrado los objetivos de la calidad;</w:t>
      </w:r>
    </w:p>
    <w:p w14:paraId="4A7FADA1" w14:textId="77777777" w:rsidR="00AE4772" w:rsidRPr="00F73662" w:rsidRDefault="00AE4772"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3) el desempeño de los procesos y conformidad de los productos y servicios;</w:t>
      </w:r>
    </w:p>
    <w:p w14:paraId="1F34DDF8" w14:textId="77777777" w:rsidR="00AE4772" w:rsidRPr="00F73662" w:rsidRDefault="00AE4772"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4) las no conformidades y acciones correctivas;</w:t>
      </w:r>
    </w:p>
    <w:p w14:paraId="4A343CD3" w14:textId="77777777" w:rsidR="00AE4772" w:rsidRPr="00F73662" w:rsidRDefault="00AE4772"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lastRenderedPageBreak/>
        <w:t>5) los resultados de seguimiento y medición;</w:t>
      </w:r>
    </w:p>
    <w:p w14:paraId="510E3A4D" w14:textId="77777777" w:rsidR="00AE4772" w:rsidRPr="00F73662" w:rsidRDefault="00AE4772" w:rsidP="00F556A1">
      <w:pPr>
        <w:autoSpaceDE w:val="0"/>
        <w:autoSpaceDN w:val="0"/>
        <w:adjustRightInd w:val="0"/>
        <w:spacing w:after="15" w:line="240" w:lineRule="auto"/>
        <w:rPr>
          <w:rFonts w:ascii="Arial" w:hAnsi="Arial" w:cs="Arial"/>
          <w:color w:val="000000"/>
          <w:sz w:val="24"/>
          <w:szCs w:val="24"/>
        </w:rPr>
      </w:pPr>
      <w:r w:rsidRPr="00F73662">
        <w:rPr>
          <w:rFonts w:ascii="Arial" w:hAnsi="Arial" w:cs="Arial"/>
          <w:color w:val="000000"/>
          <w:sz w:val="24"/>
          <w:szCs w:val="24"/>
        </w:rPr>
        <w:t>6) los resultados de las auditorías;</w:t>
      </w:r>
    </w:p>
    <w:p w14:paraId="7D3318AB" w14:textId="2BDB9AE5"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7) el desempeño de los proveedores externos;</w:t>
      </w:r>
    </w:p>
    <w:p w14:paraId="2C46667D"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la adecuación de los recursos;</w:t>
      </w:r>
    </w:p>
    <w:p w14:paraId="23D68162"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e) la eficacia de las acciones tomadas para abordar los riesgos y las oportunidades;</w:t>
      </w:r>
    </w:p>
    <w:p w14:paraId="70676C62" w14:textId="4AB5E3AD"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f) las oportunidades de mejora.</w:t>
      </w:r>
    </w:p>
    <w:p w14:paraId="05A0364A"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73EAD046" w14:textId="3EEC2DA7" w:rsidR="00AE4772" w:rsidRPr="00F73662" w:rsidRDefault="00AE4772"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9.3.3 Salidas de la revisión por la dirección</w:t>
      </w:r>
    </w:p>
    <w:p w14:paraId="7740E4A5"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1244F309" w14:textId="0F907293"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Las salidas de la revisión por la dirección incluyen las decisiones y acciones relacionadas con:</w:t>
      </w:r>
    </w:p>
    <w:p w14:paraId="7A2C5F6E" w14:textId="77777777" w:rsidR="00AE4772" w:rsidRPr="00F73662" w:rsidRDefault="00AE4772"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a) las oportunidades de mejora;</w:t>
      </w:r>
    </w:p>
    <w:p w14:paraId="135603E3" w14:textId="77777777" w:rsidR="00AE4772" w:rsidRPr="00F73662" w:rsidRDefault="00AE4772"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b) cualquier necesidad de cambio en el Sistema de Gestión de Calidad;</w:t>
      </w:r>
    </w:p>
    <w:p w14:paraId="65DFD7EE"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las necesidades de recursos.</w:t>
      </w:r>
    </w:p>
    <w:p w14:paraId="576BB5B4"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5A2697FA" w14:textId="6FE1B0D4"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 conserva información documentada como evidencia de los resultados de las revisiones por la Dirección</w:t>
      </w:r>
      <w:r w:rsidR="00712A55" w:rsidRPr="00F73662">
        <w:rPr>
          <w:rFonts w:ascii="Arial" w:hAnsi="Arial" w:cs="Arial"/>
          <w:color w:val="000000"/>
          <w:sz w:val="24"/>
          <w:szCs w:val="24"/>
        </w:rPr>
        <w:t xml:space="preserve"> </w:t>
      </w:r>
      <w:r w:rsidRPr="00F73662">
        <w:rPr>
          <w:rFonts w:ascii="Arial" w:hAnsi="Arial" w:cs="Arial"/>
          <w:color w:val="000000"/>
          <w:sz w:val="24"/>
          <w:szCs w:val="24"/>
        </w:rPr>
        <w:t xml:space="preserve">y de las acciones propuestas en </w:t>
      </w:r>
      <w:r w:rsidR="00712A55" w:rsidRPr="00F73662">
        <w:rPr>
          <w:rFonts w:ascii="Arial" w:hAnsi="Arial" w:cs="Arial"/>
          <w:color w:val="000000"/>
          <w:sz w:val="24"/>
          <w:szCs w:val="24"/>
        </w:rPr>
        <w:t>el formato de acta GD-F-007_acta 04</w:t>
      </w:r>
      <w:r w:rsidRPr="00F73662">
        <w:rPr>
          <w:rFonts w:ascii="Arial" w:hAnsi="Arial" w:cs="Arial"/>
          <w:color w:val="000000"/>
          <w:sz w:val="24"/>
          <w:szCs w:val="24"/>
        </w:rPr>
        <w:t>.</w:t>
      </w:r>
    </w:p>
    <w:p w14:paraId="63250045" w14:textId="77777777" w:rsidR="00712A55" w:rsidRPr="00F73662" w:rsidRDefault="00712A55" w:rsidP="00F556A1">
      <w:pPr>
        <w:autoSpaceDE w:val="0"/>
        <w:autoSpaceDN w:val="0"/>
        <w:adjustRightInd w:val="0"/>
        <w:spacing w:line="240" w:lineRule="auto"/>
        <w:rPr>
          <w:rFonts w:ascii="Arial" w:hAnsi="Arial" w:cs="Arial"/>
          <w:color w:val="000000"/>
          <w:sz w:val="24"/>
          <w:szCs w:val="24"/>
        </w:rPr>
      </w:pPr>
    </w:p>
    <w:p w14:paraId="15A126A4" w14:textId="1D883AB9" w:rsidR="00AE4772" w:rsidRPr="00F73662" w:rsidRDefault="00AE4772"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10.Mejora</w:t>
      </w:r>
    </w:p>
    <w:p w14:paraId="04FE6AB6" w14:textId="77777777" w:rsidR="00712A55" w:rsidRPr="00F73662" w:rsidRDefault="00712A55" w:rsidP="00F556A1">
      <w:pPr>
        <w:autoSpaceDE w:val="0"/>
        <w:autoSpaceDN w:val="0"/>
        <w:adjustRightInd w:val="0"/>
        <w:spacing w:line="240" w:lineRule="auto"/>
        <w:rPr>
          <w:rFonts w:ascii="Arial" w:hAnsi="Arial" w:cs="Arial"/>
          <w:color w:val="000000"/>
          <w:sz w:val="24"/>
          <w:szCs w:val="24"/>
        </w:rPr>
      </w:pPr>
    </w:p>
    <w:p w14:paraId="62542CBB" w14:textId="2F507AB2" w:rsidR="00AE4772" w:rsidRPr="00F73662" w:rsidRDefault="00AE4772"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10.1 Generalidades</w:t>
      </w:r>
    </w:p>
    <w:p w14:paraId="6A5FD887" w14:textId="77777777" w:rsidR="00712A55" w:rsidRPr="00F73662" w:rsidRDefault="00712A55" w:rsidP="00F556A1">
      <w:pPr>
        <w:autoSpaceDE w:val="0"/>
        <w:autoSpaceDN w:val="0"/>
        <w:adjustRightInd w:val="0"/>
        <w:spacing w:line="240" w:lineRule="auto"/>
        <w:rPr>
          <w:rFonts w:ascii="Arial" w:hAnsi="Arial" w:cs="Arial"/>
          <w:color w:val="000000"/>
          <w:sz w:val="24"/>
          <w:szCs w:val="24"/>
        </w:rPr>
      </w:pPr>
    </w:p>
    <w:p w14:paraId="5244E2E4" w14:textId="6F2C5D7E" w:rsidR="00AE4772" w:rsidRPr="00F73662" w:rsidRDefault="00712A55"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 ENCC </w:t>
      </w:r>
      <w:r w:rsidR="00AE4772" w:rsidRPr="00F73662">
        <w:rPr>
          <w:rFonts w:ascii="Arial" w:hAnsi="Arial" w:cs="Arial"/>
          <w:color w:val="000000"/>
          <w:sz w:val="24"/>
          <w:szCs w:val="24"/>
        </w:rPr>
        <w:t>determina y selecciona las oportunidades de mejora e implementa</w:t>
      </w:r>
      <w:r w:rsidRPr="00F73662">
        <w:rPr>
          <w:rFonts w:ascii="Arial" w:hAnsi="Arial" w:cs="Arial"/>
          <w:color w:val="000000"/>
          <w:sz w:val="24"/>
          <w:szCs w:val="24"/>
        </w:rPr>
        <w:t xml:space="preserve"> </w:t>
      </w:r>
      <w:r w:rsidR="00AE4772" w:rsidRPr="00F73662">
        <w:rPr>
          <w:rFonts w:ascii="Arial" w:hAnsi="Arial" w:cs="Arial"/>
          <w:color w:val="000000"/>
          <w:sz w:val="24"/>
          <w:szCs w:val="24"/>
        </w:rPr>
        <w:t xml:space="preserve">cualquier acción necesaria para cumplir los requisitos del cliente y aumentar la satisfacción </w:t>
      </w:r>
      <w:proofErr w:type="gramStart"/>
      <w:r w:rsidR="00AE4772" w:rsidRPr="00F73662">
        <w:rPr>
          <w:rFonts w:ascii="Arial" w:hAnsi="Arial" w:cs="Arial"/>
          <w:color w:val="000000"/>
          <w:sz w:val="24"/>
          <w:szCs w:val="24"/>
        </w:rPr>
        <w:t>del mismo</w:t>
      </w:r>
      <w:proofErr w:type="gramEnd"/>
      <w:r w:rsidR="00AE4772" w:rsidRPr="00F73662">
        <w:rPr>
          <w:rFonts w:ascii="Arial" w:hAnsi="Arial" w:cs="Arial"/>
          <w:color w:val="000000"/>
          <w:sz w:val="24"/>
          <w:szCs w:val="24"/>
        </w:rPr>
        <w:t>, incluyendo:</w:t>
      </w:r>
    </w:p>
    <w:p w14:paraId="37C12051" w14:textId="1BF6B67F" w:rsidR="00AE4772" w:rsidRPr="00F73662" w:rsidRDefault="00AE4772"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 xml:space="preserve">a) la mejora de los productos y servicios para cumplir los requisitos, así como considerar las necesidades y </w:t>
      </w:r>
      <w:proofErr w:type="gramStart"/>
      <w:r w:rsidR="00E57739" w:rsidRPr="00F73662">
        <w:rPr>
          <w:rFonts w:ascii="Arial" w:hAnsi="Arial" w:cs="Arial"/>
          <w:color w:val="000000"/>
          <w:sz w:val="24"/>
          <w:szCs w:val="24"/>
        </w:rPr>
        <w:t>expectativas futuras</w:t>
      </w:r>
      <w:proofErr w:type="gramEnd"/>
      <w:r w:rsidRPr="00F73662">
        <w:rPr>
          <w:rFonts w:ascii="Arial" w:hAnsi="Arial" w:cs="Arial"/>
          <w:color w:val="000000"/>
          <w:sz w:val="24"/>
          <w:szCs w:val="24"/>
        </w:rPr>
        <w:t>;</w:t>
      </w:r>
    </w:p>
    <w:p w14:paraId="070194F4" w14:textId="4B4FFFD4" w:rsidR="00AE4772" w:rsidRPr="00F73662" w:rsidRDefault="00AE4772"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b) la corrección, prevención</w:t>
      </w:r>
      <w:r w:rsidR="00E57739" w:rsidRPr="00F73662">
        <w:rPr>
          <w:rFonts w:ascii="Arial" w:hAnsi="Arial" w:cs="Arial"/>
          <w:color w:val="000000"/>
          <w:sz w:val="24"/>
          <w:szCs w:val="24"/>
        </w:rPr>
        <w:t xml:space="preserve"> </w:t>
      </w:r>
      <w:r w:rsidRPr="00F73662">
        <w:rPr>
          <w:rFonts w:ascii="Arial" w:hAnsi="Arial" w:cs="Arial"/>
          <w:color w:val="000000"/>
          <w:sz w:val="24"/>
          <w:szCs w:val="24"/>
        </w:rPr>
        <w:t>o reducción de</w:t>
      </w:r>
      <w:r w:rsidR="00E57739" w:rsidRPr="00F73662">
        <w:rPr>
          <w:rFonts w:ascii="Arial" w:hAnsi="Arial" w:cs="Arial"/>
          <w:color w:val="000000"/>
          <w:sz w:val="24"/>
          <w:szCs w:val="24"/>
        </w:rPr>
        <w:t xml:space="preserve"> </w:t>
      </w:r>
      <w:r w:rsidRPr="00F73662">
        <w:rPr>
          <w:rFonts w:ascii="Arial" w:hAnsi="Arial" w:cs="Arial"/>
          <w:color w:val="000000"/>
          <w:sz w:val="24"/>
          <w:szCs w:val="24"/>
        </w:rPr>
        <w:t>los efectos no deseados;</w:t>
      </w:r>
    </w:p>
    <w:p w14:paraId="62BBF9BA" w14:textId="12CFFC0D"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la mejora del desempeño y la eficacia del Sistema de Gestión de Calidad.</w:t>
      </w:r>
    </w:p>
    <w:p w14:paraId="60685166"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p>
    <w:p w14:paraId="1D07A76C" w14:textId="50052828" w:rsidR="00AE4772" w:rsidRPr="00F73662" w:rsidRDefault="00AE4772"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10.2 No conformidad y acción correctiva</w:t>
      </w:r>
    </w:p>
    <w:p w14:paraId="3A2A3092" w14:textId="77777777" w:rsidR="00E57739" w:rsidRPr="00F73662" w:rsidRDefault="00E57739" w:rsidP="00F556A1">
      <w:pPr>
        <w:autoSpaceDE w:val="0"/>
        <w:autoSpaceDN w:val="0"/>
        <w:adjustRightInd w:val="0"/>
        <w:spacing w:line="240" w:lineRule="auto"/>
        <w:rPr>
          <w:rFonts w:ascii="Arial" w:hAnsi="Arial" w:cs="Arial"/>
          <w:color w:val="000000"/>
          <w:sz w:val="24"/>
          <w:szCs w:val="24"/>
        </w:rPr>
      </w:pPr>
    </w:p>
    <w:p w14:paraId="49AEAD41" w14:textId="60AE3DFC"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 xml:space="preserve">10.2.1 </w:t>
      </w:r>
      <w:r w:rsidRPr="00F73662">
        <w:rPr>
          <w:rFonts w:ascii="Arial" w:hAnsi="Arial" w:cs="Arial"/>
          <w:color w:val="000000"/>
          <w:sz w:val="24"/>
          <w:szCs w:val="24"/>
        </w:rPr>
        <w:t>Cuando ocurre</w:t>
      </w:r>
      <w:r w:rsidR="00E57739" w:rsidRPr="00F73662">
        <w:rPr>
          <w:rFonts w:ascii="Arial" w:hAnsi="Arial" w:cs="Arial"/>
          <w:color w:val="000000"/>
          <w:sz w:val="24"/>
          <w:szCs w:val="24"/>
        </w:rPr>
        <w:t xml:space="preserve"> </w:t>
      </w:r>
      <w:proofErr w:type="gramStart"/>
      <w:r w:rsidRPr="00F73662">
        <w:rPr>
          <w:rFonts w:ascii="Arial" w:hAnsi="Arial" w:cs="Arial"/>
          <w:color w:val="000000"/>
          <w:sz w:val="24"/>
          <w:szCs w:val="24"/>
        </w:rPr>
        <w:t>una no</w:t>
      </w:r>
      <w:proofErr w:type="gramEnd"/>
      <w:r w:rsidRPr="00F73662">
        <w:rPr>
          <w:rFonts w:ascii="Arial" w:hAnsi="Arial" w:cs="Arial"/>
          <w:color w:val="000000"/>
          <w:sz w:val="24"/>
          <w:szCs w:val="24"/>
        </w:rPr>
        <w:t xml:space="preserve"> conformidad, incluida cualquiera originada por quejas, </w:t>
      </w:r>
      <w:r w:rsidR="00E57739" w:rsidRPr="00F73662">
        <w:rPr>
          <w:rFonts w:ascii="Arial" w:hAnsi="Arial" w:cs="Arial"/>
          <w:color w:val="000000"/>
          <w:sz w:val="24"/>
          <w:szCs w:val="24"/>
        </w:rPr>
        <w:t>la ENCC</w:t>
      </w:r>
      <w:r w:rsidRPr="00F73662">
        <w:rPr>
          <w:rFonts w:ascii="Arial" w:hAnsi="Arial" w:cs="Arial"/>
          <w:color w:val="000000"/>
          <w:sz w:val="24"/>
          <w:szCs w:val="24"/>
        </w:rPr>
        <w:t>:</w:t>
      </w:r>
    </w:p>
    <w:p w14:paraId="4D397A58" w14:textId="77777777"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a) reaccionar ante la no conformidad y, cuando sea aplicable:</w:t>
      </w:r>
    </w:p>
    <w:p w14:paraId="311752BE" w14:textId="77777777" w:rsidR="00AE4772" w:rsidRPr="00F73662" w:rsidRDefault="00AE4772" w:rsidP="00F556A1">
      <w:pPr>
        <w:autoSpaceDE w:val="0"/>
        <w:autoSpaceDN w:val="0"/>
        <w:adjustRightInd w:val="0"/>
        <w:spacing w:after="17" w:line="240" w:lineRule="auto"/>
        <w:rPr>
          <w:rFonts w:ascii="Arial" w:hAnsi="Arial" w:cs="Arial"/>
          <w:color w:val="000000"/>
          <w:sz w:val="24"/>
          <w:szCs w:val="24"/>
        </w:rPr>
      </w:pPr>
      <w:r w:rsidRPr="00F73662">
        <w:rPr>
          <w:rFonts w:ascii="Arial" w:hAnsi="Arial" w:cs="Arial"/>
          <w:color w:val="000000"/>
          <w:sz w:val="24"/>
          <w:szCs w:val="24"/>
        </w:rPr>
        <w:t>1) toma acciones para controlarla y corregirla;</w:t>
      </w:r>
    </w:p>
    <w:p w14:paraId="0B1C68A2" w14:textId="711B62DD"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lastRenderedPageBreak/>
        <w:t>2) hace frente a las consecuencias;</w:t>
      </w:r>
    </w:p>
    <w:p w14:paraId="5BE6D61B" w14:textId="770EC680" w:rsidR="00AE4772"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evalúa</w:t>
      </w:r>
      <w:r w:rsidR="00E57739" w:rsidRPr="00F73662">
        <w:rPr>
          <w:rFonts w:ascii="Arial" w:hAnsi="Arial" w:cs="Arial"/>
          <w:color w:val="000000"/>
          <w:sz w:val="24"/>
          <w:szCs w:val="24"/>
        </w:rPr>
        <w:t xml:space="preserve"> </w:t>
      </w:r>
      <w:r w:rsidRPr="00F73662">
        <w:rPr>
          <w:rFonts w:ascii="Arial" w:hAnsi="Arial" w:cs="Arial"/>
          <w:color w:val="000000"/>
          <w:sz w:val="24"/>
          <w:szCs w:val="24"/>
        </w:rPr>
        <w:t>la necesidad de acciones para eliminar las causas de la no conformidad, con el fin de que no vuelva a ocurrir,</w:t>
      </w:r>
      <w:r w:rsidR="00E57739" w:rsidRPr="00F73662">
        <w:rPr>
          <w:rFonts w:ascii="Arial" w:hAnsi="Arial" w:cs="Arial"/>
          <w:color w:val="000000"/>
          <w:sz w:val="24"/>
          <w:szCs w:val="24"/>
        </w:rPr>
        <w:t xml:space="preserve"> </w:t>
      </w:r>
      <w:r w:rsidRPr="00F73662">
        <w:rPr>
          <w:rFonts w:ascii="Arial" w:hAnsi="Arial" w:cs="Arial"/>
          <w:color w:val="000000"/>
          <w:sz w:val="24"/>
          <w:szCs w:val="24"/>
        </w:rPr>
        <w:t>ni ocurra en otra parte, mediante:</w:t>
      </w:r>
    </w:p>
    <w:p w14:paraId="2EF2FA78" w14:textId="164DF1ED" w:rsidR="00F556A1" w:rsidRPr="00F73662" w:rsidRDefault="00AE4772"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1) la revisión y el análisis de la no conformidad;</w:t>
      </w:r>
    </w:p>
    <w:p w14:paraId="3A7F9DC5" w14:textId="77777777" w:rsidR="00F556A1" w:rsidRPr="00F73662" w:rsidRDefault="00F556A1"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2) la determinación de las causas de la no conformidad;</w:t>
      </w:r>
    </w:p>
    <w:p w14:paraId="4CD44FAE"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3) la determinación de si existen no conformidades similares, o que potencialmente puedan ocurrir;</w:t>
      </w:r>
    </w:p>
    <w:p w14:paraId="08019A22"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c) implementa cualquier acción necesaria;</w:t>
      </w:r>
    </w:p>
    <w:p w14:paraId="4082CE9D"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d) revisa la eficacia de cualquier acción correctiva tomada;</w:t>
      </w:r>
    </w:p>
    <w:p w14:paraId="753D22B7" w14:textId="03824F76"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e) si fuera necesario, actualiza los riesgos y oportunidades determinados durante la planificación; y</w:t>
      </w:r>
    </w:p>
    <w:p w14:paraId="4569C3D6"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f) si fuera necesario, hace cambios al sistema de gestión de la calidad.</w:t>
      </w:r>
    </w:p>
    <w:p w14:paraId="608EA8E7"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p>
    <w:p w14:paraId="058ABE3D" w14:textId="2AC87125"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 xml:space="preserve">Las acciones correctivas son apropiadas a los efectos de las no conformidades encontradas, quedando todo ello recogido en el </w:t>
      </w:r>
      <w:r w:rsidR="00DB7C78" w:rsidRPr="00F73662">
        <w:rPr>
          <w:rFonts w:ascii="Arial" w:hAnsi="Arial" w:cs="Arial"/>
          <w:color w:val="000000"/>
          <w:sz w:val="24"/>
          <w:szCs w:val="24"/>
        </w:rPr>
        <w:t>MC-P-02 Acciones correctivas y de mejora.</w:t>
      </w:r>
    </w:p>
    <w:p w14:paraId="0C8991BB" w14:textId="77777777" w:rsidR="00DB7C78" w:rsidRPr="00F73662" w:rsidRDefault="00DB7C78" w:rsidP="00F556A1">
      <w:pPr>
        <w:autoSpaceDE w:val="0"/>
        <w:autoSpaceDN w:val="0"/>
        <w:adjustRightInd w:val="0"/>
        <w:spacing w:line="240" w:lineRule="auto"/>
        <w:rPr>
          <w:rFonts w:ascii="Arial" w:hAnsi="Arial" w:cs="Arial"/>
          <w:color w:val="000000"/>
          <w:sz w:val="24"/>
          <w:szCs w:val="24"/>
        </w:rPr>
      </w:pPr>
    </w:p>
    <w:p w14:paraId="36B0E74D" w14:textId="77651BA9"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b/>
          <w:bCs/>
          <w:color w:val="000000"/>
          <w:sz w:val="24"/>
          <w:szCs w:val="24"/>
        </w:rPr>
        <w:t xml:space="preserve">10.2.2 </w:t>
      </w:r>
      <w:r w:rsidRPr="00F73662">
        <w:rPr>
          <w:rFonts w:ascii="Arial" w:hAnsi="Arial" w:cs="Arial"/>
          <w:color w:val="000000"/>
          <w:sz w:val="24"/>
          <w:szCs w:val="24"/>
        </w:rPr>
        <w:t>La ENCC conserva información documentada como evidencia de:</w:t>
      </w:r>
    </w:p>
    <w:p w14:paraId="3BA65734" w14:textId="77777777" w:rsidR="00F556A1" w:rsidRPr="00F73662" w:rsidRDefault="00F556A1" w:rsidP="00F556A1">
      <w:pPr>
        <w:autoSpaceDE w:val="0"/>
        <w:autoSpaceDN w:val="0"/>
        <w:adjustRightInd w:val="0"/>
        <w:spacing w:after="14" w:line="240" w:lineRule="auto"/>
        <w:rPr>
          <w:rFonts w:ascii="Arial" w:hAnsi="Arial" w:cs="Arial"/>
          <w:color w:val="000000"/>
          <w:sz w:val="24"/>
          <w:szCs w:val="24"/>
        </w:rPr>
      </w:pPr>
      <w:r w:rsidRPr="00F73662">
        <w:rPr>
          <w:rFonts w:ascii="Arial" w:hAnsi="Arial" w:cs="Arial"/>
          <w:color w:val="000000"/>
          <w:sz w:val="24"/>
          <w:szCs w:val="24"/>
        </w:rPr>
        <w:t>a) la naturaleza de las no conformidades y cualquier acción tomada posteriormente;</w:t>
      </w:r>
    </w:p>
    <w:p w14:paraId="776C44BF"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b) los resultados de cualquier acción correctiva.</w:t>
      </w:r>
    </w:p>
    <w:p w14:paraId="0F9651F2"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p>
    <w:p w14:paraId="14D25C73" w14:textId="19124F73" w:rsidR="00F556A1" w:rsidRPr="00F73662" w:rsidRDefault="00F556A1" w:rsidP="00F556A1">
      <w:pPr>
        <w:autoSpaceDE w:val="0"/>
        <w:autoSpaceDN w:val="0"/>
        <w:adjustRightInd w:val="0"/>
        <w:spacing w:line="240" w:lineRule="auto"/>
        <w:rPr>
          <w:rFonts w:ascii="Arial" w:hAnsi="Arial" w:cs="Arial"/>
          <w:b/>
          <w:bCs/>
          <w:color w:val="000000"/>
          <w:sz w:val="24"/>
          <w:szCs w:val="24"/>
        </w:rPr>
      </w:pPr>
      <w:r w:rsidRPr="00F73662">
        <w:rPr>
          <w:rFonts w:ascii="Arial" w:hAnsi="Arial" w:cs="Arial"/>
          <w:b/>
          <w:bCs/>
          <w:color w:val="000000"/>
          <w:sz w:val="24"/>
          <w:szCs w:val="24"/>
        </w:rPr>
        <w:t>10.3 Mejora continua</w:t>
      </w:r>
    </w:p>
    <w:p w14:paraId="0DC6EAE6" w14:textId="77777777" w:rsidR="00F556A1" w:rsidRPr="00F73662" w:rsidRDefault="00F556A1" w:rsidP="00F556A1">
      <w:pPr>
        <w:autoSpaceDE w:val="0"/>
        <w:autoSpaceDN w:val="0"/>
        <w:adjustRightInd w:val="0"/>
        <w:spacing w:line="240" w:lineRule="auto"/>
        <w:rPr>
          <w:rFonts w:ascii="Arial" w:hAnsi="Arial" w:cs="Arial"/>
          <w:color w:val="000000"/>
          <w:sz w:val="24"/>
          <w:szCs w:val="24"/>
        </w:rPr>
      </w:pPr>
    </w:p>
    <w:p w14:paraId="65316FB5" w14:textId="0E213BC8" w:rsidR="00F556A1" w:rsidRPr="00F73662" w:rsidRDefault="00F556A1" w:rsidP="00F556A1">
      <w:pPr>
        <w:autoSpaceDE w:val="0"/>
        <w:autoSpaceDN w:val="0"/>
        <w:adjustRightInd w:val="0"/>
        <w:spacing w:line="240" w:lineRule="auto"/>
        <w:rPr>
          <w:rFonts w:ascii="Arial" w:hAnsi="Arial" w:cs="Arial"/>
          <w:color w:val="000000"/>
          <w:sz w:val="24"/>
          <w:szCs w:val="24"/>
        </w:rPr>
      </w:pPr>
      <w:r w:rsidRPr="00F73662">
        <w:rPr>
          <w:rFonts w:ascii="Arial" w:hAnsi="Arial" w:cs="Arial"/>
          <w:color w:val="000000"/>
          <w:sz w:val="24"/>
          <w:szCs w:val="24"/>
        </w:rPr>
        <w:t>La ENCC</w:t>
      </w:r>
      <w:r w:rsidRPr="00F73662">
        <w:rPr>
          <w:rFonts w:ascii="Arial" w:hAnsi="Arial" w:cs="Arial"/>
          <w:b/>
          <w:bCs/>
          <w:color w:val="000000"/>
          <w:sz w:val="24"/>
          <w:szCs w:val="24"/>
        </w:rPr>
        <w:t xml:space="preserve"> </w:t>
      </w:r>
      <w:r w:rsidRPr="00F73662">
        <w:rPr>
          <w:rFonts w:ascii="Arial" w:hAnsi="Arial" w:cs="Arial"/>
          <w:color w:val="000000"/>
          <w:sz w:val="24"/>
          <w:szCs w:val="24"/>
        </w:rPr>
        <w:t>mejora continuamente la conveniencia, adecuación y eficacia del Sistema de Gestión de Calidad.</w:t>
      </w:r>
    </w:p>
    <w:p w14:paraId="76BAA242" w14:textId="77777777" w:rsidR="00F556A1" w:rsidRPr="00F73662" w:rsidRDefault="00F556A1" w:rsidP="00F556A1">
      <w:pPr>
        <w:widowControl w:val="0"/>
        <w:spacing w:line="240" w:lineRule="auto"/>
        <w:rPr>
          <w:rFonts w:ascii="Arial" w:hAnsi="Arial" w:cs="Arial"/>
          <w:b/>
          <w:bCs/>
          <w:color w:val="000000"/>
          <w:sz w:val="24"/>
          <w:szCs w:val="24"/>
        </w:rPr>
      </w:pPr>
    </w:p>
    <w:p w14:paraId="2BD0DD97" w14:textId="225E1AC1" w:rsidR="009A50F3" w:rsidRPr="00F73662" w:rsidRDefault="00F556A1" w:rsidP="00F556A1">
      <w:pPr>
        <w:widowControl w:val="0"/>
        <w:spacing w:line="240" w:lineRule="auto"/>
        <w:rPr>
          <w:rFonts w:ascii="Arial" w:hAnsi="Arial" w:cs="Arial"/>
          <w:sz w:val="24"/>
          <w:szCs w:val="24"/>
        </w:rPr>
      </w:pPr>
      <w:r w:rsidRPr="00F73662">
        <w:rPr>
          <w:rFonts w:ascii="Arial" w:hAnsi="Arial" w:cs="Arial"/>
          <w:color w:val="000000"/>
          <w:sz w:val="24"/>
          <w:szCs w:val="24"/>
        </w:rPr>
        <w:t>La ENCC considera los resultados del análisis y la evaluación, y las salidas de la revisión por la dirección, para determinar si hay necesidades u oportunidades que deben considerarse como parte de la mejora continua.</w:t>
      </w:r>
    </w:p>
    <w:p w14:paraId="4B99EBA8" w14:textId="77777777" w:rsidR="00514DA2" w:rsidRPr="00F73662" w:rsidRDefault="00514DA2" w:rsidP="00F556A1">
      <w:pPr>
        <w:widowControl w:val="0"/>
        <w:spacing w:line="240" w:lineRule="auto"/>
        <w:rPr>
          <w:rFonts w:ascii="Arial" w:hAnsi="Arial" w:cs="Arial"/>
          <w:sz w:val="24"/>
          <w:szCs w:val="24"/>
        </w:rPr>
      </w:pPr>
    </w:p>
    <w:p w14:paraId="3B762CA2" w14:textId="110CE418" w:rsidR="008F6050" w:rsidRPr="00F73662" w:rsidRDefault="008F6050" w:rsidP="00DB7C78">
      <w:pPr>
        <w:pStyle w:val="Ttulo1"/>
        <w:numPr>
          <w:ilvl w:val="0"/>
          <w:numId w:val="42"/>
        </w:numPr>
        <w:rPr>
          <w:rFonts w:ascii="Arial" w:hAnsi="Arial" w:cs="Arial"/>
          <w:sz w:val="24"/>
          <w:szCs w:val="24"/>
          <w:lang w:val="es-CO"/>
        </w:rPr>
      </w:pPr>
      <w:bookmarkStart w:id="36" w:name="_Toc294098540"/>
      <w:bookmarkStart w:id="37" w:name="_Toc294164296"/>
      <w:bookmarkStart w:id="38" w:name="_Toc388285427"/>
      <w:bookmarkEnd w:id="34"/>
      <w:r w:rsidRPr="00F73662">
        <w:rPr>
          <w:rFonts w:ascii="Arial" w:hAnsi="Arial" w:cs="Arial"/>
          <w:sz w:val="24"/>
          <w:szCs w:val="24"/>
          <w:lang w:val="es-CO"/>
        </w:rPr>
        <w:t>HISTORIAL DE CAMBIOS</w:t>
      </w:r>
      <w:bookmarkEnd w:id="36"/>
      <w:bookmarkEnd w:id="37"/>
      <w:bookmarkEnd w:id="38"/>
    </w:p>
    <w:p w14:paraId="3F9B1799" w14:textId="77777777" w:rsidR="008F6050" w:rsidRPr="00F73662" w:rsidRDefault="008F6050" w:rsidP="00F556A1">
      <w:pPr>
        <w:spacing w:line="240" w:lineRule="auto"/>
        <w:rPr>
          <w:rFonts w:ascii="Arial" w:eastAsia="Times New Roman" w:hAnsi="Arial" w:cs="Arial"/>
          <w:sz w:val="24"/>
          <w:szCs w:val="24"/>
          <w:lang w:eastAsia="es-MX"/>
        </w:rPr>
      </w:pPr>
    </w:p>
    <w:tbl>
      <w:tblPr>
        <w:tblpPr w:leftFromText="141" w:rightFromText="141" w:vertAnchor="text" w:tblpX="108" w:tblpY="1"/>
        <w:tblOverlap w:val="neve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856"/>
        <w:gridCol w:w="6480"/>
      </w:tblGrid>
      <w:tr w:rsidR="003A6481" w:rsidRPr="00F73662" w14:paraId="3A68BD1C" w14:textId="77777777" w:rsidTr="00047536">
        <w:tc>
          <w:tcPr>
            <w:tcW w:w="1384" w:type="dxa"/>
            <w:shd w:val="clear" w:color="auto" w:fill="8DB3E2"/>
            <w:vAlign w:val="center"/>
          </w:tcPr>
          <w:p w14:paraId="3BE50CC4" w14:textId="77777777" w:rsidR="003A6481" w:rsidRPr="00F73662" w:rsidRDefault="00CB0A33" w:rsidP="00F556A1">
            <w:pPr>
              <w:spacing w:line="240" w:lineRule="auto"/>
              <w:rPr>
                <w:rFonts w:ascii="Arial" w:eastAsia="MS Mincho" w:hAnsi="Arial" w:cs="Arial"/>
                <w:b/>
                <w:sz w:val="24"/>
                <w:szCs w:val="24"/>
                <w:lang w:eastAsia="es-ES"/>
              </w:rPr>
            </w:pPr>
            <w:r w:rsidRPr="00F73662">
              <w:rPr>
                <w:rFonts w:ascii="Arial" w:eastAsia="MS Mincho" w:hAnsi="Arial" w:cs="Arial"/>
                <w:b/>
                <w:sz w:val="24"/>
                <w:szCs w:val="24"/>
                <w:lang w:eastAsia="es-ES"/>
              </w:rPr>
              <w:t>VERSIÓN</w:t>
            </w:r>
            <w:r w:rsidR="003A6481" w:rsidRPr="00F73662">
              <w:rPr>
                <w:rFonts w:ascii="Arial" w:eastAsia="MS Mincho" w:hAnsi="Arial" w:cs="Arial"/>
                <w:b/>
                <w:sz w:val="24"/>
                <w:szCs w:val="24"/>
                <w:lang w:eastAsia="es-ES"/>
              </w:rPr>
              <w:t xml:space="preserve"> No.</w:t>
            </w:r>
          </w:p>
        </w:tc>
        <w:tc>
          <w:tcPr>
            <w:tcW w:w="1856" w:type="dxa"/>
            <w:shd w:val="clear" w:color="auto" w:fill="8DB3E2"/>
            <w:vAlign w:val="center"/>
          </w:tcPr>
          <w:p w14:paraId="5D27A048" w14:textId="77777777" w:rsidR="003A6481" w:rsidRPr="00F73662" w:rsidRDefault="003A6481" w:rsidP="00F556A1">
            <w:pPr>
              <w:spacing w:line="240" w:lineRule="auto"/>
              <w:rPr>
                <w:rFonts w:ascii="Arial" w:eastAsia="MS Mincho" w:hAnsi="Arial" w:cs="Arial"/>
                <w:b/>
                <w:sz w:val="24"/>
                <w:szCs w:val="24"/>
                <w:lang w:eastAsia="es-ES"/>
              </w:rPr>
            </w:pPr>
            <w:r w:rsidRPr="00F73662">
              <w:rPr>
                <w:rFonts w:ascii="Arial" w:eastAsia="MS Mincho" w:hAnsi="Arial" w:cs="Arial"/>
                <w:b/>
                <w:sz w:val="24"/>
                <w:szCs w:val="24"/>
                <w:lang w:eastAsia="es-ES"/>
              </w:rPr>
              <w:t>FECHA</w:t>
            </w:r>
          </w:p>
        </w:tc>
        <w:tc>
          <w:tcPr>
            <w:tcW w:w="6480" w:type="dxa"/>
            <w:shd w:val="clear" w:color="auto" w:fill="8DB3E2"/>
            <w:vAlign w:val="center"/>
          </w:tcPr>
          <w:p w14:paraId="543CC545" w14:textId="77777777" w:rsidR="003A6481" w:rsidRPr="00F73662" w:rsidRDefault="003A6481" w:rsidP="00F556A1">
            <w:pPr>
              <w:spacing w:line="240" w:lineRule="auto"/>
              <w:rPr>
                <w:rFonts w:ascii="Arial" w:eastAsia="MS Mincho" w:hAnsi="Arial" w:cs="Arial"/>
                <w:b/>
                <w:sz w:val="24"/>
                <w:szCs w:val="24"/>
                <w:lang w:eastAsia="es-ES"/>
              </w:rPr>
            </w:pPr>
            <w:r w:rsidRPr="00F73662">
              <w:rPr>
                <w:rFonts w:ascii="Arial" w:eastAsia="MS Mincho" w:hAnsi="Arial" w:cs="Arial"/>
                <w:b/>
                <w:sz w:val="24"/>
                <w:szCs w:val="24"/>
                <w:lang w:eastAsia="es-ES"/>
              </w:rPr>
              <w:t>CAMBIOS EFECTUADOS</w:t>
            </w:r>
          </w:p>
        </w:tc>
      </w:tr>
      <w:tr w:rsidR="003A6481" w:rsidRPr="00F73662" w14:paraId="3EA91D7D" w14:textId="77777777" w:rsidTr="00047536">
        <w:tc>
          <w:tcPr>
            <w:tcW w:w="1384" w:type="dxa"/>
            <w:vAlign w:val="center"/>
          </w:tcPr>
          <w:p w14:paraId="5F2BBB3A" w14:textId="77777777" w:rsidR="003A6481" w:rsidRPr="00F73662" w:rsidRDefault="003A6481" w:rsidP="00F556A1">
            <w:pPr>
              <w:spacing w:line="240" w:lineRule="auto"/>
              <w:rPr>
                <w:rFonts w:ascii="Arial" w:eastAsia="MS Mincho" w:hAnsi="Arial" w:cs="Arial"/>
                <w:sz w:val="24"/>
                <w:szCs w:val="24"/>
                <w:lang w:eastAsia="es-ES"/>
              </w:rPr>
            </w:pPr>
            <w:r w:rsidRPr="00F73662">
              <w:rPr>
                <w:rFonts w:ascii="Arial" w:eastAsia="MS Mincho" w:hAnsi="Arial" w:cs="Arial"/>
                <w:sz w:val="24"/>
                <w:szCs w:val="24"/>
                <w:lang w:eastAsia="es-ES"/>
              </w:rPr>
              <w:t>01</w:t>
            </w:r>
          </w:p>
        </w:tc>
        <w:tc>
          <w:tcPr>
            <w:tcW w:w="1856" w:type="dxa"/>
            <w:vAlign w:val="center"/>
          </w:tcPr>
          <w:p w14:paraId="2BBA9B07" w14:textId="2A10CE7C" w:rsidR="003A6481" w:rsidRPr="00F73662" w:rsidRDefault="002D0D08" w:rsidP="00F556A1">
            <w:pPr>
              <w:spacing w:line="240" w:lineRule="auto"/>
              <w:rPr>
                <w:rFonts w:ascii="Arial" w:eastAsia="MS Mincho" w:hAnsi="Arial" w:cs="Arial"/>
                <w:sz w:val="24"/>
                <w:szCs w:val="24"/>
                <w:lang w:eastAsia="es-ES"/>
              </w:rPr>
            </w:pPr>
            <w:r w:rsidRPr="00F73662">
              <w:rPr>
                <w:rFonts w:ascii="Arial" w:eastAsia="MS Mincho" w:hAnsi="Arial" w:cs="Arial"/>
                <w:sz w:val="24"/>
                <w:szCs w:val="24"/>
                <w:lang w:eastAsia="es-ES"/>
              </w:rPr>
              <w:t>202</w:t>
            </w:r>
            <w:r w:rsidR="004B7AEE" w:rsidRPr="00F73662">
              <w:rPr>
                <w:rFonts w:ascii="Arial" w:eastAsia="MS Mincho" w:hAnsi="Arial" w:cs="Arial"/>
                <w:sz w:val="24"/>
                <w:szCs w:val="24"/>
                <w:lang w:eastAsia="es-ES"/>
              </w:rPr>
              <w:t>3</w:t>
            </w:r>
            <w:r w:rsidR="00415CB9" w:rsidRPr="00F73662">
              <w:rPr>
                <w:rFonts w:ascii="Arial" w:eastAsia="MS Mincho" w:hAnsi="Arial" w:cs="Arial"/>
                <w:sz w:val="24"/>
                <w:szCs w:val="24"/>
                <w:lang w:eastAsia="es-ES"/>
              </w:rPr>
              <w:t>-</w:t>
            </w:r>
            <w:r w:rsidR="004B7AEE" w:rsidRPr="00F73662">
              <w:rPr>
                <w:rFonts w:ascii="Arial" w:eastAsia="MS Mincho" w:hAnsi="Arial" w:cs="Arial"/>
                <w:sz w:val="24"/>
                <w:szCs w:val="24"/>
                <w:lang w:eastAsia="es-ES"/>
              </w:rPr>
              <w:t>12</w:t>
            </w:r>
            <w:r w:rsidRPr="00F73662">
              <w:rPr>
                <w:rFonts w:ascii="Arial" w:eastAsia="MS Mincho" w:hAnsi="Arial" w:cs="Arial"/>
                <w:sz w:val="24"/>
                <w:szCs w:val="24"/>
                <w:lang w:eastAsia="es-ES"/>
              </w:rPr>
              <w:t>-</w:t>
            </w:r>
            <w:r w:rsidR="004B7AEE" w:rsidRPr="00F73662">
              <w:rPr>
                <w:rFonts w:ascii="Arial" w:eastAsia="MS Mincho" w:hAnsi="Arial" w:cs="Arial"/>
                <w:sz w:val="24"/>
                <w:szCs w:val="24"/>
                <w:lang w:eastAsia="es-ES"/>
              </w:rPr>
              <w:t>1</w:t>
            </w:r>
            <w:r w:rsidR="00F521A1">
              <w:rPr>
                <w:rFonts w:ascii="Arial" w:eastAsia="MS Mincho" w:hAnsi="Arial" w:cs="Arial"/>
                <w:sz w:val="24"/>
                <w:szCs w:val="24"/>
                <w:lang w:eastAsia="es-ES"/>
              </w:rPr>
              <w:t>3</w:t>
            </w:r>
          </w:p>
        </w:tc>
        <w:tc>
          <w:tcPr>
            <w:tcW w:w="6480" w:type="dxa"/>
            <w:vAlign w:val="center"/>
          </w:tcPr>
          <w:p w14:paraId="30DA3828" w14:textId="77777777" w:rsidR="003A6481" w:rsidRPr="00F73662" w:rsidRDefault="003A6481" w:rsidP="00F556A1">
            <w:pPr>
              <w:spacing w:line="240" w:lineRule="auto"/>
              <w:rPr>
                <w:rFonts w:ascii="Arial" w:eastAsia="MS Mincho" w:hAnsi="Arial" w:cs="Arial"/>
                <w:sz w:val="24"/>
                <w:szCs w:val="24"/>
                <w:lang w:eastAsia="es-ES"/>
              </w:rPr>
            </w:pPr>
            <w:r w:rsidRPr="00F73662">
              <w:rPr>
                <w:rFonts w:ascii="Arial" w:eastAsia="MS Mincho" w:hAnsi="Arial" w:cs="Arial"/>
                <w:sz w:val="24"/>
                <w:szCs w:val="24"/>
                <w:lang w:eastAsia="es-ES"/>
              </w:rPr>
              <w:t>Emisión inicial del documento</w:t>
            </w:r>
          </w:p>
        </w:tc>
      </w:tr>
    </w:tbl>
    <w:p w14:paraId="7A14576D" w14:textId="235CC90E" w:rsidR="002A770C" w:rsidRPr="00F73662" w:rsidRDefault="002A770C" w:rsidP="00F556A1">
      <w:pPr>
        <w:widowControl w:val="0"/>
        <w:spacing w:line="240" w:lineRule="auto"/>
        <w:rPr>
          <w:rFonts w:ascii="Arial" w:eastAsia="Times New Roman" w:hAnsi="Arial" w:cs="Arial"/>
          <w:noProof/>
          <w:sz w:val="24"/>
          <w:szCs w:val="24"/>
          <w:lang w:eastAsia="es-MX"/>
        </w:rPr>
      </w:pPr>
    </w:p>
    <w:sectPr w:rsidR="002A770C" w:rsidRPr="00F73662" w:rsidSect="00B1453F">
      <w:headerReference w:type="default" r:id="rId16"/>
      <w:headerReference w:type="first" r:id="rId17"/>
      <w:footerReference w:type="first" r:id="rId18"/>
      <w:pgSz w:w="12240" w:h="15840"/>
      <w:pgMar w:top="1701" w:right="1418" w:bottom="1701"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Paula Andrea Páez Ordoñez" w:date="2023-10-09T14:06:00Z" w:initials="PAPO">
    <w:p w14:paraId="5436847E" w14:textId="77777777" w:rsidR="00357031" w:rsidRDefault="00357031" w:rsidP="0055084A">
      <w:pPr>
        <w:pStyle w:val="Textocomentario"/>
        <w:jc w:val="left"/>
      </w:pPr>
      <w:r>
        <w:rPr>
          <w:rStyle w:val="Refdecomentario"/>
        </w:rPr>
        <w:annotationRef/>
      </w:r>
      <w:r>
        <w:rPr>
          <w:lang w:val="es-CO"/>
        </w:rPr>
        <w:t>Complementar Mari</w:t>
      </w:r>
    </w:p>
  </w:comment>
  <w:comment w:id="33" w:author="Paula Andrea Páez Ordoñez" w:date="2023-10-08T16:45:00Z" w:initials="PAPO">
    <w:p w14:paraId="2311959D" w14:textId="77777777" w:rsidR="009B473B" w:rsidRDefault="009B473B" w:rsidP="00703435">
      <w:pPr>
        <w:pStyle w:val="Textocomentario"/>
        <w:jc w:val="left"/>
      </w:pPr>
      <w:r>
        <w:rPr>
          <w:rStyle w:val="Refdecomentario"/>
        </w:rPr>
        <w:annotationRef/>
      </w:r>
      <w:r>
        <w:rPr>
          <w:lang w:val="es-CO"/>
        </w:rPr>
        <w:t>Julio, Nombrar las maneras de hacer seguimiento y control a los servicios tecnologicos</w:t>
      </w:r>
    </w:p>
  </w:comment>
  <w:comment w:id="35" w:author="Paula Andrea Páez Ordoñez" w:date="2023-10-09T13:15:00Z" w:initials="PAPO">
    <w:p w14:paraId="3A411173" w14:textId="77777777" w:rsidR="00083CA4" w:rsidRDefault="00083CA4" w:rsidP="00042307">
      <w:pPr>
        <w:pStyle w:val="Textocomentario"/>
        <w:jc w:val="left"/>
      </w:pPr>
      <w:r>
        <w:rPr>
          <w:rStyle w:val="Refdecomentario"/>
        </w:rPr>
        <w:annotationRef/>
      </w:r>
      <w:r>
        <w:rPr>
          <w:lang w:val="es-CO"/>
        </w:rPr>
        <w:t>Registros de servicios tecnológicos (Julio)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36847E" w15:done="0"/>
  <w15:commentEx w15:paraId="2311959D" w15:done="0"/>
  <w15:commentEx w15:paraId="3A4111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CE874A" w16cex:dateUtc="2023-10-09T19:06:00Z"/>
  <w16cex:commentExtensible w16cex:durableId="28CD5B33" w16cex:dateUtc="2023-10-08T21:45:00Z"/>
  <w16cex:commentExtensible w16cex:durableId="28CE7B7A" w16cex:dateUtc="2023-10-09T18: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36847E" w16cid:durableId="28CE874A"/>
  <w16cid:commentId w16cid:paraId="2311959D" w16cid:durableId="28CD5B33"/>
  <w16cid:commentId w16cid:paraId="3A411173" w16cid:durableId="28CE7B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2448F" w14:textId="77777777" w:rsidR="00BA0412" w:rsidRDefault="00BA0412" w:rsidP="008F6050">
      <w:pPr>
        <w:spacing w:line="240" w:lineRule="auto"/>
      </w:pPr>
      <w:r>
        <w:separator/>
      </w:r>
    </w:p>
  </w:endnote>
  <w:endnote w:type="continuationSeparator" w:id="0">
    <w:p w14:paraId="70CB136E" w14:textId="77777777" w:rsidR="00BA0412" w:rsidRDefault="00BA0412" w:rsidP="008F60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otype Sorts">
    <w:altName w:val="Segoe UI Symbol"/>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36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70" w:type="dxa"/>
        <w:right w:w="70" w:type="dxa"/>
      </w:tblCellMar>
      <w:tblLook w:val="0000" w:firstRow="0" w:lastRow="0" w:firstColumn="0" w:lastColumn="0" w:noHBand="0" w:noVBand="0"/>
    </w:tblPr>
    <w:tblGrid>
      <w:gridCol w:w="3059"/>
      <w:gridCol w:w="3016"/>
      <w:gridCol w:w="3287"/>
    </w:tblGrid>
    <w:tr w:rsidR="00B9074A" w:rsidRPr="00A7190F" w14:paraId="62029555" w14:textId="77777777" w:rsidTr="00D52145">
      <w:trPr>
        <w:trHeight w:val="397"/>
        <w:jc w:val="center"/>
      </w:trPr>
      <w:tc>
        <w:tcPr>
          <w:tcW w:w="3059" w:type="dxa"/>
          <w:vAlign w:val="center"/>
        </w:tcPr>
        <w:p w14:paraId="2D4DD69C" w14:textId="26CDC02E" w:rsidR="00B9074A" w:rsidRPr="000A07BC" w:rsidRDefault="00B9074A" w:rsidP="00481156">
          <w:pPr>
            <w:tabs>
              <w:tab w:val="center" w:pos="4419"/>
              <w:tab w:val="right" w:pos="8838"/>
            </w:tabs>
            <w:spacing w:line="240" w:lineRule="auto"/>
            <w:rPr>
              <w:rFonts w:cs="Arial"/>
              <w:b/>
              <w:sz w:val="20"/>
              <w:szCs w:val="20"/>
            </w:rPr>
          </w:pPr>
          <w:r w:rsidRPr="000A07BC">
            <w:rPr>
              <w:rFonts w:cs="Arial"/>
              <w:b/>
              <w:sz w:val="20"/>
              <w:szCs w:val="20"/>
              <w:lang w:val="x-none"/>
            </w:rPr>
            <w:t>Elaboró</w:t>
          </w:r>
          <w:r w:rsidRPr="000A07BC">
            <w:rPr>
              <w:rFonts w:cs="Arial"/>
              <w:sz w:val="20"/>
              <w:szCs w:val="20"/>
              <w:lang w:val="x-none"/>
            </w:rPr>
            <w:t>:</w:t>
          </w:r>
          <w:r>
            <w:rPr>
              <w:rFonts w:cs="Arial"/>
              <w:bCs/>
              <w:sz w:val="20"/>
              <w:szCs w:val="20"/>
            </w:rPr>
            <w:t xml:space="preserve"> </w:t>
          </w:r>
          <w:r w:rsidR="00CA3297">
            <w:rPr>
              <w:rFonts w:cs="Arial"/>
              <w:bCs/>
              <w:sz w:val="20"/>
              <w:szCs w:val="20"/>
            </w:rPr>
            <w:t>Responsable de calidad</w:t>
          </w:r>
        </w:p>
      </w:tc>
      <w:tc>
        <w:tcPr>
          <w:tcW w:w="3016" w:type="dxa"/>
          <w:vAlign w:val="center"/>
        </w:tcPr>
        <w:p w14:paraId="1E2EFCE6" w14:textId="3D8BF5AE" w:rsidR="00B9074A" w:rsidRPr="000A07BC" w:rsidRDefault="00B9074A" w:rsidP="00B5414A">
          <w:pPr>
            <w:tabs>
              <w:tab w:val="center" w:pos="4419"/>
              <w:tab w:val="right" w:pos="8838"/>
            </w:tabs>
            <w:spacing w:line="240" w:lineRule="auto"/>
            <w:rPr>
              <w:rFonts w:cs="Arial"/>
              <w:b/>
              <w:sz w:val="20"/>
              <w:szCs w:val="20"/>
            </w:rPr>
          </w:pPr>
          <w:r w:rsidRPr="000A07BC">
            <w:rPr>
              <w:rFonts w:cs="Arial"/>
              <w:b/>
              <w:sz w:val="20"/>
              <w:szCs w:val="20"/>
              <w:lang w:val="x-none"/>
            </w:rPr>
            <w:t>Revisó</w:t>
          </w:r>
          <w:r w:rsidRPr="000A07BC">
            <w:rPr>
              <w:rFonts w:cs="Arial"/>
              <w:sz w:val="20"/>
              <w:szCs w:val="20"/>
              <w:lang w:val="x-none"/>
            </w:rPr>
            <w:t>:</w:t>
          </w:r>
          <w:r w:rsidRPr="000A07BC">
            <w:rPr>
              <w:rFonts w:cs="Arial"/>
              <w:sz w:val="20"/>
              <w:szCs w:val="20"/>
            </w:rPr>
            <w:t xml:space="preserve"> </w:t>
          </w:r>
          <w:r w:rsidR="00CA3297">
            <w:rPr>
              <w:rFonts w:cs="Arial"/>
              <w:sz w:val="20"/>
              <w:szCs w:val="20"/>
            </w:rPr>
            <w:t xml:space="preserve">Responsable </w:t>
          </w:r>
          <w:r w:rsidR="00D41D2E">
            <w:rPr>
              <w:rFonts w:cs="Arial"/>
              <w:sz w:val="20"/>
              <w:szCs w:val="20"/>
            </w:rPr>
            <w:t xml:space="preserve">de gestión </w:t>
          </w:r>
          <w:r w:rsidR="00CA3297">
            <w:rPr>
              <w:rFonts w:cs="Arial"/>
              <w:sz w:val="20"/>
              <w:szCs w:val="20"/>
            </w:rPr>
            <w:t>técnic</w:t>
          </w:r>
          <w:r w:rsidR="00D41D2E">
            <w:rPr>
              <w:rFonts w:cs="Arial"/>
              <w:sz w:val="20"/>
              <w:szCs w:val="20"/>
            </w:rPr>
            <w:t>a</w:t>
          </w:r>
        </w:p>
      </w:tc>
      <w:tc>
        <w:tcPr>
          <w:tcW w:w="3287" w:type="dxa"/>
          <w:vAlign w:val="center"/>
        </w:tcPr>
        <w:p w14:paraId="0BA8B3B3" w14:textId="0ACBFC3B" w:rsidR="00B9074A" w:rsidRPr="000A07BC" w:rsidRDefault="00B9074A" w:rsidP="00E82817">
          <w:pPr>
            <w:tabs>
              <w:tab w:val="center" w:pos="4419"/>
              <w:tab w:val="right" w:pos="8838"/>
            </w:tabs>
            <w:spacing w:line="240" w:lineRule="auto"/>
            <w:rPr>
              <w:rFonts w:cs="Arial"/>
              <w:sz w:val="20"/>
              <w:szCs w:val="20"/>
            </w:rPr>
          </w:pPr>
          <w:r w:rsidRPr="000A07BC">
            <w:rPr>
              <w:rFonts w:cs="Arial"/>
              <w:b/>
              <w:sz w:val="20"/>
              <w:szCs w:val="20"/>
              <w:lang w:val="x-none"/>
            </w:rPr>
            <w:t>Aprobó</w:t>
          </w:r>
          <w:r w:rsidRPr="000A07BC">
            <w:rPr>
              <w:rFonts w:cs="Arial"/>
              <w:sz w:val="20"/>
              <w:szCs w:val="20"/>
            </w:rPr>
            <w:t xml:space="preserve">: </w:t>
          </w:r>
          <w:r w:rsidR="00CA3297">
            <w:rPr>
              <w:rFonts w:cs="Arial"/>
              <w:sz w:val="20"/>
              <w:szCs w:val="20"/>
            </w:rPr>
            <w:t xml:space="preserve">Responsable </w:t>
          </w:r>
          <w:r w:rsidR="00D41D2E">
            <w:rPr>
              <w:rFonts w:cs="Arial"/>
              <w:sz w:val="20"/>
              <w:szCs w:val="20"/>
            </w:rPr>
            <w:t>de calidad</w:t>
          </w:r>
        </w:p>
      </w:tc>
    </w:tr>
    <w:tr w:rsidR="00B9074A" w:rsidRPr="00A7190F" w14:paraId="1FC3DB06" w14:textId="77777777" w:rsidTr="00D52145">
      <w:trPr>
        <w:trHeight w:val="397"/>
        <w:jc w:val="center"/>
      </w:trPr>
      <w:tc>
        <w:tcPr>
          <w:tcW w:w="3059" w:type="dxa"/>
          <w:vAlign w:val="center"/>
        </w:tcPr>
        <w:p w14:paraId="1827C206" w14:textId="77777777" w:rsidR="00B9074A" w:rsidRPr="000A07BC" w:rsidRDefault="00B9074A" w:rsidP="00FC7DF1">
          <w:pPr>
            <w:tabs>
              <w:tab w:val="center" w:pos="4419"/>
              <w:tab w:val="right" w:pos="8838"/>
            </w:tabs>
            <w:spacing w:line="240" w:lineRule="auto"/>
            <w:rPr>
              <w:rFonts w:cs="Arial"/>
              <w:b/>
              <w:sz w:val="20"/>
              <w:szCs w:val="20"/>
              <w:lang w:val="x-none"/>
            </w:rPr>
          </w:pPr>
          <w:r w:rsidRPr="000A07BC">
            <w:rPr>
              <w:rFonts w:cs="Arial"/>
              <w:b/>
              <w:sz w:val="20"/>
              <w:szCs w:val="20"/>
              <w:lang w:val="x-none"/>
            </w:rPr>
            <w:t>Firma:</w:t>
          </w:r>
        </w:p>
      </w:tc>
      <w:tc>
        <w:tcPr>
          <w:tcW w:w="3016" w:type="dxa"/>
          <w:vAlign w:val="center"/>
        </w:tcPr>
        <w:p w14:paraId="484B1DC5" w14:textId="77777777" w:rsidR="00B9074A" w:rsidRPr="000A07BC" w:rsidRDefault="00B9074A" w:rsidP="00FC7DF1">
          <w:pPr>
            <w:tabs>
              <w:tab w:val="center" w:pos="4419"/>
              <w:tab w:val="right" w:pos="8838"/>
            </w:tabs>
            <w:spacing w:line="240" w:lineRule="auto"/>
            <w:rPr>
              <w:rFonts w:cs="Arial"/>
              <w:b/>
              <w:sz w:val="20"/>
              <w:szCs w:val="20"/>
              <w:lang w:val="x-none"/>
            </w:rPr>
          </w:pPr>
          <w:r w:rsidRPr="000A07BC">
            <w:rPr>
              <w:rFonts w:cs="Arial"/>
              <w:b/>
              <w:sz w:val="20"/>
              <w:szCs w:val="20"/>
              <w:lang w:val="x-none"/>
            </w:rPr>
            <w:t>Firma:</w:t>
          </w:r>
        </w:p>
      </w:tc>
      <w:tc>
        <w:tcPr>
          <w:tcW w:w="3287" w:type="dxa"/>
          <w:vAlign w:val="center"/>
        </w:tcPr>
        <w:p w14:paraId="04C1F43F" w14:textId="77777777" w:rsidR="00B9074A" w:rsidRPr="000A07BC" w:rsidRDefault="00B9074A" w:rsidP="00FC7DF1">
          <w:pPr>
            <w:tabs>
              <w:tab w:val="center" w:pos="4419"/>
              <w:tab w:val="right" w:pos="8838"/>
            </w:tabs>
            <w:spacing w:line="240" w:lineRule="auto"/>
            <w:rPr>
              <w:rFonts w:cs="Arial"/>
              <w:b/>
              <w:sz w:val="20"/>
              <w:szCs w:val="20"/>
              <w:lang w:val="x-none"/>
            </w:rPr>
          </w:pPr>
          <w:r w:rsidRPr="000A07BC">
            <w:rPr>
              <w:rFonts w:cs="Arial"/>
              <w:b/>
              <w:sz w:val="20"/>
              <w:szCs w:val="20"/>
              <w:lang w:val="x-none"/>
            </w:rPr>
            <w:t>Firma:</w:t>
          </w:r>
        </w:p>
      </w:tc>
    </w:tr>
    <w:tr w:rsidR="00B9074A" w:rsidRPr="00A7190F" w14:paraId="3959C881" w14:textId="77777777" w:rsidTr="00D52145">
      <w:trPr>
        <w:trHeight w:val="397"/>
        <w:jc w:val="center"/>
      </w:trPr>
      <w:tc>
        <w:tcPr>
          <w:tcW w:w="3059" w:type="dxa"/>
          <w:vAlign w:val="center"/>
        </w:tcPr>
        <w:p w14:paraId="37B62941" w14:textId="7E81B7DC" w:rsidR="00B9074A" w:rsidRPr="000A07BC" w:rsidRDefault="00B9074A" w:rsidP="00BB457A">
          <w:pPr>
            <w:tabs>
              <w:tab w:val="center" w:pos="4419"/>
              <w:tab w:val="right" w:pos="8838"/>
            </w:tabs>
            <w:spacing w:line="240" w:lineRule="auto"/>
            <w:rPr>
              <w:rFonts w:cs="Arial"/>
              <w:b/>
              <w:sz w:val="20"/>
              <w:szCs w:val="20"/>
            </w:rPr>
          </w:pPr>
          <w:r w:rsidRPr="000A07BC">
            <w:rPr>
              <w:rFonts w:cs="Arial"/>
              <w:b/>
              <w:sz w:val="20"/>
              <w:szCs w:val="20"/>
              <w:lang w:val="x-none"/>
            </w:rPr>
            <w:t xml:space="preserve">Fecha: </w:t>
          </w:r>
          <w:r w:rsidR="009970BE">
            <w:t>2023-12-05</w:t>
          </w:r>
        </w:p>
      </w:tc>
      <w:tc>
        <w:tcPr>
          <w:tcW w:w="3016" w:type="dxa"/>
          <w:vAlign w:val="center"/>
        </w:tcPr>
        <w:p w14:paraId="625985AB" w14:textId="72039073" w:rsidR="00B9074A" w:rsidRPr="00BB457A" w:rsidRDefault="00B9074A" w:rsidP="00B448B1">
          <w:pPr>
            <w:tabs>
              <w:tab w:val="center" w:pos="4419"/>
              <w:tab w:val="right" w:pos="8838"/>
            </w:tabs>
            <w:spacing w:line="240" w:lineRule="auto"/>
            <w:rPr>
              <w:rFonts w:cs="Arial"/>
              <w:sz w:val="20"/>
              <w:szCs w:val="20"/>
            </w:rPr>
          </w:pPr>
          <w:r w:rsidRPr="000A07BC">
            <w:rPr>
              <w:rFonts w:cs="Arial"/>
              <w:b/>
              <w:sz w:val="20"/>
              <w:szCs w:val="20"/>
              <w:lang w:val="x-none"/>
            </w:rPr>
            <w:t xml:space="preserve">Fecha: </w:t>
          </w:r>
          <w:r w:rsidR="009970BE">
            <w:t>2023-12-07</w:t>
          </w:r>
        </w:p>
      </w:tc>
      <w:tc>
        <w:tcPr>
          <w:tcW w:w="3287" w:type="dxa"/>
          <w:vAlign w:val="center"/>
        </w:tcPr>
        <w:p w14:paraId="1F69CFE8" w14:textId="3F84C2B7" w:rsidR="00B9074A" w:rsidRPr="002305F2" w:rsidRDefault="00B9074A" w:rsidP="00B448B1">
          <w:pPr>
            <w:tabs>
              <w:tab w:val="center" w:pos="4419"/>
              <w:tab w:val="right" w:pos="8838"/>
            </w:tabs>
            <w:spacing w:line="240" w:lineRule="auto"/>
            <w:rPr>
              <w:rFonts w:cs="Arial"/>
              <w:sz w:val="20"/>
              <w:szCs w:val="20"/>
            </w:rPr>
          </w:pPr>
          <w:r w:rsidRPr="000A07BC">
            <w:rPr>
              <w:rFonts w:cs="Arial"/>
              <w:b/>
              <w:sz w:val="20"/>
              <w:szCs w:val="20"/>
              <w:lang w:val="x-none"/>
            </w:rPr>
            <w:t xml:space="preserve">Fecha: </w:t>
          </w:r>
          <w:r>
            <w:rPr>
              <w:rFonts w:cs="Arial"/>
              <w:b/>
              <w:sz w:val="20"/>
              <w:szCs w:val="20"/>
            </w:rPr>
            <w:t xml:space="preserve"> </w:t>
          </w:r>
          <w:r w:rsidR="00F521A1" w:rsidRPr="00F73662">
            <w:rPr>
              <w:rFonts w:ascii="Arial" w:eastAsia="MS Mincho" w:hAnsi="Arial" w:cs="Arial"/>
              <w:sz w:val="24"/>
              <w:szCs w:val="24"/>
              <w:lang w:eastAsia="es-ES"/>
            </w:rPr>
            <w:t>2023-12-1</w:t>
          </w:r>
          <w:r w:rsidR="00F521A1">
            <w:rPr>
              <w:rFonts w:ascii="Arial" w:eastAsia="MS Mincho" w:hAnsi="Arial" w:cs="Arial"/>
              <w:sz w:val="24"/>
              <w:szCs w:val="24"/>
              <w:lang w:eastAsia="es-ES"/>
            </w:rPr>
            <w:t>3</w:t>
          </w:r>
        </w:p>
      </w:tc>
    </w:tr>
  </w:tbl>
  <w:p w14:paraId="446DD2CE" w14:textId="77777777" w:rsidR="00B9074A" w:rsidRDefault="00B9074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B5AA5" w14:textId="77777777" w:rsidR="00BA0412" w:rsidRDefault="00BA0412" w:rsidP="008F6050">
      <w:pPr>
        <w:spacing w:line="240" w:lineRule="auto"/>
      </w:pPr>
      <w:r>
        <w:separator/>
      </w:r>
    </w:p>
  </w:footnote>
  <w:footnote w:type="continuationSeparator" w:id="0">
    <w:p w14:paraId="13AE695B" w14:textId="77777777" w:rsidR="00BA0412" w:rsidRDefault="00BA0412" w:rsidP="008F60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41" w:rightFromText="141" w:vertAnchor="text" w:horzAnchor="margin" w:tblpXSpec="center" w:tblpY="62"/>
      <w:tblW w:w="9776" w:type="dxa"/>
      <w:tblLook w:val="04A0" w:firstRow="1" w:lastRow="0" w:firstColumn="1" w:lastColumn="0" w:noHBand="0" w:noVBand="1"/>
    </w:tblPr>
    <w:tblGrid>
      <w:gridCol w:w="1781"/>
      <w:gridCol w:w="5449"/>
      <w:gridCol w:w="2546"/>
    </w:tblGrid>
    <w:tr w:rsidR="00CA3297" w:rsidRPr="00102369" w14:paraId="0F544C0F" w14:textId="77777777" w:rsidTr="00F52E24">
      <w:trPr>
        <w:trHeight w:val="1098"/>
      </w:trPr>
      <w:tc>
        <w:tcPr>
          <w:tcW w:w="1781" w:type="dxa"/>
          <w:noWrap/>
          <w:hideMark/>
        </w:tcPr>
        <w:p w14:paraId="757AE7C7" w14:textId="12DE6887" w:rsidR="00CA3297" w:rsidRPr="00102369" w:rsidRDefault="00FC49A1" w:rsidP="00CA3297">
          <w:r w:rsidRPr="00682E56">
            <w:rPr>
              <w:rFonts w:ascii="Arial" w:hAnsi="Arial" w:cs="Arial"/>
              <w:noProof/>
            </w:rPr>
            <w:drawing>
              <wp:anchor distT="0" distB="0" distL="114300" distR="114300" simplePos="0" relativeHeight="251669504" behindDoc="0" locked="0" layoutInCell="1" allowOverlap="1" wp14:anchorId="795CB71D" wp14:editId="6536B9C6">
                <wp:simplePos x="0" y="0"/>
                <wp:positionH relativeFrom="margin">
                  <wp:posOffset>140970</wp:posOffset>
                </wp:positionH>
                <wp:positionV relativeFrom="paragraph">
                  <wp:posOffset>17145</wp:posOffset>
                </wp:positionV>
                <wp:extent cx="650240" cy="65024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50240" cy="650240"/>
                        </a:xfrm>
                        <a:prstGeom prst="rect">
                          <a:avLst/>
                        </a:prstGeom>
                        <a:noFill/>
                      </pic:spPr>
                    </pic:pic>
                  </a:graphicData>
                </a:graphic>
                <wp14:sizeRelH relativeFrom="page">
                  <wp14:pctWidth>0</wp14:pctWidth>
                </wp14:sizeRelH>
                <wp14:sizeRelV relativeFrom="page">
                  <wp14:pctHeight>0</wp14:pctHeight>
                </wp14:sizeRelV>
              </wp:anchor>
            </w:drawing>
          </w:r>
        </w:p>
        <w:p w14:paraId="071AA5F9" w14:textId="77777777" w:rsidR="00CA3297" w:rsidRPr="00102369" w:rsidRDefault="00CA3297" w:rsidP="00CA3297"/>
      </w:tc>
      <w:tc>
        <w:tcPr>
          <w:tcW w:w="5449" w:type="dxa"/>
          <w:noWrap/>
          <w:vAlign w:val="center"/>
          <w:hideMark/>
        </w:tcPr>
        <w:p w14:paraId="245DEB7E" w14:textId="77777777" w:rsidR="00CA3297" w:rsidRDefault="00CA3297" w:rsidP="00CA3297">
          <w:pPr>
            <w:jc w:val="center"/>
          </w:pPr>
          <w:r w:rsidRPr="00102369">
            <w:t xml:space="preserve">Centro de Gestión y Desarrollo Sostenible </w:t>
          </w:r>
          <w:proofErr w:type="spellStart"/>
          <w:r w:rsidRPr="00102369">
            <w:t>Surcolombiano</w:t>
          </w:r>
          <w:proofErr w:type="spellEnd"/>
        </w:p>
        <w:p w14:paraId="6417314D" w14:textId="06568EFD" w:rsidR="00CA3297" w:rsidRPr="00102369" w:rsidRDefault="003D0985" w:rsidP="00CA3297">
          <w:pPr>
            <w:jc w:val="center"/>
          </w:pPr>
          <w:r w:rsidRPr="00102369">
            <w:t>Escuela Nacional de la Calidad del Café</w:t>
          </w:r>
        </w:p>
      </w:tc>
      <w:tc>
        <w:tcPr>
          <w:tcW w:w="2546" w:type="dxa"/>
          <w:noWrap/>
          <w:hideMark/>
        </w:tcPr>
        <w:p w14:paraId="68CB42B8" w14:textId="77777777" w:rsidR="00CA3297" w:rsidRPr="00102369" w:rsidRDefault="00CA3297" w:rsidP="00CA3297">
          <w:r w:rsidRPr="00102369">
            <w:rPr>
              <w:noProof/>
            </w:rPr>
            <w:drawing>
              <wp:anchor distT="0" distB="0" distL="114300" distR="114300" simplePos="0" relativeHeight="251664384" behindDoc="0" locked="0" layoutInCell="1" allowOverlap="1" wp14:anchorId="13568666" wp14:editId="796EBF82">
                <wp:simplePos x="0" y="0"/>
                <wp:positionH relativeFrom="column">
                  <wp:posOffset>151765</wp:posOffset>
                </wp:positionH>
                <wp:positionV relativeFrom="paragraph">
                  <wp:posOffset>160655</wp:posOffset>
                </wp:positionV>
                <wp:extent cx="1234440" cy="403860"/>
                <wp:effectExtent l="0" t="0" r="0" b="0"/>
                <wp:wrapNone/>
                <wp:docPr id="10" name="Imagen 10" descr="Logotipo&#10;&#10;Descripción generada automáticamente">
                  <a:extLst xmlns:a="http://schemas.openxmlformats.org/drawingml/2006/main">
                    <a:ext uri="{FF2B5EF4-FFF2-40B4-BE49-F238E27FC236}">
                      <a16:creationId xmlns:a16="http://schemas.microsoft.com/office/drawing/2014/main" id="{08665E8B-AAE8-4451-B3DD-20CD3849F1A1}"/>
                    </a:ext>
                  </a:extLst>
                </wp:docPr>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a:extLst>
                            <a:ext uri="{FF2B5EF4-FFF2-40B4-BE49-F238E27FC236}">
                              <a16:creationId xmlns:a16="http://schemas.microsoft.com/office/drawing/2014/main" id="{08665E8B-AAE8-4451-B3DD-20CD3849F1A1}"/>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4440" cy="403860"/>
                        </a:xfrm>
                        <a:prstGeom prst="rect">
                          <a:avLst/>
                        </a:prstGeom>
                      </pic:spPr>
                    </pic:pic>
                  </a:graphicData>
                </a:graphic>
                <wp14:sizeRelH relativeFrom="page">
                  <wp14:pctWidth>0</wp14:pctWidth>
                </wp14:sizeRelH>
                <wp14:sizeRelV relativeFrom="page">
                  <wp14:pctHeight>0</wp14:pctHeight>
                </wp14:sizeRelV>
              </wp:anchor>
            </w:drawing>
          </w:r>
        </w:p>
        <w:p w14:paraId="58CB6E53" w14:textId="77777777" w:rsidR="00CA3297" w:rsidRPr="00102369" w:rsidRDefault="00CA3297" w:rsidP="00CA3297"/>
      </w:tc>
    </w:tr>
    <w:tr w:rsidR="00CA3297" w:rsidRPr="00102369" w14:paraId="724DCF16" w14:textId="77777777" w:rsidTr="00F52E24">
      <w:trPr>
        <w:trHeight w:val="300"/>
      </w:trPr>
      <w:tc>
        <w:tcPr>
          <w:tcW w:w="1781" w:type="dxa"/>
          <w:vMerge w:val="restart"/>
          <w:noWrap/>
          <w:hideMark/>
        </w:tcPr>
        <w:p w14:paraId="2FF69020" w14:textId="77777777" w:rsidR="00CA3297" w:rsidRPr="00102369" w:rsidRDefault="00CA3297" w:rsidP="00CA3297"/>
        <w:p w14:paraId="2103E9B4" w14:textId="77777777" w:rsidR="00CA3297" w:rsidRPr="00102369" w:rsidRDefault="00CA3297" w:rsidP="00CA3297">
          <w:r w:rsidRPr="00102369">
            <w:rPr>
              <w:noProof/>
            </w:rPr>
            <w:drawing>
              <wp:anchor distT="0" distB="0" distL="114300" distR="114300" simplePos="0" relativeHeight="251663360" behindDoc="0" locked="0" layoutInCell="1" allowOverlap="1" wp14:anchorId="28B5D0DE" wp14:editId="621AAB30">
                <wp:simplePos x="0" y="0"/>
                <wp:positionH relativeFrom="column">
                  <wp:posOffset>182880</wp:posOffset>
                </wp:positionH>
                <wp:positionV relativeFrom="paragraph">
                  <wp:posOffset>34290</wp:posOffset>
                </wp:positionV>
                <wp:extent cx="609600" cy="396240"/>
                <wp:effectExtent l="0" t="0" r="0" b="3810"/>
                <wp:wrapNone/>
                <wp:docPr id="11" name="Imagen 11" descr="Logotipo, nombre de la empresa&#10;&#10;Descripción generada automáticamente">
                  <a:extLst xmlns:a="http://schemas.openxmlformats.org/drawingml/2006/main">
                    <a:ext uri="{FF2B5EF4-FFF2-40B4-BE49-F238E27FC236}">
                      <a16:creationId xmlns:a16="http://schemas.microsoft.com/office/drawing/2014/main" id="{F60FBCDF-E361-5491-C845-2DB7BE8C32B0}"/>
                    </a:ext>
                  </a:extLst>
                </wp:docPr>
                <wp:cNvGraphicFramePr/>
                <a:graphic xmlns:a="http://schemas.openxmlformats.org/drawingml/2006/main">
                  <a:graphicData uri="http://schemas.openxmlformats.org/drawingml/2006/picture">
                    <pic:pic xmlns:pic="http://schemas.openxmlformats.org/drawingml/2006/picture">
                      <pic:nvPicPr>
                        <pic:cNvPr id="10" name="Imagen 10" descr="Logotipo, nombre de la empresa&#10;&#10;Descripción generada automáticamente">
                          <a:extLst>
                            <a:ext uri="{FF2B5EF4-FFF2-40B4-BE49-F238E27FC236}">
                              <a16:creationId xmlns:a16="http://schemas.microsoft.com/office/drawing/2014/main" id="{F60FBCDF-E361-5491-C845-2DB7BE8C32B0}"/>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609600" cy="396240"/>
                        </a:xfrm>
                        <a:prstGeom prst="rect">
                          <a:avLst/>
                        </a:prstGeom>
                      </pic:spPr>
                    </pic:pic>
                  </a:graphicData>
                </a:graphic>
                <wp14:sizeRelH relativeFrom="page">
                  <wp14:pctWidth>0</wp14:pctWidth>
                </wp14:sizeRelH>
                <wp14:sizeRelV relativeFrom="page">
                  <wp14:pctHeight>0</wp14:pctHeight>
                </wp14:sizeRelV>
              </wp:anchor>
            </w:drawing>
          </w:r>
        </w:p>
      </w:tc>
      <w:tc>
        <w:tcPr>
          <w:tcW w:w="5449" w:type="dxa"/>
          <w:vMerge w:val="restart"/>
          <w:vAlign w:val="center"/>
          <w:hideMark/>
        </w:tcPr>
        <w:p w14:paraId="2E295C35" w14:textId="6898081D" w:rsidR="00CA3297" w:rsidRPr="00102369" w:rsidRDefault="009D4779" w:rsidP="00CA3297">
          <w:pPr>
            <w:jc w:val="center"/>
          </w:pPr>
          <w:r>
            <w:t>MANUAL DEL SISTEMA DE GESTIÓN</w:t>
          </w:r>
        </w:p>
      </w:tc>
      <w:tc>
        <w:tcPr>
          <w:tcW w:w="2546" w:type="dxa"/>
          <w:noWrap/>
          <w:hideMark/>
        </w:tcPr>
        <w:p w14:paraId="03C3317A" w14:textId="6D8A2816" w:rsidR="00CA3297" w:rsidRPr="00102369" w:rsidRDefault="00CA3297" w:rsidP="00CA3297">
          <w:r w:rsidRPr="00102369">
            <w:t xml:space="preserve">CÓDIGO: </w:t>
          </w:r>
          <w:r w:rsidRPr="00F73AA2">
            <w:rPr>
              <w:sz w:val="20"/>
              <w:szCs w:val="20"/>
            </w:rPr>
            <w:t xml:space="preserve"> </w:t>
          </w:r>
          <w:r w:rsidR="00D41D2E">
            <w:rPr>
              <w:sz w:val="20"/>
              <w:szCs w:val="20"/>
            </w:rPr>
            <w:t>DE-M-01</w:t>
          </w:r>
        </w:p>
      </w:tc>
    </w:tr>
    <w:tr w:rsidR="00CA3297" w:rsidRPr="00102369" w14:paraId="6672D02B" w14:textId="77777777" w:rsidTr="00F52E24">
      <w:trPr>
        <w:trHeight w:val="288"/>
      </w:trPr>
      <w:tc>
        <w:tcPr>
          <w:tcW w:w="1781" w:type="dxa"/>
          <w:vMerge/>
          <w:hideMark/>
        </w:tcPr>
        <w:p w14:paraId="2E0E80EB" w14:textId="77777777" w:rsidR="00CA3297" w:rsidRPr="00102369" w:rsidRDefault="00CA3297" w:rsidP="00CA3297"/>
      </w:tc>
      <w:tc>
        <w:tcPr>
          <w:tcW w:w="5449" w:type="dxa"/>
          <w:vMerge/>
          <w:hideMark/>
        </w:tcPr>
        <w:p w14:paraId="7D749002" w14:textId="77777777" w:rsidR="00CA3297" w:rsidRPr="00102369" w:rsidRDefault="00CA3297" w:rsidP="00CA3297"/>
      </w:tc>
      <w:tc>
        <w:tcPr>
          <w:tcW w:w="2546" w:type="dxa"/>
          <w:noWrap/>
          <w:hideMark/>
        </w:tcPr>
        <w:p w14:paraId="7BC5985B" w14:textId="77777777" w:rsidR="00CA3297" w:rsidRPr="00102369" w:rsidRDefault="00CA3297" w:rsidP="00CA3297">
          <w:r w:rsidRPr="00102369">
            <w:t xml:space="preserve">VERSIÓN: </w:t>
          </w:r>
          <w:r>
            <w:rPr>
              <w:sz w:val="20"/>
              <w:szCs w:val="20"/>
            </w:rPr>
            <w:t>01</w:t>
          </w:r>
        </w:p>
      </w:tc>
    </w:tr>
    <w:tr w:rsidR="00CA3297" w:rsidRPr="00102369" w14:paraId="7A8112FC" w14:textId="77777777" w:rsidTr="00F52E24">
      <w:trPr>
        <w:trHeight w:val="288"/>
      </w:trPr>
      <w:tc>
        <w:tcPr>
          <w:tcW w:w="1781" w:type="dxa"/>
          <w:vMerge/>
          <w:hideMark/>
        </w:tcPr>
        <w:p w14:paraId="5DA8FE3A" w14:textId="77777777" w:rsidR="00CA3297" w:rsidRPr="00102369" w:rsidRDefault="00CA3297" w:rsidP="00CA3297"/>
      </w:tc>
      <w:tc>
        <w:tcPr>
          <w:tcW w:w="5449" w:type="dxa"/>
          <w:vMerge/>
          <w:hideMark/>
        </w:tcPr>
        <w:p w14:paraId="372DD388" w14:textId="77777777" w:rsidR="00CA3297" w:rsidRPr="00102369" w:rsidRDefault="00CA3297" w:rsidP="00CA3297"/>
      </w:tc>
      <w:tc>
        <w:tcPr>
          <w:tcW w:w="2546" w:type="dxa"/>
          <w:noWrap/>
          <w:hideMark/>
        </w:tcPr>
        <w:p w14:paraId="7418E7CA" w14:textId="76244687" w:rsidR="00CA3297" w:rsidRPr="00102369" w:rsidRDefault="00CA3297" w:rsidP="00CA3297">
          <w:r w:rsidRPr="00102369">
            <w:t>FECHA:</w:t>
          </w:r>
          <w:r>
            <w:t xml:space="preserve"> </w:t>
          </w:r>
          <w:r w:rsidR="00F521A1" w:rsidRPr="00F73662">
            <w:rPr>
              <w:rFonts w:ascii="Arial" w:eastAsia="MS Mincho" w:hAnsi="Arial" w:cs="Arial"/>
              <w:sz w:val="24"/>
              <w:szCs w:val="24"/>
              <w:lang w:eastAsia="es-ES"/>
            </w:rPr>
            <w:t>2023-12-1</w:t>
          </w:r>
          <w:r w:rsidR="00F521A1">
            <w:rPr>
              <w:rFonts w:ascii="Arial" w:eastAsia="MS Mincho" w:hAnsi="Arial" w:cs="Arial"/>
              <w:sz w:val="24"/>
              <w:szCs w:val="24"/>
              <w:lang w:eastAsia="es-ES"/>
            </w:rPr>
            <w:t>3</w:t>
          </w:r>
        </w:p>
      </w:tc>
    </w:tr>
    <w:tr w:rsidR="00CA3297" w:rsidRPr="00102369" w14:paraId="40336E72" w14:textId="77777777" w:rsidTr="00F52E24">
      <w:trPr>
        <w:trHeight w:val="300"/>
      </w:trPr>
      <w:tc>
        <w:tcPr>
          <w:tcW w:w="1781" w:type="dxa"/>
          <w:vMerge/>
          <w:hideMark/>
        </w:tcPr>
        <w:p w14:paraId="44C24F3F" w14:textId="77777777" w:rsidR="00CA3297" w:rsidRPr="00102369" w:rsidRDefault="00CA3297" w:rsidP="00CA3297"/>
      </w:tc>
      <w:tc>
        <w:tcPr>
          <w:tcW w:w="5449" w:type="dxa"/>
          <w:vMerge/>
          <w:hideMark/>
        </w:tcPr>
        <w:p w14:paraId="6D670DE8" w14:textId="77777777" w:rsidR="00CA3297" w:rsidRPr="00102369" w:rsidRDefault="00CA3297" w:rsidP="00CA3297"/>
      </w:tc>
      <w:tc>
        <w:tcPr>
          <w:tcW w:w="2546" w:type="dxa"/>
          <w:noWrap/>
          <w:hideMark/>
        </w:tcPr>
        <w:p w14:paraId="258D7E4F" w14:textId="77777777" w:rsidR="00CA3297" w:rsidRPr="00102369" w:rsidRDefault="00CA3297" w:rsidP="00CA3297">
          <w:r w:rsidRPr="00102369">
            <w:t xml:space="preserve">PÁGINA: </w:t>
          </w:r>
        </w:p>
      </w:tc>
    </w:tr>
  </w:tbl>
  <w:p w14:paraId="22EA5EB8" w14:textId="77777777" w:rsidR="00B9074A" w:rsidRDefault="00B9074A" w:rsidP="00CA3297">
    <w:pPr>
      <w:tabs>
        <w:tab w:val="left" w:pos="-720"/>
      </w:tabs>
      <w:spacing w:after="480" w:line="1" w:lineRule="exact"/>
      <w:ind w:right="360" w:firstLine="708"/>
      <w:rPr>
        <w:rStyle w:val="Nmerodepgina"/>
      </w:rPr>
    </w:pPr>
  </w:p>
  <w:p w14:paraId="3784B038" w14:textId="3BC2A2D4" w:rsidR="00B9074A" w:rsidRDefault="00B9074A" w:rsidP="00CA3297">
    <w:pPr>
      <w:tabs>
        <w:tab w:val="left" w:pos="-720"/>
      </w:tabs>
      <w:spacing w:after="480" w:line="1" w:lineRule="exact"/>
      <w:ind w:right="360"/>
      <w:rPr>
        <w:rStyle w:val="Nmerodepgin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pPr w:leftFromText="141" w:rightFromText="141" w:vertAnchor="text" w:horzAnchor="margin" w:tblpXSpec="center" w:tblpY="62"/>
      <w:tblW w:w="9776" w:type="dxa"/>
      <w:tblLook w:val="04A0" w:firstRow="1" w:lastRow="0" w:firstColumn="1" w:lastColumn="0" w:noHBand="0" w:noVBand="1"/>
    </w:tblPr>
    <w:tblGrid>
      <w:gridCol w:w="1781"/>
      <w:gridCol w:w="5449"/>
      <w:gridCol w:w="2546"/>
    </w:tblGrid>
    <w:tr w:rsidR="00CA3297" w:rsidRPr="00102369" w14:paraId="04AC95BC" w14:textId="77777777" w:rsidTr="00F52E24">
      <w:trPr>
        <w:trHeight w:val="1098"/>
      </w:trPr>
      <w:tc>
        <w:tcPr>
          <w:tcW w:w="1781" w:type="dxa"/>
          <w:noWrap/>
          <w:hideMark/>
        </w:tcPr>
        <w:p w14:paraId="10283D09" w14:textId="1569C320" w:rsidR="00CA3297" w:rsidRPr="00102369" w:rsidRDefault="00FC49A1" w:rsidP="00CA3297">
          <w:r w:rsidRPr="00682E56">
            <w:rPr>
              <w:rFonts w:ascii="Arial" w:hAnsi="Arial" w:cs="Arial"/>
              <w:noProof/>
            </w:rPr>
            <w:drawing>
              <wp:anchor distT="0" distB="0" distL="114300" distR="114300" simplePos="0" relativeHeight="251667456" behindDoc="0" locked="0" layoutInCell="1" allowOverlap="1" wp14:anchorId="299F10FE" wp14:editId="5064EBBE">
                <wp:simplePos x="0" y="0"/>
                <wp:positionH relativeFrom="margin">
                  <wp:posOffset>186055</wp:posOffset>
                </wp:positionH>
                <wp:positionV relativeFrom="paragraph">
                  <wp:posOffset>47625</wp:posOffset>
                </wp:positionV>
                <wp:extent cx="619760" cy="619760"/>
                <wp:effectExtent l="0" t="0" r="8890" b="889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9760" cy="619760"/>
                        </a:xfrm>
                        <a:prstGeom prst="rect">
                          <a:avLst/>
                        </a:prstGeom>
                        <a:noFill/>
                      </pic:spPr>
                    </pic:pic>
                  </a:graphicData>
                </a:graphic>
                <wp14:sizeRelH relativeFrom="page">
                  <wp14:pctWidth>0</wp14:pctWidth>
                </wp14:sizeRelH>
                <wp14:sizeRelV relativeFrom="page">
                  <wp14:pctHeight>0</wp14:pctHeight>
                </wp14:sizeRelV>
              </wp:anchor>
            </w:drawing>
          </w:r>
        </w:p>
        <w:p w14:paraId="72BA44BA" w14:textId="2DB1B497" w:rsidR="00CA3297" w:rsidRPr="00102369" w:rsidRDefault="00CA3297" w:rsidP="00CA3297"/>
      </w:tc>
      <w:tc>
        <w:tcPr>
          <w:tcW w:w="5449" w:type="dxa"/>
          <w:noWrap/>
          <w:vAlign w:val="center"/>
          <w:hideMark/>
        </w:tcPr>
        <w:p w14:paraId="6EEB9831" w14:textId="77777777" w:rsidR="00CA3297" w:rsidRDefault="00CA3297" w:rsidP="00CA3297">
          <w:pPr>
            <w:jc w:val="center"/>
          </w:pPr>
          <w:r w:rsidRPr="00102369">
            <w:t xml:space="preserve">Centro de Gestión y Desarrollo Sostenible </w:t>
          </w:r>
          <w:proofErr w:type="spellStart"/>
          <w:r w:rsidRPr="00102369">
            <w:t>Surcolombiano</w:t>
          </w:r>
          <w:proofErr w:type="spellEnd"/>
        </w:p>
        <w:p w14:paraId="61DEE8B3" w14:textId="5A6BAD90" w:rsidR="00CA3297" w:rsidRPr="00102369" w:rsidRDefault="003D0985" w:rsidP="003D0985">
          <w:pPr>
            <w:jc w:val="center"/>
          </w:pPr>
          <w:r w:rsidRPr="00102369">
            <w:t>Escuela Nacional de la Calidad del Café</w:t>
          </w:r>
        </w:p>
      </w:tc>
      <w:tc>
        <w:tcPr>
          <w:tcW w:w="2546" w:type="dxa"/>
          <w:noWrap/>
          <w:hideMark/>
        </w:tcPr>
        <w:p w14:paraId="3F91FE15" w14:textId="77777777" w:rsidR="00CA3297" w:rsidRPr="00102369" w:rsidRDefault="00CA3297" w:rsidP="00CA3297">
          <w:r w:rsidRPr="00102369">
            <w:rPr>
              <w:noProof/>
            </w:rPr>
            <w:drawing>
              <wp:anchor distT="0" distB="0" distL="114300" distR="114300" simplePos="0" relativeHeight="251660288" behindDoc="0" locked="0" layoutInCell="1" allowOverlap="1" wp14:anchorId="4B1A2796" wp14:editId="456D9463">
                <wp:simplePos x="0" y="0"/>
                <wp:positionH relativeFrom="column">
                  <wp:posOffset>151765</wp:posOffset>
                </wp:positionH>
                <wp:positionV relativeFrom="paragraph">
                  <wp:posOffset>160655</wp:posOffset>
                </wp:positionV>
                <wp:extent cx="1234440" cy="403860"/>
                <wp:effectExtent l="0" t="0" r="0" b="0"/>
                <wp:wrapNone/>
                <wp:docPr id="14" name="Imagen 14" descr="Logotipo&#10;&#10;Descripción generada automáticamente">
                  <a:extLst xmlns:a="http://schemas.openxmlformats.org/drawingml/2006/main">
                    <a:ext uri="{FF2B5EF4-FFF2-40B4-BE49-F238E27FC236}">
                      <a16:creationId xmlns:a16="http://schemas.microsoft.com/office/drawing/2014/main" id="{08665E8B-AAE8-4451-B3DD-20CD3849F1A1}"/>
                    </a:ext>
                  </a:extLst>
                </wp:docPr>
                <wp:cNvGraphicFramePr/>
                <a:graphic xmlns:a="http://schemas.openxmlformats.org/drawingml/2006/main">
                  <a:graphicData uri="http://schemas.openxmlformats.org/drawingml/2006/picture">
                    <pic:pic xmlns:pic="http://schemas.openxmlformats.org/drawingml/2006/picture">
                      <pic:nvPicPr>
                        <pic:cNvPr id="11" name="Imagen 11" descr="Logotipo&#10;&#10;Descripción generada automáticamente">
                          <a:extLst>
                            <a:ext uri="{FF2B5EF4-FFF2-40B4-BE49-F238E27FC236}">
                              <a16:creationId xmlns:a16="http://schemas.microsoft.com/office/drawing/2014/main" id="{08665E8B-AAE8-4451-B3DD-20CD3849F1A1}"/>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34440" cy="403860"/>
                        </a:xfrm>
                        <a:prstGeom prst="rect">
                          <a:avLst/>
                        </a:prstGeom>
                      </pic:spPr>
                    </pic:pic>
                  </a:graphicData>
                </a:graphic>
                <wp14:sizeRelH relativeFrom="page">
                  <wp14:pctWidth>0</wp14:pctWidth>
                </wp14:sizeRelH>
                <wp14:sizeRelV relativeFrom="page">
                  <wp14:pctHeight>0</wp14:pctHeight>
                </wp14:sizeRelV>
              </wp:anchor>
            </w:drawing>
          </w:r>
        </w:p>
        <w:p w14:paraId="5ECD4A69" w14:textId="77777777" w:rsidR="00CA3297" w:rsidRPr="00102369" w:rsidRDefault="00CA3297" w:rsidP="00CA3297"/>
      </w:tc>
    </w:tr>
    <w:tr w:rsidR="00CA3297" w:rsidRPr="00102369" w14:paraId="058EAF18" w14:textId="77777777" w:rsidTr="00F52E24">
      <w:trPr>
        <w:trHeight w:val="300"/>
      </w:trPr>
      <w:tc>
        <w:tcPr>
          <w:tcW w:w="1781" w:type="dxa"/>
          <w:vMerge w:val="restart"/>
          <w:noWrap/>
          <w:hideMark/>
        </w:tcPr>
        <w:p w14:paraId="6BF8FCE0" w14:textId="77777777" w:rsidR="00CA3297" w:rsidRPr="00102369" w:rsidRDefault="00CA3297" w:rsidP="00CA3297"/>
        <w:p w14:paraId="4A0A0454" w14:textId="77777777" w:rsidR="00CA3297" w:rsidRPr="00102369" w:rsidRDefault="00CA3297" w:rsidP="00CA3297">
          <w:r w:rsidRPr="00102369">
            <w:rPr>
              <w:noProof/>
            </w:rPr>
            <w:drawing>
              <wp:anchor distT="0" distB="0" distL="114300" distR="114300" simplePos="0" relativeHeight="251659264" behindDoc="0" locked="0" layoutInCell="1" allowOverlap="1" wp14:anchorId="17E26D37" wp14:editId="648482E3">
                <wp:simplePos x="0" y="0"/>
                <wp:positionH relativeFrom="column">
                  <wp:posOffset>182880</wp:posOffset>
                </wp:positionH>
                <wp:positionV relativeFrom="paragraph">
                  <wp:posOffset>34290</wp:posOffset>
                </wp:positionV>
                <wp:extent cx="609600" cy="396240"/>
                <wp:effectExtent l="0" t="0" r="0" b="3810"/>
                <wp:wrapNone/>
                <wp:docPr id="15" name="Imagen 15" descr="Logotipo, nombre de la empresa&#10;&#10;Descripción generada automáticamente">
                  <a:extLst xmlns:a="http://schemas.openxmlformats.org/drawingml/2006/main">
                    <a:ext uri="{FF2B5EF4-FFF2-40B4-BE49-F238E27FC236}">
                      <a16:creationId xmlns:a16="http://schemas.microsoft.com/office/drawing/2014/main" id="{F60FBCDF-E361-5491-C845-2DB7BE8C32B0}"/>
                    </a:ext>
                  </a:extLst>
                </wp:docPr>
                <wp:cNvGraphicFramePr/>
                <a:graphic xmlns:a="http://schemas.openxmlformats.org/drawingml/2006/main">
                  <a:graphicData uri="http://schemas.openxmlformats.org/drawingml/2006/picture">
                    <pic:pic xmlns:pic="http://schemas.openxmlformats.org/drawingml/2006/picture">
                      <pic:nvPicPr>
                        <pic:cNvPr id="10" name="Imagen 10" descr="Logotipo, nombre de la empresa&#10;&#10;Descripción generada automáticamente">
                          <a:extLst>
                            <a:ext uri="{FF2B5EF4-FFF2-40B4-BE49-F238E27FC236}">
                              <a16:creationId xmlns:a16="http://schemas.microsoft.com/office/drawing/2014/main" id="{F60FBCDF-E361-5491-C845-2DB7BE8C32B0}"/>
                            </a:ext>
                          </a:extLst>
                        </pic:cNvPr>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609600" cy="396240"/>
                        </a:xfrm>
                        <a:prstGeom prst="rect">
                          <a:avLst/>
                        </a:prstGeom>
                      </pic:spPr>
                    </pic:pic>
                  </a:graphicData>
                </a:graphic>
                <wp14:sizeRelH relativeFrom="page">
                  <wp14:pctWidth>0</wp14:pctWidth>
                </wp14:sizeRelH>
                <wp14:sizeRelV relativeFrom="page">
                  <wp14:pctHeight>0</wp14:pctHeight>
                </wp14:sizeRelV>
              </wp:anchor>
            </w:drawing>
          </w:r>
        </w:p>
      </w:tc>
      <w:tc>
        <w:tcPr>
          <w:tcW w:w="5449" w:type="dxa"/>
          <w:vMerge w:val="restart"/>
          <w:vAlign w:val="center"/>
          <w:hideMark/>
        </w:tcPr>
        <w:p w14:paraId="7D54D42B" w14:textId="018CA617" w:rsidR="00CA3297" w:rsidRPr="00102369" w:rsidRDefault="009D4779" w:rsidP="00CA3297">
          <w:pPr>
            <w:jc w:val="center"/>
          </w:pPr>
          <w:r>
            <w:t>MANUAL DEL SISTEMA DE GESTIÓN</w:t>
          </w:r>
        </w:p>
      </w:tc>
      <w:tc>
        <w:tcPr>
          <w:tcW w:w="2546" w:type="dxa"/>
          <w:noWrap/>
          <w:hideMark/>
        </w:tcPr>
        <w:p w14:paraId="3A5C64AA" w14:textId="4BB84593" w:rsidR="00CA3297" w:rsidRPr="00102369" w:rsidRDefault="00CA3297" w:rsidP="00CA3297">
          <w:r w:rsidRPr="00102369">
            <w:t xml:space="preserve">CÓDIGO: </w:t>
          </w:r>
          <w:r w:rsidRPr="00F73AA2">
            <w:rPr>
              <w:sz w:val="20"/>
              <w:szCs w:val="20"/>
            </w:rPr>
            <w:t xml:space="preserve"> </w:t>
          </w:r>
          <w:r w:rsidR="00003DA3">
            <w:rPr>
              <w:sz w:val="20"/>
              <w:szCs w:val="20"/>
            </w:rPr>
            <w:t>DE-M-01</w:t>
          </w:r>
        </w:p>
      </w:tc>
    </w:tr>
    <w:tr w:rsidR="00CA3297" w:rsidRPr="00102369" w14:paraId="3DADD282" w14:textId="77777777" w:rsidTr="00F52E24">
      <w:trPr>
        <w:trHeight w:val="288"/>
      </w:trPr>
      <w:tc>
        <w:tcPr>
          <w:tcW w:w="1781" w:type="dxa"/>
          <w:vMerge/>
          <w:hideMark/>
        </w:tcPr>
        <w:p w14:paraId="4DDFDD52" w14:textId="77777777" w:rsidR="00CA3297" w:rsidRPr="00102369" w:rsidRDefault="00CA3297" w:rsidP="00CA3297"/>
      </w:tc>
      <w:tc>
        <w:tcPr>
          <w:tcW w:w="5449" w:type="dxa"/>
          <w:vMerge/>
          <w:hideMark/>
        </w:tcPr>
        <w:p w14:paraId="203A7612" w14:textId="77777777" w:rsidR="00CA3297" w:rsidRPr="00102369" w:rsidRDefault="00CA3297" w:rsidP="00CA3297"/>
      </w:tc>
      <w:tc>
        <w:tcPr>
          <w:tcW w:w="2546" w:type="dxa"/>
          <w:noWrap/>
          <w:hideMark/>
        </w:tcPr>
        <w:p w14:paraId="7DD05DDD" w14:textId="77777777" w:rsidR="00CA3297" w:rsidRPr="00102369" w:rsidRDefault="00CA3297" w:rsidP="00CA3297">
          <w:r w:rsidRPr="00102369">
            <w:t xml:space="preserve">VERSIÓN: </w:t>
          </w:r>
          <w:r>
            <w:rPr>
              <w:sz w:val="20"/>
              <w:szCs w:val="20"/>
            </w:rPr>
            <w:t>01</w:t>
          </w:r>
        </w:p>
      </w:tc>
    </w:tr>
    <w:tr w:rsidR="00CA3297" w:rsidRPr="00102369" w14:paraId="1CF257A3" w14:textId="77777777" w:rsidTr="00F52E24">
      <w:trPr>
        <w:trHeight w:val="288"/>
      </w:trPr>
      <w:tc>
        <w:tcPr>
          <w:tcW w:w="1781" w:type="dxa"/>
          <w:vMerge/>
          <w:hideMark/>
        </w:tcPr>
        <w:p w14:paraId="50719C5E" w14:textId="77777777" w:rsidR="00CA3297" w:rsidRPr="00102369" w:rsidRDefault="00CA3297" w:rsidP="00CA3297"/>
      </w:tc>
      <w:tc>
        <w:tcPr>
          <w:tcW w:w="5449" w:type="dxa"/>
          <w:vMerge/>
          <w:hideMark/>
        </w:tcPr>
        <w:p w14:paraId="3188A581" w14:textId="77777777" w:rsidR="00CA3297" w:rsidRPr="00102369" w:rsidRDefault="00CA3297" w:rsidP="00CA3297"/>
      </w:tc>
      <w:tc>
        <w:tcPr>
          <w:tcW w:w="2546" w:type="dxa"/>
          <w:noWrap/>
          <w:hideMark/>
        </w:tcPr>
        <w:p w14:paraId="62421A28" w14:textId="2522B4F4" w:rsidR="00CA3297" w:rsidRPr="00102369" w:rsidRDefault="00CA3297" w:rsidP="00CA3297">
          <w:r w:rsidRPr="00102369">
            <w:t>FECHA:</w:t>
          </w:r>
          <w:r>
            <w:t xml:space="preserve"> </w:t>
          </w:r>
          <w:r w:rsidR="009970BE">
            <w:t>2023-12-1</w:t>
          </w:r>
          <w:r w:rsidR="00F521A1">
            <w:t>3</w:t>
          </w:r>
        </w:p>
      </w:tc>
    </w:tr>
    <w:tr w:rsidR="00CA3297" w:rsidRPr="00102369" w14:paraId="36A42792" w14:textId="77777777" w:rsidTr="00F52E24">
      <w:trPr>
        <w:trHeight w:val="300"/>
      </w:trPr>
      <w:tc>
        <w:tcPr>
          <w:tcW w:w="1781" w:type="dxa"/>
          <w:vMerge/>
          <w:hideMark/>
        </w:tcPr>
        <w:p w14:paraId="1818B94C" w14:textId="77777777" w:rsidR="00CA3297" w:rsidRPr="00102369" w:rsidRDefault="00CA3297" w:rsidP="00CA3297"/>
      </w:tc>
      <w:tc>
        <w:tcPr>
          <w:tcW w:w="5449" w:type="dxa"/>
          <w:vMerge/>
          <w:hideMark/>
        </w:tcPr>
        <w:p w14:paraId="07894B1D" w14:textId="77777777" w:rsidR="00CA3297" w:rsidRPr="00102369" w:rsidRDefault="00CA3297" w:rsidP="00CA3297"/>
      </w:tc>
      <w:tc>
        <w:tcPr>
          <w:tcW w:w="2546" w:type="dxa"/>
          <w:noWrap/>
          <w:hideMark/>
        </w:tcPr>
        <w:p w14:paraId="39135B59" w14:textId="0034CED7" w:rsidR="00CA3297" w:rsidRPr="00102369" w:rsidRDefault="00CA3297" w:rsidP="00CA3297">
          <w:r w:rsidRPr="00102369">
            <w:t xml:space="preserve">PÁGINA: </w:t>
          </w:r>
        </w:p>
      </w:tc>
    </w:tr>
  </w:tbl>
  <w:p w14:paraId="00BA5193" w14:textId="77777777" w:rsidR="00B9074A" w:rsidRPr="00EE40BC" w:rsidRDefault="00B9074A">
    <w:pPr>
      <w:pStyle w:val="Encabezado"/>
      <w:rPr>
        <w:lang w:val="es-MX"/>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13855B2"/>
    <w:lvl w:ilvl="0">
      <w:start w:val="1"/>
      <w:numFmt w:val="decimal"/>
      <w:pStyle w:val="Listaconvietas3"/>
      <w:lvlText w:val="%1."/>
      <w:lvlJc w:val="left"/>
      <w:pPr>
        <w:tabs>
          <w:tab w:val="num" w:pos="1492"/>
        </w:tabs>
        <w:ind w:left="1492" w:hanging="360"/>
      </w:pPr>
    </w:lvl>
  </w:abstractNum>
  <w:abstractNum w:abstractNumId="1" w15:restartNumberingAfterBreak="0">
    <w:nsid w:val="FFFFFF7D"/>
    <w:multiLevelType w:val="singleLevel"/>
    <w:tmpl w:val="016CCCC8"/>
    <w:lvl w:ilvl="0">
      <w:start w:val="1"/>
      <w:numFmt w:val="decimal"/>
      <w:pStyle w:val="Listaconvietas2"/>
      <w:lvlText w:val="%1."/>
      <w:lvlJc w:val="left"/>
      <w:pPr>
        <w:tabs>
          <w:tab w:val="num" w:pos="1209"/>
        </w:tabs>
        <w:ind w:left="1209" w:hanging="360"/>
      </w:pPr>
    </w:lvl>
  </w:abstractNum>
  <w:abstractNum w:abstractNumId="2" w15:restartNumberingAfterBreak="0">
    <w:nsid w:val="FFFFFF7F"/>
    <w:multiLevelType w:val="singleLevel"/>
    <w:tmpl w:val="EB0CAD72"/>
    <w:lvl w:ilvl="0">
      <w:start w:val="1"/>
      <w:numFmt w:val="decimal"/>
      <w:pStyle w:val="Listaconnmeros5"/>
      <w:lvlText w:val="%1."/>
      <w:lvlJc w:val="left"/>
      <w:pPr>
        <w:tabs>
          <w:tab w:val="num" w:pos="643"/>
        </w:tabs>
        <w:ind w:left="643" w:hanging="360"/>
      </w:pPr>
    </w:lvl>
  </w:abstractNum>
  <w:abstractNum w:abstractNumId="3" w15:restartNumberingAfterBreak="0">
    <w:nsid w:val="FFFFFF83"/>
    <w:multiLevelType w:val="singleLevel"/>
    <w:tmpl w:val="AAF888C0"/>
    <w:lvl w:ilvl="0">
      <w:start w:val="1"/>
      <w:numFmt w:val="bullet"/>
      <w:pStyle w:val="Listaconvietas5"/>
      <w:lvlText w:val=""/>
      <w:lvlJc w:val="left"/>
      <w:pPr>
        <w:tabs>
          <w:tab w:val="num" w:pos="643"/>
        </w:tabs>
        <w:ind w:left="643" w:hanging="360"/>
      </w:pPr>
      <w:rPr>
        <w:rFonts w:ascii="Symbol" w:hAnsi="Symbol" w:hint="default"/>
      </w:rPr>
    </w:lvl>
  </w:abstractNum>
  <w:abstractNum w:abstractNumId="4" w15:restartNumberingAfterBreak="0">
    <w:nsid w:val="025A73BF"/>
    <w:multiLevelType w:val="hybridMultilevel"/>
    <w:tmpl w:val="303834F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03B85BF0"/>
    <w:multiLevelType w:val="hybridMultilevel"/>
    <w:tmpl w:val="8DA22B00"/>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0A6904EA"/>
    <w:multiLevelType w:val="hybridMultilevel"/>
    <w:tmpl w:val="6CAEBE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D40794E"/>
    <w:multiLevelType w:val="multilevel"/>
    <w:tmpl w:val="E9EA635A"/>
    <w:lvl w:ilvl="0">
      <w:start w:val="4"/>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EB43A03"/>
    <w:multiLevelType w:val="hybridMultilevel"/>
    <w:tmpl w:val="43AC9644"/>
    <w:lvl w:ilvl="0" w:tplc="C5806126">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108232D"/>
    <w:multiLevelType w:val="hybridMultilevel"/>
    <w:tmpl w:val="F87A1718"/>
    <w:lvl w:ilvl="0" w:tplc="716234B6">
      <w:start w:val="1"/>
      <w:numFmt w:val="bullet"/>
      <w:lvlText w:val=""/>
      <w:lvlJc w:val="left"/>
      <w:pPr>
        <w:tabs>
          <w:tab w:val="num" w:pos="360"/>
        </w:tabs>
        <w:ind w:left="360" w:hanging="360"/>
      </w:pPr>
      <w:rPr>
        <w:rFonts w:ascii="Symbol" w:hAnsi="Symbol" w:hint="default"/>
        <w:color w:val="auto"/>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11E6AFD"/>
    <w:multiLevelType w:val="hybridMultilevel"/>
    <w:tmpl w:val="B218DE04"/>
    <w:lvl w:ilvl="0" w:tplc="FFFFFFFF">
      <w:start w:val="5"/>
      <w:numFmt w:val="bullet"/>
      <w:lvlText w:val="-"/>
      <w:lvlJc w:val="left"/>
      <w:pPr>
        <w:ind w:left="360" w:hanging="360"/>
      </w:pPr>
      <w:rPr>
        <w:rFont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1" w15:restartNumberingAfterBreak="0">
    <w:nsid w:val="138E717D"/>
    <w:multiLevelType w:val="hybridMultilevel"/>
    <w:tmpl w:val="0DD62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F9722A"/>
    <w:multiLevelType w:val="hybridMultilevel"/>
    <w:tmpl w:val="475016EA"/>
    <w:lvl w:ilvl="0" w:tplc="750A9CE0">
      <w:start w:val="4"/>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CFF097E"/>
    <w:multiLevelType w:val="multilevel"/>
    <w:tmpl w:val="AFB8CA3E"/>
    <w:lvl w:ilvl="0">
      <w:start w:val="1"/>
      <w:numFmt w:val="decimal"/>
      <w:pStyle w:val="Ttulo1"/>
      <w:lvlText w:val="%1"/>
      <w:lvlJc w:val="left"/>
      <w:pPr>
        <w:ind w:left="432" w:hanging="432"/>
      </w:pPr>
      <w:rPr>
        <w:color w:val="auto"/>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lang w:val="es-MX"/>
      </w:rPr>
    </w:lvl>
    <w:lvl w:ilvl="3">
      <w:start w:val="1"/>
      <w:numFmt w:val="decimal"/>
      <w:pStyle w:val="Ttulo4"/>
      <w:lvlText w:val="%1.%2.%3.%4"/>
      <w:lvlJc w:val="left"/>
      <w:pPr>
        <w:ind w:left="1006"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1DEE59A8"/>
    <w:multiLevelType w:val="hybridMultilevel"/>
    <w:tmpl w:val="803E45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071DE8"/>
    <w:multiLevelType w:val="hybridMultilevel"/>
    <w:tmpl w:val="4952326A"/>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0080A36"/>
    <w:multiLevelType w:val="hybridMultilevel"/>
    <w:tmpl w:val="CB66B8C2"/>
    <w:lvl w:ilvl="0" w:tplc="22768F10">
      <w:start w:val="1"/>
      <w:numFmt w:val="upperLetter"/>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7" w15:restartNumberingAfterBreak="0">
    <w:nsid w:val="20244B00"/>
    <w:multiLevelType w:val="hybridMultilevel"/>
    <w:tmpl w:val="1356171E"/>
    <w:lvl w:ilvl="0" w:tplc="FFFFFFFF">
      <w:start w:val="1"/>
      <w:numFmt w:val="bullet"/>
      <w:lvlText w:val=""/>
      <w:lvlJc w:val="left"/>
      <w:pPr>
        <w:ind w:left="360" w:hanging="360"/>
      </w:pPr>
      <w:rPr>
        <w:rFonts w:ascii="Symbol" w:hAnsi="Symbol" w:hint="default"/>
      </w:rPr>
    </w:lvl>
    <w:lvl w:ilvl="1" w:tplc="9D02C55C"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8" w15:restartNumberingAfterBreak="0">
    <w:nsid w:val="224565E6"/>
    <w:multiLevelType w:val="hybridMultilevel"/>
    <w:tmpl w:val="F048A9A2"/>
    <w:lvl w:ilvl="0" w:tplc="90BAAA12">
      <w:start w:val="1"/>
      <w:numFmt w:val="lowerLetter"/>
      <w:lvlText w:val="%1)"/>
      <w:lvlJc w:val="left"/>
      <w:pPr>
        <w:ind w:left="502" w:hanging="360"/>
      </w:pPr>
      <w:rPr>
        <w:rFonts w:hint="default"/>
      </w:rPr>
    </w:lvl>
    <w:lvl w:ilvl="1" w:tplc="240A0019" w:tentative="1">
      <w:start w:val="1"/>
      <w:numFmt w:val="lowerLetter"/>
      <w:lvlText w:val="%2."/>
      <w:lvlJc w:val="left"/>
      <w:pPr>
        <w:ind w:left="1222" w:hanging="360"/>
      </w:pPr>
    </w:lvl>
    <w:lvl w:ilvl="2" w:tplc="240A001B" w:tentative="1">
      <w:start w:val="1"/>
      <w:numFmt w:val="lowerRoman"/>
      <w:lvlText w:val="%3."/>
      <w:lvlJc w:val="right"/>
      <w:pPr>
        <w:ind w:left="1942" w:hanging="180"/>
      </w:pPr>
    </w:lvl>
    <w:lvl w:ilvl="3" w:tplc="240A000F" w:tentative="1">
      <w:start w:val="1"/>
      <w:numFmt w:val="decimal"/>
      <w:lvlText w:val="%4."/>
      <w:lvlJc w:val="left"/>
      <w:pPr>
        <w:ind w:left="2662" w:hanging="360"/>
      </w:pPr>
    </w:lvl>
    <w:lvl w:ilvl="4" w:tplc="240A0019" w:tentative="1">
      <w:start w:val="1"/>
      <w:numFmt w:val="lowerLetter"/>
      <w:lvlText w:val="%5."/>
      <w:lvlJc w:val="left"/>
      <w:pPr>
        <w:ind w:left="3382" w:hanging="360"/>
      </w:pPr>
    </w:lvl>
    <w:lvl w:ilvl="5" w:tplc="240A001B" w:tentative="1">
      <w:start w:val="1"/>
      <w:numFmt w:val="lowerRoman"/>
      <w:lvlText w:val="%6."/>
      <w:lvlJc w:val="right"/>
      <w:pPr>
        <w:ind w:left="4102" w:hanging="180"/>
      </w:pPr>
    </w:lvl>
    <w:lvl w:ilvl="6" w:tplc="240A000F" w:tentative="1">
      <w:start w:val="1"/>
      <w:numFmt w:val="decimal"/>
      <w:lvlText w:val="%7."/>
      <w:lvlJc w:val="left"/>
      <w:pPr>
        <w:ind w:left="4822" w:hanging="360"/>
      </w:pPr>
    </w:lvl>
    <w:lvl w:ilvl="7" w:tplc="240A0019" w:tentative="1">
      <w:start w:val="1"/>
      <w:numFmt w:val="lowerLetter"/>
      <w:lvlText w:val="%8."/>
      <w:lvlJc w:val="left"/>
      <w:pPr>
        <w:ind w:left="5542" w:hanging="360"/>
      </w:pPr>
    </w:lvl>
    <w:lvl w:ilvl="8" w:tplc="240A001B" w:tentative="1">
      <w:start w:val="1"/>
      <w:numFmt w:val="lowerRoman"/>
      <w:lvlText w:val="%9."/>
      <w:lvlJc w:val="right"/>
      <w:pPr>
        <w:ind w:left="6262" w:hanging="180"/>
      </w:pPr>
    </w:lvl>
  </w:abstractNum>
  <w:abstractNum w:abstractNumId="19" w15:restartNumberingAfterBreak="0">
    <w:nsid w:val="2B755748"/>
    <w:multiLevelType w:val="hybridMultilevel"/>
    <w:tmpl w:val="0E541D96"/>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2C2C619C"/>
    <w:multiLevelType w:val="hybridMultilevel"/>
    <w:tmpl w:val="C6E4A124"/>
    <w:lvl w:ilvl="0" w:tplc="E4CAB10C">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35AB201F"/>
    <w:multiLevelType w:val="hybridMultilevel"/>
    <w:tmpl w:val="78969240"/>
    <w:lvl w:ilvl="0" w:tplc="FFFFFFFF">
      <w:start w:val="5"/>
      <w:numFmt w:val="bullet"/>
      <w:lvlText w:val="-"/>
      <w:legacy w:legacy="1" w:legacySpace="284" w:legacyIndent="360"/>
      <w:lvlJc w:val="left"/>
      <w:pPr>
        <w:ind w:left="360" w:hanging="360"/>
      </w:pPr>
      <w:rPr>
        <w:rFonts w:hint="default"/>
      </w:rPr>
    </w:lvl>
    <w:lvl w:ilvl="1" w:tplc="FFFFFFFF">
      <w:start w:val="1"/>
      <w:numFmt w:val="bullet"/>
      <w:pStyle w:val="Vieta2"/>
      <w:lvlText w:val=""/>
      <w:lvlJc w:val="left"/>
      <w:pPr>
        <w:tabs>
          <w:tab w:val="num" w:pos="1866"/>
        </w:tabs>
        <w:ind w:left="1789" w:hanging="283"/>
      </w:pPr>
      <w:rPr>
        <w:rFonts w:ascii="Wingdings" w:hAnsi="Wingdings" w:hint="default"/>
      </w:rPr>
    </w:lvl>
    <w:lvl w:ilvl="2" w:tplc="FFFFFFFF" w:tentative="1">
      <w:start w:val="1"/>
      <w:numFmt w:val="bullet"/>
      <w:lvlText w:val=""/>
      <w:lvlJc w:val="left"/>
      <w:pPr>
        <w:tabs>
          <w:tab w:val="num" w:pos="2586"/>
        </w:tabs>
        <w:ind w:left="2586" w:hanging="360"/>
      </w:pPr>
      <w:rPr>
        <w:rFonts w:ascii="Wingdings" w:hAnsi="Wingdings" w:hint="default"/>
      </w:rPr>
    </w:lvl>
    <w:lvl w:ilvl="3" w:tplc="FFFFFFFF" w:tentative="1">
      <w:start w:val="1"/>
      <w:numFmt w:val="bullet"/>
      <w:lvlText w:val=""/>
      <w:lvlJc w:val="left"/>
      <w:pPr>
        <w:tabs>
          <w:tab w:val="num" w:pos="3306"/>
        </w:tabs>
        <w:ind w:left="3306" w:hanging="360"/>
      </w:pPr>
      <w:rPr>
        <w:rFonts w:ascii="Symbol" w:hAnsi="Symbol" w:hint="default"/>
      </w:rPr>
    </w:lvl>
    <w:lvl w:ilvl="4" w:tplc="FFFFFFFF" w:tentative="1">
      <w:start w:val="1"/>
      <w:numFmt w:val="bullet"/>
      <w:lvlText w:val="o"/>
      <w:lvlJc w:val="left"/>
      <w:pPr>
        <w:tabs>
          <w:tab w:val="num" w:pos="4026"/>
        </w:tabs>
        <w:ind w:left="4026" w:hanging="360"/>
      </w:pPr>
      <w:rPr>
        <w:rFonts w:ascii="Courier New" w:hAnsi="Courier New" w:cs="Courier New" w:hint="default"/>
      </w:rPr>
    </w:lvl>
    <w:lvl w:ilvl="5" w:tplc="FFFFFFFF" w:tentative="1">
      <w:start w:val="1"/>
      <w:numFmt w:val="bullet"/>
      <w:lvlText w:val=""/>
      <w:lvlJc w:val="left"/>
      <w:pPr>
        <w:tabs>
          <w:tab w:val="num" w:pos="4746"/>
        </w:tabs>
        <w:ind w:left="4746" w:hanging="360"/>
      </w:pPr>
      <w:rPr>
        <w:rFonts w:ascii="Wingdings" w:hAnsi="Wingdings" w:hint="default"/>
      </w:rPr>
    </w:lvl>
    <w:lvl w:ilvl="6" w:tplc="FFFFFFFF" w:tentative="1">
      <w:start w:val="1"/>
      <w:numFmt w:val="bullet"/>
      <w:lvlText w:val=""/>
      <w:lvlJc w:val="left"/>
      <w:pPr>
        <w:tabs>
          <w:tab w:val="num" w:pos="5466"/>
        </w:tabs>
        <w:ind w:left="5466" w:hanging="360"/>
      </w:pPr>
      <w:rPr>
        <w:rFonts w:ascii="Symbol" w:hAnsi="Symbol" w:hint="default"/>
      </w:rPr>
    </w:lvl>
    <w:lvl w:ilvl="7" w:tplc="FFFFFFFF" w:tentative="1">
      <w:start w:val="1"/>
      <w:numFmt w:val="bullet"/>
      <w:lvlText w:val="o"/>
      <w:lvlJc w:val="left"/>
      <w:pPr>
        <w:tabs>
          <w:tab w:val="num" w:pos="6186"/>
        </w:tabs>
        <w:ind w:left="6186" w:hanging="360"/>
      </w:pPr>
      <w:rPr>
        <w:rFonts w:ascii="Courier New" w:hAnsi="Courier New" w:cs="Courier New" w:hint="default"/>
      </w:rPr>
    </w:lvl>
    <w:lvl w:ilvl="8" w:tplc="FFFFFFFF" w:tentative="1">
      <w:start w:val="1"/>
      <w:numFmt w:val="bullet"/>
      <w:lvlText w:val=""/>
      <w:lvlJc w:val="left"/>
      <w:pPr>
        <w:tabs>
          <w:tab w:val="num" w:pos="6906"/>
        </w:tabs>
        <w:ind w:left="6906" w:hanging="360"/>
      </w:pPr>
      <w:rPr>
        <w:rFonts w:ascii="Wingdings" w:hAnsi="Wingdings" w:hint="default"/>
      </w:rPr>
    </w:lvl>
  </w:abstractNum>
  <w:abstractNum w:abstractNumId="22" w15:restartNumberingAfterBreak="0">
    <w:nsid w:val="47A82986"/>
    <w:multiLevelType w:val="singleLevel"/>
    <w:tmpl w:val="05FC0F84"/>
    <w:lvl w:ilvl="0">
      <w:start w:val="1"/>
      <w:numFmt w:val="bullet"/>
      <w:pStyle w:val="Vieta1"/>
      <w:lvlText w:val=""/>
      <w:lvlJc w:val="left"/>
      <w:pPr>
        <w:tabs>
          <w:tab w:val="num" w:pos="360"/>
        </w:tabs>
        <w:ind w:left="284" w:hanging="284"/>
      </w:pPr>
      <w:rPr>
        <w:rFonts w:ascii="Monotype Sorts" w:hAnsi="Monotype Sorts" w:hint="default"/>
        <w:sz w:val="24"/>
      </w:rPr>
    </w:lvl>
  </w:abstractNum>
  <w:abstractNum w:abstractNumId="23" w15:restartNumberingAfterBreak="0">
    <w:nsid w:val="494B0798"/>
    <w:multiLevelType w:val="hybridMultilevel"/>
    <w:tmpl w:val="7DC43DC0"/>
    <w:lvl w:ilvl="0" w:tplc="3632ACD0">
      <w:start w:val="5"/>
      <w:numFmt w:val="bullet"/>
      <w:lvlText w:val="-"/>
      <w:legacy w:legacy="1" w:legacySpace="0" w:legacyIndent="360"/>
      <w:lvlJc w:val="left"/>
      <w:pPr>
        <w:ind w:left="360" w:hanging="360"/>
      </w:pPr>
    </w:lvl>
    <w:lvl w:ilvl="1" w:tplc="29B0C720" w:tentative="1">
      <w:start w:val="1"/>
      <w:numFmt w:val="bullet"/>
      <w:lvlText w:val="o"/>
      <w:lvlJc w:val="left"/>
      <w:pPr>
        <w:tabs>
          <w:tab w:val="num" w:pos="1440"/>
        </w:tabs>
        <w:ind w:left="1440" w:hanging="360"/>
      </w:pPr>
      <w:rPr>
        <w:rFonts w:ascii="Courier New" w:hAnsi="Courier New" w:cs="Courier New" w:hint="default"/>
      </w:rPr>
    </w:lvl>
    <w:lvl w:ilvl="2" w:tplc="D24411E2" w:tentative="1">
      <w:start w:val="1"/>
      <w:numFmt w:val="bullet"/>
      <w:lvlText w:val=""/>
      <w:lvlJc w:val="left"/>
      <w:pPr>
        <w:tabs>
          <w:tab w:val="num" w:pos="2160"/>
        </w:tabs>
        <w:ind w:left="2160" w:hanging="360"/>
      </w:pPr>
      <w:rPr>
        <w:rFonts w:ascii="Wingdings" w:hAnsi="Wingdings" w:hint="default"/>
      </w:rPr>
    </w:lvl>
    <w:lvl w:ilvl="3" w:tplc="53B24B48" w:tentative="1">
      <w:start w:val="1"/>
      <w:numFmt w:val="bullet"/>
      <w:lvlText w:val=""/>
      <w:lvlJc w:val="left"/>
      <w:pPr>
        <w:tabs>
          <w:tab w:val="num" w:pos="2880"/>
        </w:tabs>
        <w:ind w:left="2880" w:hanging="360"/>
      </w:pPr>
      <w:rPr>
        <w:rFonts w:ascii="Symbol" w:hAnsi="Symbol" w:hint="default"/>
      </w:rPr>
    </w:lvl>
    <w:lvl w:ilvl="4" w:tplc="759423B4" w:tentative="1">
      <w:start w:val="1"/>
      <w:numFmt w:val="bullet"/>
      <w:lvlText w:val="o"/>
      <w:lvlJc w:val="left"/>
      <w:pPr>
        <w:tabs>
          <w:tab w:val="num" w:pos="3600"/>
        </w:tabs>
        <w:ind w:left="3600" w:hanging="360"/>
      </w:pPr>
      <w:rPr>
        <w:rFonts w:ascii="Courier New" w:hAnsi="Courier New" w:cs="Courier New" w:hint="default"/>
      </w:rPr>
    </w:lvl>
    <w:lvl w:ilvl="5" w:tplc="3B2C8252" w:tentative="1">
      <w:start w:val="1"/>
      <w:numFmt w:val="bullet"/>
      <w:lvlText w:val=""/>
      <w:lvlJc w:val="left"/>
      <w:pPr>
        <w:tabs>
          <w:tab w:val="num" w:pos="4320"/>
        </w:tabs>
        <w:ind w:left="4320" w:hanging="360"/>
      </w:pPr>
      <w:rPr>
        <w:rFonts w:ascii="Wingdings" w:hAnsi="Wingdings" w:hint="default"/>
      </w:rPr>
    </w:lvl>
    <w:lvl w:ilvl="6" w:tplc="2C5C199E" w:tentative="1">
      <w:start w:val="1"/>
      <w:numFmt w:val="bullet"/>
      <w:lvlText w:val=""/>
      <w:lvlJc w:val="left"/>
      <w:pPr>
        <w:tabs>
          <w:tab w:val="num" w:pos="5040"/>
        </w:tabs>
        <w:ind w:left="5040" w:hanging="360"/>
      </w:pPr>
      <w:rPr>
        <w:rFonts w:ascii="Symbol" w:hAnsi="Symbol" w:hint="default"/>
      </w:rPr>
    </w:lvl>
    <w:lvl w:ilvl="7" w:tplc="3DBCA9CE" w:tentative="1">
      <w:start w:val="1"/>
      <w:numFmt w:val="bullet"/>
      <w:lvlText w:val="o"/>
      <w:lvlJc w:val="left"/>
      <w:pPr>
        <w:tabs>
          <w:tab w:val="num" w:pos="5760"/>
        </w:tabs>
        <w:ind w:left="5760" w:hanging="360"/>
      </w:pPr>
      <w:rPr>
        <w:rFonts w:ascii="Courier New" w:hAnsi="Courier New" w:cs="Courier New" w:hint="default"/>
      </w:rPr>
    </w:lvl>
    <w:lvl w:ilvl="8" w:tplc="D2CA453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AD1F5F"/>
    <w:multiLevelType w:val="hybridMultilevel"/>
    <w:tmpl w:val="74763240"/>
    <w:lvl w:ilvl="0" w:tplc="FFFFFFFF">
      <w:start w:val="5"/>
      <w:numFmt w:val="bullet"/>
      <w:lvlText w:val="-"/>
      <w:lvlJc w:val="left"/>
      <w:pPr>
        <w:ind w:left="360" w:hanging="360"/>
      </w:p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5" w15:restartNumberingAfterBreak="0">
    <w:nsid w:val="4B315EED"/>
    <w:multiLevelType w:val="hybridMultilevel"/>
    <w:tmpl w:val="6F2414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78E37D5"/>
    <w:multiLevelType w:val="hybridMultilevel"/>
    <w:tmpl w:val="3092BA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C3D4E57"/>
    <w:multiLevelType w:val="hybridMultilevel"/>
    <w:tmpl w:val="30F22E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C4C19F5"/>
    <w:multiLevelType w:val="hybridMultilevel"/>
    <w:tmpl w:val="E8440890"/>
    <w:lvl w:ilvl="0" w:tplc="7E2E278E">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00C001E"/>
    <w:multiLevelType w:val="hybridMultilevel"/>
    <w:tmpl w:val="4A227A60"/>
    <w:lvl w:ilvl="0" w:tplc="0C0A0001">
      <w:start w:val="1"/>
      <w:numFmt w:val="bullet"/>
      <w:lvlText w:val=""/>
      <w:lvlJc w:val="left"/>
      <w:pPr>
        <w:tabs>
          <w:tab w:val="num" w:pos="360"/>
        </w:tabs>
        <w:ind w:left="36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0E87D4D"/>
    <w:multiLevelType w:val="hybridMultilevel"/>
    <w:tmpl w:val="ACAE0BDC"/>
    <w:lvl w:ilvl="0" w:tplc="240A0017">
      <w:start w:val="5"/>
      <w:numFmt w:val="bullet"/>
      <w:lvlText w:val="-"/>
      <w:legacy w:legacy="1" w:legacySpace="0" w:legacyIndent="360"/>
      <w:lvlJc w:val="left"/>
      <w:pPr>
        <w:ind w:left="360" w:hanging="360"/>
      </w:pPr>
    </w:lvl>
    <w:lvl w:ilvl="1" w:tplc="240A0019">
      <w:start w:val="1"/>
      <w:numFmt w:val="decimal"/>
      <w:lvlText w:val="%2."/>
      <w:lvlJc w:val="left"/>
      <w:pPr>
        <w:tabs>
          <w:tab w:val="num" w:pos="1440"/>
        </w:tabs>
        <w:ind w:left="1440" w:hanging="360"/>
      </w:pPr>
    </w:lvl>
    <w:lvl w:ilvl="2" w:tplc="240A001B">
      <w:start w:val="1"/>
      <w:numFmt w:val="decimal"/>
      <w:lvlText w:val="%3."/>
      <w:lvlJc w:val="left"/>
      <w:pPr>
        <w:tabs>
          <w:tab w:val="num" w:pos="2160"/>
        </w:tabs>
        <w:ind w:left="2160" w:hanging="360"/>
      </w:pPr>
    </w:lvl>
    <w:lvl w:ilvl="3" w:tplc="240A000F">
      <w:start w:val="1"/>
      <w:numFmt w:val="decimal"/>
      <w:lvlText w:val="%4."/>
      <w:lvlJc w:val="left"/>
      <w:pPr>
        <w:tabs>
          <w:tab w:val="num" w:pos="2880"/>
        </w:tabs>
        <w:ind w:left="2880" w:hanging="360"/>
      </w:pPr>
    </w:lvl>
    <w:lvl w:ilvl="4" w:tplc="240A0019">
      <w:start w:val="1"/>
      <w:numFmt w:val="decimal"/>
      <w:lvlText w:val="%5."/>
      <w:lvlJc w:val="left"/>
      <w:pPr>
        <w:tabs>
          <w:tab w:val="num" w:pos="3600"/>
        </w:tabs>
        <w:ind w:left="3600" w:hanging="360"/>
      </w:pPr>
    </w:lvl>
    <w:lvl w:ilvl="5" w:tplc="240A001B">
      <w:start w:val="1"/>
      <w:numFmt w:val="decimal"/>
      <w:lvlText w:val="%6."/>
      <w:lvlJc w:val="left"/>
      <w:pPr>
        <w:tabs>
          <w:tab w:val="num" w:pos="4320"/>
        </w:tabs>
        <w:ind w:left="4320" w:hanging="360"/>
      </w:pPr>
    </w:lvl>
    <w:lvl w:ilvl="6" w:tplc="240A000F">
      <w:start w:val="1"/>
      <w:numFmt w:val="decimal"/>
      <w:lvlText w:val="%7."/>
      <w:lvlJc w:val="left"/>
      <w:pPr>
        <w:tabs>
          <w:tab w:val="num" w:pos="5040"/>
        </w:tabs>
        <w:ind w:left="5040" w:hanging="360"/>
      </w:pPr>
    </w:lvl>
    <w:lvl w:ilvl="7" w:tplc="240A0019">
      <w:start w:val="1"/>
      <w:numFmt w:val="decimal"/>
      <w:lvlText w:val="%8."/>
      <w:lvlJc w:val="left"/>
      <w:pPr>
        <w:tabs>
          <w:tab w:val="num" w:pos="5760"/>
        </w:tabs>
        <w:ind w:left="5760" w:hanging="360"/>
      </w:pPr>
    </w:lvl>
    <w:lvl w:ilvl="8" w:tplc="240A001B">
      <w:start w:val="1"/>
      <w:numFmt w:val="decimal"/>
      <w:lvlText w:val="%9."/>
      <w:lvlJc w:val="left"/>
      <w:pPr>
        <w:tabs>
          <w:tab w:val="num" w:pos="6480"/>
        </w:tabs>
        <w:ind w:left="6480" w:hanging="360"/>
      </w:pPr>
    </w:lvl>
  </w:abstractNum>
  <w:abstractNum w:abstractNumId="31" w15:restartNumberingAfterBreak="0">
    <w:nsid w:val="61454D78"/>
    <w:multiLevelType w:val="hybridMultilevel"/>
    <w:tmpl w:val="700A90E6"/>
    <w:lvl w:ilvl="0" w:tplc="11C64AB8">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2" w15:restartNumberingAfterBreak="0">
    <w:nsid w:val="65DA3A34"/>
    <w:multiLevelType w:val="hybridMultilevel"/>
    <w:tmpl w:val="53822FE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15:restartNumberingAfterBreak="0">
    <w:nsid w:val="66227A8B"/>
    <w:multiLevelType w:val="hybridMultilevel"/>
    <w:tmpl w:val="169A8FC8"/>
    <w:lvl w:ilvl="0" w:tplc="0C0A0001">
      <w:start w:val="5"/>
      <w:numFmt w:val="bullet"/>
      <w:lvlText w:val="-"/>
      <w:legacy w:legacy="1" w:legacySpace="0" w:legacyIndent="360"/>
      <w:lvlJc w:val="left"/>
      <w:pPr>
        <w:ind w:left="360" w:hanging="360"/>
      </w:p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6482B55"/>
    <w:multiLevelType w:val="hybridMultilevel"/>
    <w:tmpl w:val="4C885A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B847E66"/>
    <w:multiLevelType w:val="multilevel"/>
    <w:tmpl w:val="CD98F46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CBA6935"/>
    <w:multiLevelType w:val="hybridMultilevel"/>
    <w:tmpl w:val="C9C62C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7" w15:restartNumberingAfterBreak="0">
    <w:nsid w:val="6DCE574B"/>
    <w:multiLevelType w:val="hybridMultilevel"/>
    <w:tmpl w:val="66B0021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8" w15:restartNumberingAfterBreak="0">
    <w:nsid w:val="73606BCB"/>
    <w:multiLevelType w:val="hybridMultilevel"/>
    <w:tmpl w:val="A78AED12"/>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6DE053C"/>
    <w:multiLevelType w:val="hybridMultilevel"/>
    <w:tmpl w:val="6EA8870C"/>
    <w:lvl w:ilvl="0" w:tplc="240A000F">
      <w:start w:val="1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86B68C5"/>
    <w:multiLevelType w:val="multilevel"/>
    <w:tmpl w:val="48E8409E"/>
    <w:lvl w:ilvl="0">
      <w:start w:val="1"/>
      <w:numFmt w:val="bullet"/>
      <w:lvlText w:val="-"/>
      <w:lvlJc w:val="left"/>
      <w:pPr>
        <w:ind w:left="113" w:hanging="113"/>
      </w:pPr>
      <w:rPr>
        <w:rFonts w:ascii="Book Antiqua" w:eastAsia="Book Antiqua" w:hAnsi="Book Antiqua" w:cs="Book Antiqua"/>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1" w15:restartNumberingAfterBreak="0">
    <w:nsid w:val="7C78485B"/>
    <w:multiLevelType w:val="hybridMultilevel"/>
    <w:tmpl w:val="267257C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2" w15:restartNumberingAfterBreak="0">
    <w:nsid w:val="7DC964A8"/>
    <w:multiLevelType w:val="hybridMultilevel"/>
    <w:tmpl w:val="EF844C90"/>
    <w:lvl w:ilvl="0" w:tplc="412A79A4">
      <w:start w:val="1"/>
      <w:numFmt w:val="decimal"/>
      <w:lvlText w:val="%1."/>
      <w:lvlJc w:val="left"/>
      <w:pPr>
        <w:ind w:left="720" w:hanging="360"/>
      </w:pPr>
      <w:rPr>
        <w:rFonts w:hint="default"/>
        <w:b w:val="0"/>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473407297">
    <w:abstractNumId w:val="22"/>
  </w:num>
  <w:num w:numId="2" w16cid:durableId="1540123527">
    <w:abstractNumId w:val="13"/>
  </w:num>
  <w:num w:numId="3" w16cid:durableId="1497650641">
    <w:abstractNumId w:val="23"/>
  </w:num>
  <w:num w:numId="4" w16cid:durableId="506943426">
    <w:abstractNumId w:val="21"/>
  </w:num>
  <w:num w:numId="5" w16cid:durableId="10184409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7871914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8205424">
    <w:abstractNumId w:val="10"/>
  </w:num>
  <w:num w:numId="8" w16cid:durableId="841167056">
    <w:abstractNumId w:val="24"/>
  </w:num>
  <w:num w:numId="9" w16cid:durableId="1838573178">
    <w:abstractNumId w:val="31"/>
  </w:num>
  <w:num w:numId="10" w16cid:durableId="735127517">
    <w:abstractNumId w:val="3"/>
  </w:num>
  <w:num w:numId="11" w16cid:durableId="1402361344">
    <w:abstractNumId w:val="17"/>
  </w:num>
  <w:num w:numId="12" w16cid:durableId="233665519">
    <w:abstractNumId w:val="1"/>
  </w:num>
  <w:num w:numId="13" w16cid:durableId="1078360510">
    <w:abstractNumId w:val="9"/>
  </w:num>
  <w:num w:numId="14" w16cid:durableId="554777105">
    <w:abstractNumId w:val="37"/>
  </w:num>
  <w:num w:numId="15" w16cid:durableId="1392575717">
    <w:abstractNumId w:val="14"/>
  </w:num>
  <w:num w:numId="16" w16cid:durableId="1686981720">
    <w:abstractNumId w:val="6"/>
  </w:num>
  <w:num w:numId="17" w16cid:durableId="1309436912">
    <w:abstractNumId w:val="41"/>
  </w:num>
  <w:num w:numId="18" w16cid:durableId="1156648460">
    <w:abstractNumId w:val="36"/>
  </w:num>
  <w:num w:numId="19" w16cid:durableId="1028070369">
    <w:abstractNumId w:val="32"/>
  </w:num>
  <w:num w:numId="20" w16cid:durableId="131757736">
    <w:abstractNumId w:val="4"/>
  </w:num>
  <w:num w:numId="21" w16cid:durableId="1451240641">
    <w:abstractNumId w:val="29"/>
  </w:num>
  <w:num w:numId="22" w16cid:durableId="1134836966">
    <w:abstractNumId w:val="34"/>
  </w:num>
  <w:num w:numId="23" w16cid:durableId="1015578024">
    <w:abstractNumId w:val="2"/>
  </w:num>
  <w:num w:numId="24" w16cid:durableId="1964723277">
    <w:abstractNumId w:val="0"/>
  </w:num>
  <w:num w:numId="25" w16cid:durableId="126238882">
    <w:abstractNumId w:val="19"/>
  </w:num>
  <w:num w:numId="26" w16cid:durableId="1838883905">
    <w:abstractNumId w:val="11"/>
  </w:num>
  <w:num w:numId="27" w16cid:durableId="1350714858">
    <w:abstractNumId w:val="5"/>
  </w:num>
  <w:num w:numId="28" w16cid:durableId="126314620">
    <w:abstractNumId w:val="25"/>
  </w:num>
  <w:num w:numId="29" w16cid:durableId="568619137">
    <w:abstractNumId w:val="26"/>
  </w:num>
  <w:num w:numId="30" w16cid:durableId="1707563620">
    <w:abstractNumId w:val="40"/>
  </w:num>
  <w:num w:numId="31" w16cid:durableId="68503081">
    <w:abstractNumId w:val="27"/>
  </w:num>
  <w:num w:numId="32" w16cid:durableId="1724719600">
    <w:abstractNumId w:val="28"/>
  </w:num>
  <w:num w:numId="33" w16cid:durableId="712119558">
    <w:abstractNumId w:val="18"/>
  </w:num>
  <w:num w:numId="34" w16cid:durableId="871721693">
    <w:abstractNumId w:val="8"/>
  </w:num>
  <w:num w:numId="35" w16cid:durableId="2054114430">
    <w:abstractNumId w:val="12"/>
  </w:num>
  <w:num w:numId="36" w16cid:durableId="1895772160">
    <w:abstractNumId w:val="35"/>
  </w:num>
  <w:num w:numId="37" w16cid:durableId="889263261">
    <w:abstractNumId w:val="20"/>
  </w:num>
  <w:num w:numId="38" w16cid:durableId="1481726011">
    <w:abstractNumId w:val="16"/>
  </w:num>
  <w:num w:numId="39" w16cid:durableId="268780023">
    <w:abstractNumId w:val="38"/>
  </w:num>
  <w:num w:numId="40" w16cid:durableId="1593857560">
    <w:abstractNumId w:val="15"/>
  </w:num>
  <w:num w:numId="41" w16cid:durableId="2139296418">
    <w:abstractNumId w:val="7"/>
  </w:num>
  <w:num w:numId="42" w16cid:durableId="996496400">
    <w:abstractNumId w:val="39"/>
  </w:num>
  <w:num w:numId="43" w16cid:durableId="1378312228">
    <w:abstractNumId w:val="42"/>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ula Andrea Páez Ordoñez">
    <w15:presenceInfo w15:providerId="AD" w15:userId="S::papaez@sena.edu.co::a0a5fbcc-f70f-4e34-9ac7-2f667a32eb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ocumentProtection w:edit="readOnly" w:formatting="1" w:enforcement="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050"/>
    <w:rsid w:val="00001F35"/>
    <w:rsid w:val="0000215D"/>
    <w:rsid w:val="000036EB"/>
    <w:rsid w:val="00003DA3"/>
    <w:rsid w:val="00004020"/>
    <w:rsid w:val="000054CB"/>
    <w:rsid w:val="00005F1D"/>
    <w:rsid w:val="00007AD0"/>
    <w:rsid w:val="000118C6"/>
    <w:rsid w:val="00011E71"/>
    <w:rsid w:val="0001204F"/>
    <w:rsid w:val="000147C8"/>
    <w:rsid w:val="00015964"/>
    <w:rsid w:val="0001743D"/>
    <w:rsid w:val="00021058"/>
    <w:rsid w:val="0002121C"/>
    <w:rsid w:val="000212AD"/>
    <w:rsid w:val="0002428B"/>
    <w:rsid w:val="00025492"/>
    <w:rsid w:val="0002567A"/>
    <w:rsid w:val="00025B33"/>
    <w:rsid w:val="00026310"/>
    <w:rsid w:val="000274D7"/>
    <w:rsid w:val="0002779D"/>
    <w:rsid w:val="00027FEB"/>
    <w:rsid w:val="00030701"/>
    <w:rsid w:val="00031119"/>
    <w:rsid w:val="00031E74"/>
    <w:rsid w:val="00033007"/>
    <w:rsid w:val="00034FFF"/>
    <w:rsid w:val="00037445"/>
    <w:rsid w:val="0003781F"/>
    <w:rsid w:val="0004090D"/>
    <w:rsid w:val="00041B5B"/>
    <w:rsid w:val="000430AE"/>
    <w:rsid w:val="00043ED7"/>
    <w:rsid w:val="000448BC"/>
    <w:rsid w:val="00046992"/>
    <w:rsid w:val="00047536"/>
    <w:rsid w:val="000477BB"/>
    <w:rsid w:val="000527B6"/>
    <w:rsid w:val="00053D00"/>
    <w:rsid w:val="00055236"/>
    <w:rsid w:val="00057183"/>
    <w:rsid w:val="000604BC"/>
    <w:rsid w:val="0006140E"/>
    <w:rsid w:val="00061B7C"/>
    <w:rsid w:val="00063242"/>
    <w:rsid w:val="00064EF4"/>
    <w:rsid w:val="00064F56"/>
    <w:rsid w:val="00065617"/>
    <w:rsid w:val="00066EA2"/>
    <w:rsid w:val="00067238"/>
    <w:rsid w:val="00067F07"/>
    <w:rsid w:val="0007005A"/>
    <w:rsid w:val="00071D30"/>
    <w:rsid w:val="0007261F"/>
    <w:rsid w:val="00072EC4"/>
    <w:rsid w:val="00073036"/>
    <w:rsid w:val="00073B26"/>
    <w:rsid w:val="00073D0D"/>
    <w:rsid w:val="00073D61"/>
    <w:rsid w:val="00075474"/>
    <w:rsid w:val="000756C9"/>
    <w:rsid w:val="000769CD"/>
    <w:rsid w:val="00077607"/>
    <w:rsid w:val="0008149F"/>
    <w:rsid w:val="0008201C"/>
    <w:rsid w:val="00083CA4"/>
    <w:rsid w:val="000848A5"/>
    <w:rsid w:val="00085E16"/>
    <w:rsid w:val="0008629B"/>
    <w:rsid w:val="00086335"/>
    <w:rsid w:val="00086F9E"/>
    <w:rsid w:val="00087425"/>
    <w:rsid w:val="00092C98"/>
    <w:rsid w:val="0009440D"/>
    <w:rsid w:val="000A07BC"/>
    <w:rsid w:val="000A1476"/>
    <w:rsid w:val="000A18D5"/>
    <w:rsid w:val="000A2169"/>
    <w:rsid w:val="000A260E"/>
    <w:rsid w:val="000A2A0C"/>
    <w:rsid w:val="000A36CC"/>
    <w:rsid w:val="000A3B73"/>
    <w:rsid w:val="000A46DE"/>
    <w:rsid w:val="000A6FCE"/>
    <w:rsid w:val="000B16A3"/>
    <w:rsid w:val="000B35A8"/>
    <w:rsid w:val="000B3EE8"/>
    <w:rsid w:val="000B4433"/>
    <w:rsid w:val="000B5572"/>
    <w:rsid w:val="000B5B00"/>
    <w:rsid w:val="000B5F91"/>
    <w:rsid w:val="000B6F51"/>
    <w:rsid w:val="000B6F8E"/>
    <w:rsid w:val="000B730C"/>
    <w:rsid w:val="000B7762"/>
    <w:rsid w:val="000B784B"/>
    <w:rsid w:val="000C0F9E"/>
    <w:rsid w:val="000C1B4B"/>
    <w:rsid w:val="000C1D68"/>
    <w:rsid w:val="000C22D8"/>
    <w:rsid w:val="000C50FC"/>
    <w:rsid w:val="000C5376"/>
    <w:rsid w:val="000C5E12"/>
    <w:rsid w:val="000C6413"/>
    <w:rsid w:val="000C7B2E"/>
    <w:rsid w:val="000C7EDE"/>
    <w:rsid w:val="000C7F74"/>
    <w:rsid w:val="000D0574"/>
    <w:rsid w:val="000D0E91"/>
    <w:rsid w:val="000D1C02"/>
    <w:rsid w:val="000D2D88"/>
    <w:rsid w:val="000D31EB"/>
    <w:rsid w:val="000D4E6C"/>
    <w:rsid w:val="000D682B"/>
    <w:rsid w:val="000D78E8"/>
    <w:rsid w:val="000D7CFE"/>
    <w:rsid w:val="000E0023"/>
    <w:rsid w:val="000E080C"/>
    <w:rsid w:val="000E1FE8"/>
    <w:rsid w:val="000E2552"/>
    <w:rsid w:val="000E5218"/>
    <w:rsid w:val="000E544C"/>
    <w:rsid w:val="000E6D82"/>
    <w:rsid w:val="000E7E4E"/>
    <w:rsid w:val="000F0F16"/>
    <w:rsid w:val="000F2387"/>
    <w:rsid w:val="000F46B4"/>
    <w:rsid w:val="000F4D7E"/>
    <w:rsid w:val="000F53C4"/>
    <w:rsid w:val="000F6A8E"/>
    <w:rsid w:val="00100729"/>
    <w:rsid w:val="001018BC"/>
    <w:rsid w:val="001022AF"/>
    <w:rsid w:val="00102F9E"/>
    <w:rsid w:val="00103C6E"/>
    <w:rsid w:val="001078CF"/>
    <w:rsid w:val="0011017A"/>
    <w:rsid w:val="00111CC4"/>
    <w:rsid w:val="00112779"/>
    <w:rsid w:val="0011284B"/>
    <w:rsid w:val="00117ABF"/>
    <w:rsid w:val="00122045"/>
    <w:rsid w:val="0012400D"/>
    <w:rsid w:val="00124D6F"/>
    <w:rsid w:val="00126C58"/>
    <w:rsid w:val="001270D1"/>
    <w:rsid w:val="00130961"/>
    <w:rsid w:val="00130FE3"/>
    <w:rsid w:val="0013186A"/>
    <w:rsid w:val="001347A7"/>
    <w:rsid w:val="00134D34"/>
    <w:rsid w:val="00135732"/>
    <w:rsid w:val="00136979"/>
    <w:rsid w:val="00140403"/>
    <w:rsid w:val="00144C11"/>
    <w:rsid w:val="001452AE"/>
    <w:rsid w:val="00146AF2"/>
    <w:rsid w:val="00151A27"/>
    <w:rsid w:val="00152CB0"/>
    <w:rsid w:val="00152CD8"/>
    <w:rsid w:val="00153629"/>
    <w:rsid w:val="0015485D"/>
    <w:rsid w:val="001558B7"/>
    <w:rsid w:val="0015705F"/>
    <w:rsid w:val="00160C99"/>
    <w:rsid w:val="00163148"/>
    <w:rsid w:val="00164958"/>
    <w:rsid w:val="00166C47"/>
    <w:rsid w:val="00167C5A"/>
    <w:rsid w:val="00170BE1"/>
    <w:rsid w:val="00171598"/>
    <w:rsid w:val="00172121"/>
    <w:rsid w:val="00172546"/>
    <w:rsid w:val="001734DA"/>
    <w:rsid w:val="00173907"/>
    <w:rsid w:val="00173B5A"/>
    <w:rsid w:val="00173DAC"/>
    <w:rsid w:val="00174155"/>
    <w:rsid w:val="00175A36"/>
    <w:rsid w:val="0017608C"/>
    <w:rsid w:val="0017615B"/>
    <w:rsid w:val="00176C80"/>
    <w:rsid w:val="00182CBD"/>
    <w:rsid w:val="00183214"/>
    <w:rsid w:val="00184030"/>
    <w:rsid w:val="00185561"/>
    <w:rsid w:val="001867F0"/>
    <w:rsid w:val="00186C25"/>
    <w:rsid w:val="001878F0"/>
    <w:rsid w:val="001910F9"/>
    <w:rsid w:val="00192EAF"/>
    <w:rsid w:val="0019371D"/>
    <w:rsid w:val="00193D06"/>
    <w:rsid w:val="001957B6"/>
    <w:rsid w:val="00196525"/>
    <w:rsid w:val="00197316"/>
    <w:rsid w:val="00197AE8"/>
    <w:rsid w:val="001A0E8D"/>
    <w:rsid w:val="001A264D"/>
    <w:rsid w:val="001A3142"/>
    <w:rsid w:val="001A3C92"/>
    <w:rsid w:val="001A4309"/>
    <w:rsid w:val="001A516F"/>
    <w:rsid w:val="001A580D"/>
    <w:rsid w:val="001A5CA4"/>
    <w:rsid w:val="001A5F66"/>
    <w:rsid w:val="001A6EB4"/>
    <w:rsid w:val="001A76FC"/>
    <w:rsid w:val="001A7A40"/>
    <w:rsid w:val="001B05FC"/>
    <w:rsid w:val="001B0CB0"/>
    <w:rsid w:val="001B0D1E"/>
    <w:rsid w:val="001B219C"/>
    <w:rsid w:val="001B384D"/>
    <w:rsid w:val="001B4005"/>
    <w:rsid w:val="001B4432"/>
    <w:rsid w:val="001B44B9"/>
    <w:rsid w:val="001B46A1"/>
    <w:rsid w:val="001B476C"/>
    <w:rsid w:val="001B51CF"/>
    <w:rsid w:val="001B51F9"/>
    <w:rsid w:val="001B521C"/>
    <w:rsid w:val="001B53EC"/>
    <w:rsid w:val="001B63EB"/>
    <w:rsid w:val="001C2437"/>
    <w:rsid w:val="001C4DFE"/>
    <w:rsid w:val="001C59E2"/>
    <w:rsid w:val="001C6390"/>
    <w:rsid w:val="001C7627"/>
    <w:rsid w:val="001D092D"/>
    <w:rsid w:val="001D09B9"/>
    <w:rsid w:val="001D2BF3"/>
    <w:rsid w:val="001D2C9D"/>
    <w:rsid w:val="001D3094"/>
    <w:rsid w:val="001D4014"/>
    <w:rsid w:val="001D7B4E"/>
    <w:rsid w:val="001E1A6C"/>
    <w:rsid w:val="001E1FFF"/>
    <w:rsid w:val="001E2EF7"/>
    <w:rsid w:val="001E36A0"/>
    <w:rsid w:val="001E5829"/>
    <w:rsid w:val="001E60ED"/>
    <w:rsid w:val="001E61C7"/>
    <w:rsid w:val="001E62F1"/>
    <w:rsid w:val="001E7067"/>
    <w:rsid w:val="001E7B6B"/>
    <w:rsid w:val="001F1516"/>
    <w:rsid w:val="001F2B4D"/>
    <w:rsid w:val="001F319A"/>
    <w:rsid w:val="001F39C0"/>
    <w:rsid w:val="001F682E"/>
    <w:rsid w:val="001F6A28"/>
    <w:rsid w:val="002001E3"/>
    <w:rsid w:val="00200B76"/>
    <w:rsid w:val="00200EE4"/>
    <w:rsid w:val="00201F70"/>
    <w:rsid w:val="0020287B"/>
    <w:rsid w:val="0020323E"/>
    <w:rsid w:val="00203918"/>
    <w:rsid w:val="00203D99"/>
    <w:rsid w:val="00204B0F"/>
    <w:rsid w:val="00205621"/>
    <w:rsid w:val="00205C36"/>
    <w:rsid w:val="002119F7"/>
    <w:rsid w:val="00211F99"/>
    <w:rsid w:val="00212871"/>
    <w:rsid w:val="00212D35"/>
    <w:rsid w:val="00213E21"/>
    <w:rsid w:val="0022400C"/>
    <w:rsid w:val="002258AC"/>
    <w:rsid w:val="002261CC"/>
    <w:rsid w:val="00226E10"/>
    <w:rsid w:val="002305F2"/>
    <w:rsid w:val="00230BBD"/>
    <w:rsid w:val="0023266A"/>
    <w:rsid w:val="0023353A"/>
    <w:rsid w:val="00234A24"/>
    <w:rsid w:val="00234E69"/>
    <w:rsid w:val="0023636D"/>
    <w:rsid w:val="00236A39"/>
    <w:rsid w:val="00237095"/>
    <w:rsid w:val="002379C7"/>
    <w:rsid w:val="00242B43"/>
    <w:rsid w:val="00243233"/>
    <w:rsid w:val="00243E82"/>
    <w:rsid w:val="00244DD6"/>
    <w:rsid w:val="0024557D"/>
    <w:rsid w:val="00245E55"/>
    <w:rsid w:val="00247FD7"/>
    <w:rsid w:val="002500A2"/>
    <w:rsid w:val="00251332"/>
    <w:rsid w:val="00253A56"/>
    <w:rsid w:val="00255438"/>
    <w:rsid w:val="002557D5"/>
    <w:rsid w:val="00255D2C"/>
    <w:rsid w:val="00255FA5"/>
    <w:rsid w:val="002616A8"/>
    <w:rsid w:val="00261F19"/>
    <w:rsid w:val="00262DA6"/>
    <w:rsid w:val="00270624"/>
    <w:rsid w:val="00272BAA"/>
    <w:rsid w:val="002734B6"/>
    <w:rsid w:val="00274AFA"/>
    <w:rsid w:val="00276377"/>
    <w:rsid w:val="00277520"/>
    <w:rsid w:val="002803DC"/>
    <w:rsid w:val="00280D88"/>
    <w:rsid w:val="00281B92"/>
    <w:rsid w:val="00282631"/>
    <w:rsid w:val="00283341"/>
    <w:rsid w:val="00284231"/>
    <w:rsid w:val="00285C6B"/>
    <w:rsid w:val="002869E5"/>
    <w:rsid w:val="00287F21"/>
    <w:rsid w:val="00287F29"/>
    <w:rsid w:val="00290DC5"/>
    <w:rsid w:val="00294BE3"/>
    <w:rsid w:val="002A021B"/>
    <w:rsid w:val="002A2A84"/>
    <w:rsid w:val="002A37E8"/>
    <w:rsid w:val="002A46E7"/>
    <w:rsid w:val="002A52D3"/>
    <w:rsid w:val="002A56D0"/>
    <w:rsid w:val="002A5AE0"/>
    <w:rsid w:val="002A770C"/>
    <w:rsid w:val="002B296B"/>
    <w:rsid w:val="002B4575"/>
    <w:rsid w:val="002B50AE"/>
    <w:rsid w:val="002C049D"/>
    <w:rsid w:val="002C0DE8"/>
    <w:rsid w:val="002C2F49"/>
    <w:rsid w:val="002C3A83"/>
    <w:rsid w:val="002C66E1"/>
    <w:rsid w:val="002C7C77"/>
    <w:rsid w:val="002D015C"/>
    <w:rsid w:val="002D0D08"/>
    <w:rsid w:val="002D1013"/>
    <w:rsid w:val="002D13AC"/>
    <w:rsid w:val="002D2346"/>
    <w:rsid w:val="002D2503"/>
    <w:rsid w:val="002D3F20"/>
    <w:rsid w:val="002D488C"/>
    <w:rsid w:val="002D64E4"/>
    <w:rsid w:val="002D6CB2"/>
    <w:rsid w:val="002D6DEC"/>
    <w:rsid w:val="002E4549"/>
    <w:rsid w:val="002E4C07"/>
    <w:rsid w:val="002F00DF"/>
    <w:rsid w:val="002F1C62"/>
    <w:rsid w:val="002F3939"/>
    <w:rsid w:val="002F3BFA"/>
    <w:rsid w:val="002F3F90"/>
    <w:rsid w:val="002F4072"/>
    <w:rsid w:val="002F5C44"/>
    <w:rsid w:val="002F5D0D"/>
    <w:rsid w:val="00300E42"/>
    <w:rsid w:val="00301267"/>
    <w:rsid w:val="003024AD"/>
    <w:rsid w:val="003026CF"/>
    <w:rsid w:val="003047C5"/>
    <w:rsid w:val="00304F5D"/>
    <w:rsid w:val="003072D2"/>
    <w:rsid w:val="00313A2C"/>
    <w:rsid w:val="003155A1"/>
    <w:rsid w:val="003156AA"/>
    <w:rsid w:val="00316861"/>
    <w:rsid w:val="00316C1C"/>
    <w:rsid w:val="00316E0A"/>
    <w:rsid w:val="0031772E"/>
    <w:rsid w:val="0032019C"/>
    <w:rsid w:val="00321F45"/>
    <w:rsid w:val="00322530"/>
    <w:rsid w:val="003233CA"/>
    <w:rsid w:val="00323464"/>
    <w:rsid w:val="00326F14"/>
    <w:rsid w:val="00331D9F"/>
    <w:rsid w:val="00333666"/>
    <w:rsid w:val="00333A9F"/>
    <w:rsid w:val="003344B3"/>
    <w:rsid w:val="00334A33"/>
    <w:rsid w:val="00336194"/>
    <w:rsid w:val="003370B6"/>
    <w:rsid w:val="003409BC"/>
    <w:rsid w:val="00340ED9"/>
    <w:rsid w:val="00340EDE"/>
    <w:rsid w:val="003417E9"/>
    <w:rsid w:val="0034554B"/>
    <w:rsid w:val="00347A2E"/>
    <w:rsid w:val="00347AE9"/>
    <w:rsid w:val="00350D86"/>
    <w:rsid w:val="00353102"/>
    <w:rsid w:val="00353794"/>
    <w:rsid w:val="003559B1"/>
    <w:rsid w:val="00356DA4"/>
    <w:rsid w:val="00357031"/>
    <w:rsid w:val="00357220"/>
    <w:rsid w:val="00361172"/>
    <w:rsid w:val="00362962"/>
    <w:rsid w:val="0036424B"/>
    <w:rsid w:val="00364437"/>
    <w:rsid w:val="0036620A"/>
    <w:rsid w:val="003677CC"/>
    <w:rsid w:val="00374BEC"/>
    <w:rsid w:val="003751B5"/>
    <w:rsid w:val="003755D3"/>
    <w:rsid w:val="003762C9"/>
    <w:rsid w:val="00377A7F"/>
    <w:rsid w:val="003808CF"/>
    <w:rsid w:val="003820BB"/>
    <w:rsid w:val="003826C5"/>
    <w:rsid w:val="003851F5"/>
    <w:rsid w:val="00386F2D"/>
    <w:rsid w:val="0039145E"/>
    <w:rsid w:val="00391E74"/>
    <w:rsid w:val="00393532"/>
    <w:rsid w:val="0039394B"/>
    <w:rsid w:val="0039413B"/>
    <w:rsid w:val="00395944"/>
    <w:rsid w:val="0039637B"/>
    <w:rsid w:val="0039749B"/>
    <w:rsid w:val="003A0EA4"/>
    <w:rsid w:val="003A3CD4"/>
    <w:rsid w:val="003A57FB"/>
    <w:rsid w:val="003A5F18"/>
    <w:rsid w:val="003A6481"/>
    <w:rsid w:val="003A6796"/>
    <w:rsid w:val="003B0AAB"/>
    <w:rsid w:val="003B167A"/>
    <w:rsid w:val="003B2522"/>
    <w:rsid w:val="003B27C6"/>
    <w:rsid w:val="003B3E2D"/>
    <w:rsid w:val="003B4786"/>
    <w:rsid w:val="003C1034"/>
    <w:rsid w:val="003C220B"/>
    <w:rsid w:val="003C2C05"/>
    <w:rsid w:val="003C414A"/>
    <w:rsid w:val="003C4DDB"/>
    <w:rsid w:val="003C5D51"/>
    <w:rsid w:val="003C74A1"/>
    <w:rsid w:val="003C74BE"/>
    <w:rsid w:val="003C793F"/>
    <w:rsid w:val="003D0985"/>
    <w:rsid w:val="003D1AC9"/>
    <w:rsid w:val="003D6423"/>
    <w:rsid w:val="003E1791"/>
    <w:rsid w:val="003E21C5"/>
    <w:rsid w:val="003E2478"/>
    <w:rsid w:val="003E29F5"/>
    <w:rsid w:val="003E350F"/>
    <w:rsid w:val="003E363F"/>
    <w:rsid w:val="003E493B"/>
    <w:rsid w:val="003E54DE"/>
    <w:rsid w:val="003E5D8A"/>
    <w:rsid w:val="003E6B75"/>
    <w:rsid w:val="003E6E85"/>
    <w:rsid w:val="003E77E1"/>
    <w:rsid w:val="003E7CF9"/>
    <w:rsid w:val="003F0216"/>
    <w:rsid w:val="003F025B"/>
    <w:rsid w:val="003F1404"/>
    <w:rsid w:val="003F15EA"/>
    <w:rsid w:val="003F2077"/>
    <w:rsid w:val="003F24FA"/>
    <w:rsid w:val="003F2B6E"/>
    <w:rsid w:val="003F3F44"/>
    <w:rsid w:val="003F5491"/>
    <w:rsid w:val="003F5A47"/>
    <w:rsid w:val="003F5BFF"/>
    <w:rsid w:val="00400E3C"/>
    <w:rsid w:val="00400ED8"/>
    <w:rsid w:val="004010D8"/>
    <w:rsid w:val="0040180A"/>
    <w:rsid w:val="00402F05"/>
    <w:rsid w:val="00403C50"/>
    <w:rsid w:val="00404188"/>
    <w:rsid w:val="00405646"/>
    <w:rsid w:val="00405800"/>
    <w:rsid w:val="00406493"/>
    <w:rsid w:val="00406621"/>
    <w:rsid w:val="00410389"/>
    <w:rsid w:val="0041088D"/>
    <w:rsid w:val="0041283A"/>
    <w:rsid w:val="00412B92"/>
    <w:rsid w:val="004132F3"/>
    <w:rsid w:val="00414F76"/>
    <w:rsid w:val="00415751"/>
    <w:rsid w:val="00415ABC"/>
    <w:rsid w:val="00415CB9"/>
    <w:rsid w:val="00415CCC"/>
    <w:rsid w:val="00415E80"/>
    <w:rsid w:val="00421466"/>
    <w:rsid w:val="00422AE3"/>
    <w:rsid w:val="0042325F"/>
    <w:rsid w:val="00423444"/>
    <w:rsid w:val="004249C1"/>
    <w:rsid w:val="00424BD1"/>
    <w:rsid w:val="00425601"/>
    <w:rsid w:val="004264FC"/>
    <w:rsid w:val="00426B02"/>
    <w:rsid w:val="00427386"/>
    <w:rsid w:val="00427DD6"/>
    <w:rsid w:val="0043009C"/>
    <w:rsid w:val="00430A1E"/>
    <w:rsid w:val="00433242"/>
    <w:rsid w:val="0043422E"/>
    <w:rsid w:val="00435D5B"/>
    <w:rsid w:val="004373AE"/>
    <w:rsid w:val="00441817"/>
    <w:rsid w:val="004440A6"/>
    <w:rsid w:val="00445F49"/>
    <w:rsid w:val="004462D6"/>
    <w:rsid w:val="00447AD5"/>
    <w:rsid w:val="0045111C"/>
    <w:rsid w:val="00452B3C"/>
    <w:rsid w:val="00453846"/>
    <w:rsid w:val="00454489"/>
    <w:rsid w:val="00454BE0"/>
    <w:rsid w:val="00457A1E"/>
    <w:rsid w:val="00460DDA"/>
    <w:rsid w:val="00461009"/>
    <w:rsid w:val="00461F37"/>
    <w:rsid w:val="004628E1"/>
    <w:rsid w:val="0046445F"/>
    <w:rsid w:val="0046470A"/>
    <w:rsid w:val="00464AD5"/>
    <w:rsid w:val="00465434"/>
    <w:rsid w:val="004675EB"/>
    <w:rsid w:val="004735F2"/>
    <w:rsid w:val="00475F08"/>
    <w:rsid w:val="004761B1"/>
    <w:rsid w:val="004762E8"/>
    <w:rsid w:val="004766B1"/>
    <w:rsid w:val="00476B9E"/>
    <w:rsid w:val="0047735C"/>
    <w:rsid w:val="0047750A"/>
    <w:rsid w:val="00481156"/>
    <w:rsid w:val="00481FF0"/>
    <w:rsid w:val="00482886"/>
    <w:rsid w:val="00483823"/>
    <w:rsid w:val="00484F0D"/>
    <w:rsid w:val="0048507E"/>
    <w:rsid w:val="00485789"/>
    <w:rsid w:val="00486806"/>
    <w:rsid w:val="00490011"/>
    <w:rsid w:val="00490546"/>
    <w:rsid w:val="004A052B"/>
    <w:rsid w:val="004A1186"/>
    <w:rsid w:val="004A15F7"/>
    <w:rsid w:val="004A252B"/>
    <w:rsid w:val="004A3249"/>
    <w:rsid w:val="004A327B"/>
    <w:rsid w:val="004A7B65"/>
    <w:rsid w:val="004B1269"/>
    <w:rsid w:val="004B1CDB"/>
    <w:rsid w:val="004B45E1"/>
    <w:rsid w:val="004B48BB"/>
    <w:rsid w:val="004B4B1F"/>
    <w:rsid w:val="004B5958"/>
    <w:rsid w:val="004B6543"/>
    <w:rsid w:val="004B6BA3"/>
    <w:rsid w:val="004B7AEE"/>
    <w:rsid w:val="004B7BA4"/>
    <w:rsid w:val="004B7BAF"/>
    <w:rsid w:val="004C1BC9"/>
    <w:rsid w:val="004C1C66"/>
    <w:rsid w:val="004C2F56"/>
    <w:rsid w:val="004C3556"/>
    <w:rsid w:val="004C4787"/>
    <w:rsid w:val="004C5A58"/>
    <w:rsid w:val="004C6E7E"/>
    <w:rsid w:val="004C76D5"/>
    <w:rsid w:val="004D23C9"/>
    <w:rsid w:val="004D25B4"/>
    <w:rsid w:val="004D2B65"/>
    <w:rsid w:val="004D3B59"/>
    <w:rsid w:val="004D687B"/>
    <w:rsid w:val="004D6E8A"/>
    <w:rsid w:val="004D717C"/>
    <w:rsid w:val="004E0B8E"/>
    <w:rsid w:val="004E1106"/>
    <w:rsid w:val="004E11AE"/>
    <w:rsid w:val="004E1941"/>
    <w:rsid w:val="004E1F70"/>
    <w:rsid w:val="004E2B3D"/>
    <w:rsid w:val="004E3458"/>
    <w:rsid w:val="004E510F"/>
    <w:rsid w:val="004E5E4A"/>
    <w:rsid w:val="004E6AF1"/>
    <w:rsid w:val="004E766C"/>
    <w:rsid w:val="004F0178"/>
    <w:rsid w:val="004F0193"/>
    <w:rsid w:val="004F0765"/>
    <w:rsid w:val="004F0BF0"/>
    <w:rsid w:val="004F3338"/>
    <w:rsid w:val="004F3F24"/>
    <w:rsid w:val="004F7214"/>
    <w:rsid w:val="00500C7B"/>
    <w:rsid w:val="005033F6"/>
    <w:rsid w:val="0050370A"/>
    <w:rsid w:val="00503E0F"/>
    <w:rsid w:val="0050435C"/>
    <w:rsid w:val="00504C2C"/>
    <w:rsid w:val="00507DF8"/>
    <w:rsid w:val="00510E47"/>
    <w:rsid w:val="00512F90"/>
    <w:rsid w:val="00514DA2"/>
    <w:rsid w:val="0051582E"/>
    <w:rsid w:val="00516EA1"/>
    <w:rsid w:val="005177A8"/>
    <w:rsid w:val="00520B2A"/>
    <w:rsid w:val="00520B84"/>
    <w:rsid w:val="00521765"/>
    <w:rsid w:val="00521BE8"/>
    <w:rsid w:val="00522A0B"/>
    <w:rsid w:val="005234B2"/>
    <w:rsid w:val="00525174"/>
    <w:rsid w:val="00526626"/>
    <w:rsid w:val="00526E20"/>
    <w:rsid w:val="005303B8"/>
    <w:rsid w:val="005307A3"/>
    <w:rsid w:val="0053093D"/>
    <w:rsid w:val="00530A09"/>
    <w:rsid w:val="005319E1"/>
    <w:rsid w:val="0053201B"/>
    <w:rsid w:val="005341A8"/>
    <w:rsid w:val="00535A43"/>
    <w:rsid w:val="005361AB"/>
    <w:rsid w:val="00536ABB"/>
    <w:rsid w:val="00536DE8"/>
    <w:rsid w:val="00537742"/>
    <w:rsid w:val="005377CB"/>
    <w:rsid w:val="00545A8F"/>
    <w:rsid w:val="00545DF0"/>
    <w:rsid w:val="005470C5"/>
    <w:rsid w:val="00550739"/>
    <w:rsid w:val="0055094C"/>
    <w:rsid w:val="00553EC8"/>
    <w:rsid w:val="005556EA"/>
    <w:rsid w:val="00555B52"/>
    <w:rsid w:val="00556EB5"/>
    <w:rsid w:val="00560441"/>
    <w:rsid w:val="005620AF"/>
    <w:rsid w:val="00563192"/>
    <w:rsid w:val="0056378B"/>
    <w:rsid w:val="005648A7"/>
    <w:rsid w:val="0056522F"/>
    <w:rsid w:val="00566CB7"/>
    <w:rsid w:val="00574E5A"/>
    <w:rsid w:val="005752BF"/>
    <w:rsid w:val="00575413"/>
    <w:rsid w:val="0057609F"/>
    <w:rsid w:val="00576179"/>
    <w:rsid w:val="005806AB"/>
    <w:rsid w:val="0058254C"/>
    <w:rsid w:val="00586270"/>
    <w:rsid w:val="00586F77"/>
    <w:rsid w:val="00591852"/>
    <w:rsid w:val="00591D89"/>
    <w:rsid w:val="00591E0F"/>
    <w:rsid w:val="005924AF"/>
    <w:rsid w:val="005929E9"/>
    <w:rsid w:val="0059301D"/>
    <w:rsid w:val="00594673"/>
    <w:rsid w:val="00594B97"/>
    <w:rsid w:val="005950B1"/>
    <w:rsid w:val="0059782E"/>
    <w:rsid w:val="005A20AD"/>
    <w:rsid w:val="005A2C7D"/>
    <w:rsid w:val="005A34C5"/>
    <w:rsid w:val="005A35B3"/>
    <w:rsid w:val="005A394E"/>
    <w:rsid w:val="005A6315"/>
    <w:rsid w:val="005A6651"/>
    <w:rsid w:val="005A7DE2"/>
    <w:rsid w:val="005B0427"/>
    <w:rsid w:val="005B0DA1"/>
    <w:rsid w:val="005B11D8"/>
    <w:rsid w:val="005B45D8"/>
    <w:rsid w:val="005B6BE6"/>
    <w:rsid w:val="005C03E1"/>
    <w:rsid w:val="005C68BF"/>
    <w:rsid w:val="005C6BE3"/>
    <w:rsid w:val="005C6CB0"/>
    <w:rsid w:val="005C74B2"/>
    <w:rsid w:val="005D09D8"/>
    <w:rsid w:val="005D0F6A"/>
    <w:rsid w:val="005D1EB1"/>
    <w:rsid w:val="005D2351"/>
    <w:rsid w:val="005D2FEA"/>
    <w:rsid w:val="005D3B9A"/>
    <w:rsid w:val="005D493E"/>
    <w:rsid w:val="005D4C98"/>
    <w:rsid w:val="005D7586"/>
    <w:rsid w:val="005E2218"/>
    <w:rsid w:val="005E34D6"/>
    <w:rsid w:val="005E3BC9"/>
    <w:rsid w:val="005E3FE0"/>
    <w:rsid w:val="005E492E"/>
    <w:rsid w:val="005E56CD"/>
    <w:rsid w:val="005E63F7"/>
    <w:rsid w:val="005E7302"/>
    <w:rsid w:val="005E77C3"/>
    <w:rsid w:val="005F1711"/>
    <w:rsid w:val="005F20FE"/>
    <w:rsid w:val="005F23C2"/>
    <w:rsid w:val="005F287D"/>
    <w:rsid w:val="005F2E8F"/>
    <w:rsid w:val="005F4E94"/>
    <w:rsid w:val="005F73CF"/>
    <w:rsid w:val="00604E9B"/>
    <w:rsid w:val="00605391"/>
    <w:rsid w:val="00605A00"/>
    <w:rsid w:val="006063BC"/>
    <w:rsid w:val="006064A4"/>
    <w:rsid w:val="00606E75"/>
    <w:rsid w:val="00607BDB"/>
    <w:rsid w:val="00610C6C"/>
    <w:rsid w:val="00611B70"/>
    <w:rsid w:val="00613084"/>
    <w:rsid w:val="00613F4F"/>
    <w:rsid w:val="0061496D"/>
    <w:rsid w:val="00617DC9"/>
    <w:rsid w:val="00617DDE"/>
    <w:rsid w:val="006205F4"/>
    <w:rsid w:val="00620FDF"/>
    <w:rsid w:val="00621724"/>
    <w:rsid w:val="00622B17"/>
    <w:rsid w:val="00622F83"/>
    <w:rsid w:val="00623C50"/>
    <w:rsid w:val="0062418C"/>
    <w:rsid w:val="0062427C"/>
    <w:rsid w:val="0062508C"/>
    <w:rsid w:val="006259A4"/>
    <w:rsid w:val="0062707C"/>
    <w:rsid w:val="006307FA"/>
    <w:rsid w:val="00632260"/>
    <w:rsid w:val="00635622"/>
    <w:rsid w:val="00637EB2"/>
    <w:rsid w:val="00641C1B"/>
    <w:rsid w:val="006429FC"/>
    <w:rsid w:val="006436A3"/>
    <w:rsid w:val="006455CA"/>
    <w:rsid w:val="006462F9"/>
    <w:rsid w:val="006465E8"/>
    <w:rsid w:val="0064688D"/>
    <w:rsid w:val="0064719B"/>
    <w:rsid w:val="0065010A"/>
    <w:rsid w:val="006521C9"/>
    <w:rsid w:val="00653BFE"/>
    <w:rsid w:val="00653F62"/>
    <w:rsid w:val="00656161"/>
    <w:rsid w:val="006571F1"/>
    <w:rsid w:val="0065757E"/>
    <w:rsid w:val="00657739"/>
    <w:rsid w:val="00660189"/>
    <w:rsid w:val="00660211"/>
    <w:rsid w:val="00660236"/>
    <w:rsid w:val="006609FF"/>
    <w:rsid w:val="00660C41"/>
    <w:rsid w:val="00662DDC"/>
    <w:rsid w:val="00662F4E"/>
    <w:rsid w:val="006630C7"/>
    <w:rsid w:val="006647BE"/>
    <w:rsid w:val="006658A3"/>
    <w:rsid w:val="00666914"/>
    <w:rsid w:val="00666C96"/>
    <w:rsid w:val="00666D11"/>
    <w:rsid w:val="006674D1"/>
    <w:rsid w:val="0067087A"/>
    <w:rsid w:val="0067301B"/>
    <w:rsid w:val="00675619"/>
    <w:rsid w:val="00675D03"/>
    <w:rsid w:val="00676435"/>
    <w:rsid w:val="00677D64"/>
    <w:rsid w:val="0068064E"/>
    <w:rsid w:val="0068133E"/>
    <w:rsid w:val="00682448"/>
    <w:rsid w:val="006832CA"/>
    <w:rsid w:val="006840FF"/>
    <w:rsid w:val="0068494A"/>
    <w:rsid w:val="00684AC7"/>
    <w:rsid w:val="00684F17"/>
    <w:rsid w:val="00686485"/>
    <w:rsid w:val="00687719"/>
    <w:rsid w:val="00690035"/>
    <w:rsid w:val="00692591"/>
    <w:rsid w:val="00693C10"/>
    <w:rsid w:val="0069445F"/>
    <w:rsid w:val="00695BD9"/>
    <w:rsid w:val="00696C66"/>
    <w:rsid w:val="006975B4"/>
    <w:rsid w:val="00697684"/>
    <w:rsid w:val="006A09C3"/>
    <w:rsid w:val="006A182C"/>
    <w:rsid w:val="006A2722"/>
    <w:rsid w:val="006A2BF5"/>
    <w:rsid w:val="006A4492"/>
    <w:rsid w:val="006A4671"/>
    <w:rsid w:val="006A6845"/>
    <w:rsid w:val="006B127D"/>
    <w:rsid w:val="006B40A1"/>
    <w:rsid w:val="006B4E6C"/>
    <w:rsid w:val="006B741D"/>
    <w:rsid w:val="006C0726"/>
    <w:rsid w:val="006C0E4D"/>
    <w:rsid w:val="006C0EC8"/>
    <w:rsid w:val="006C19A4"/>
    <w:rsid w:val="006C2EF6"/>
    <w:rsid w:val="006C31A0"/>
    <w:rsid w:val="006C3703"/>
    <w:rsid w:val="006C4A03"/>
    <w:rsid w:val="006C4BA7"/>
    <w:rsid w:val="006C528F"/>
    <w:rsid w:val="006C6913"/>
    <w:rsid w:val="006C6978"/>
    <w:rsid w:val="006C71E7"/>
    <w:rsid w:val="006C74C6"/>
    <w:rsid w:val="006C7FCF"/>
    <w:rsid w:val="006D085F"/>
    <w:rsid w:val="006D19B9"/>
    <w:rsid w:val="006D2A19"/>
    <w:rsid w:val="006D2C70"/>
    <w:rsid w:val="006D46D1"/>
    <w:rsid w:val="006D47AE"/>
    <w:rsid w:val="006D5946"/>
    <w:rsid w:val="006D7BC4"/>
    <w:rsid w:val="006E09EA"/>
    <w:rsid w:val="006E0D42"/>
    <w:rsid w:val="006E211F"/>
    <w:rsid w:val="006E57BD"/>
    <w:rsid w:val="006F1718"/>
    <w:rsid w:val="006F17A7"/>
    <w:rsid w:val="006F17C6"/>
    <w:rsid w:val="006F1C1B"/>
    <w:rsid w:val="006F3995"/>
    <w:rsid w:val="006F480F"/>
    <w:rsid w:val="006F4819"/>
    <w:rsid w:val="006F7931"/>
    <w:rsid w:val="006F7EE4"/>
    <w:rsid w:val="007008F9"/>
    <w:rsid w:val="00702152"/>
    <w:rsid w:val="0070281D"/>
    <w:rsid w:val="00702820"/>
    <w:rsid w:val="00702D96"/>
    <w:rsid w:val="00703425"/>
    <w:rsid w:val="00704BEB"/>
    <w:rsid w:val="00705565"/>
    <w:rsid w:val="00705FAC"/>
    <w:rsid w:val="007068EE"/>
    <w:rsid w:val="007073F5"/>
    <w:rsid w:val="00707A80"/>
    <w:rsid w:val="007116B1"/>
    <w:rsid w:val="00712725"/>
    <w:rsid w:val="00712A55"/>
    <w:rsid w:val="00713211"/>
    <w:rsid w:val="007132AE"/>
    <w:rsid w:val="00713EB6"/>
    <w:rsid w:val="00716A87"/>
    <w:rsid w:val="00716B88"/>
    <w:rsid w:val="00721360"/>
    <w:rsid w:val="0072212F"/>
    <w:rsid w:val="00723519"/>
    <w:rsid w:val="0072401D"/>
    <w:rsid w:val="007246D3"/>
    <w:rsid w:val="007253AB"/>
    <w:rsid w:val="00726EBC"/>
    <w:rsid w:val="007276FE"/>
    <w:rsid w:val="007277CB"/>
    <w:rsid w:val="00730C4C"/>
    <w:rsid w:val="007325B4"/>
    <w:rsid w:val="00734E3A"/>
    <w:rsid w:val="00735641"/>
    <w:rsid w:val="007360D6"/>
    <w:rsid w:val="00740281"/>
    <w:rsid w:val="00740FCA"/>
    <w:rsid w:val="00742B00"/>
    <w:rsid w:val="00742EAD"/>
    <w:rsid w:val="007466BD"/>
    <w:rsid w:val="00751AEE"/>
    <w:rsid w:val="00752A7B"/>
    <w:rsid w:val="00754317"/>
    <w:rsid w:val="0075495C"/>
    <w:rsid w:val="00755940"/>
    <w:rsid w:val="007569FD"/>
    <w:rsid w:val="007572BC"/>
    <w:rsid w:val="0075775F"/>
    <w:rsid w:val="00757AFA"/>
    <w:rsid w:val="0076313F"/>
    <w:rsid w:val="00763EF1"/>
    <w:rsid w:val="0077030F"/>
    <w:rsid w:val="00771022"/>
    <w:rsid w:val="00771E26"/>
    <w:rsid w:val="00773026"/>
    <w:rsid w:val="00773ED8"/>
    <w:rsid w:val="00775496"/>
    <w:rsid w:val="00775ADF"/>
    <w:rsid w:val="007767C0"/>
    <w:rsid w:val="00776CCA"/>
    <w:rsid w:val="00777282"/>
    <w:rsid w:val="00780543"/>
    <w:rsid w:val="00782A87"/>
    <w:rsid w:val="00782D58"/>
    <w:rsid w:val="00783716"/>
    <w:rsid w:val="00784C15"/>
    <w:rsid w:val="0079010C"/>
    <w:rsid w:val="007910DF"/>
    <w:rsid w:val="00791F22"/>
    <w:rsid w:val="00793DA3"/>
    <w:rsid w:val="007949C0"/>
    <w:rsid w:val="00794A9E"/>
    <w:rsid w:val="00797735"/>
    <w:rsid w:val="0079794F"/>
    <w:rsid w:val="007A0483"/>
    <w:rsid w:val="007A5A05"/>
    <w:rsid w:val="007A61E7"/>
    <w:rsid w:val="007A6BFE"/>
    <w:rsid w:val="007B142C"/>
    <w:rsid w:val="007B371D"/>
    <w:rsid w:val="007B3BFB"/>
    <w:rsid w:val="007B5A29"/>
    <w:rsid w:val="007B5DD2"/>
    <w:rsid w:val="007B657A"/>
    <w:rsid w:val="007C0745"/>
    <w:rsid w:val="007C1C30"/>
    <w:rsid w:val="007C25AE"/>
    <w:rsid w:val="007C2F47"/>
    <w:rsid w:val="007C37F7"/>
    <w:rsid w:val="007C50E3"/>
    <w:rsid w:val="007C5338"/>
    <w:rsid w:val="007C792D"/>
    <w:rsid w:val="007D10C1"/>
    <w:rsid w:val="007D1289"/>
    <w:rsid w:val="007D28BD"/>
    <w:rsid w:val="007D2B8D"/>
    <w:rsid w:val="007D56BB"/>
    <w:rsid w:val="007D79D8"/>
    <w:rsid w:val="007D7EE6"/>
    <w:rsid w:val="007E14BE"/>
    <w:rsid w:val="007E305D"/>
    <w:rsid w:val="007E4244"/>
    <w:rsid w:val="007E4D25"/>
    <w:rsid w:val="007E4DFD"/>
    <w:rsid w:val="007E5497"/>
    <w:rsid w:val="007E5BA8"/>
    <w:rsid w:val="007E5CCA"/>
    <w:rsid w:val="007E7862"/>
    <w:rsid w:val="007F13E5"/>
    <w:rsid w:val="007F398C"/>
    <w:rsid w:val="007F5B5F"/>
    <w:rsid w:val="007F6624"/>
    <w:rsid w:val="007F7A4F"/>
    <w:rsid w:val="008004F1"/>
    <w:rsid w:val="008009EE"/>
    <w:rsid w:val="00800F9A"/>
    <w:rsid w:val="00803F17"/>
    <w:rsid w:val="00804F50"/>
    <w:rsid w:val="00805399"/>
    <w:rsid w:val="008056B4"/>
    <w:rsid w:val="008059FE"/>
    <w:rsid w:val="0080610E"/>
    <w:rsid w:val="00806404"/>
    <w:rsid w:val="008073B3"/>
    <w:rsid w:val="008076F2"/>
    <w:rsid w:val="00810650"/>
    <w:rsid w:val="00811163"/>
    <w:rsid w:val="008139A1"/>
    <w:rsid w:val="00815092"/>
    <w:rsid w:val="00815986"/>
    <w:rsid w:val="00816190"/>
    <w:rsid w:val="008165BE"/>
    <w:rsid w:val="00816751"/>
    <w:rsid w:val="00820594"/>
    <w:rsid w:val="008206E2"/>
    <w:rsid w:val="00820BF5"/>
    <w:rsid w:val="00820D82"/>
    <w:rsid w:val="00820D8F"/>
    <w:rsid w:val="0082116F"/>
    <w:rsid w:val="0082217A"/>
    <w:rsid w:val="00823421"/>
    <w:rsid w:val="00823ACA"/>
    <w:rsid w:val="0082474B"/>
    <w:rsid w:val="00824930"/>
    <w:rsid w:val="008271EB"/>
    <w:rsid w:val="0082739C"/>
    <w:rsid w:val="0083232F"/>
    <w:rsid w:val="00832B1C"/>
    <w:rsid w:val="00833183"/>
    <w:rsid w:val="00833676"/>
    <w:rsid w:val="00834CDC"/>
    <w:rsid w:val="00834FAE"/>
    <w:rsid w:val="0083594C"/>
    <w:rsid w:val="0083789E"/>
    <w:rsid w:val="00841076"/>
    <w:rsid w:val="008427FB"/>
    <w:rsid w:val="00843640"/>
    <w:rsid w:val="00843EDA"/>
    <w:rsid w:val="0084481B"/>
    <w:rsid w:val="00844F61"/>
    <w:rsid w:val="00845D0A"/>
    <w:rsid w:val="00845D71"/>
    <w:rsid w:val="00847ABD"/>
    <w:rsid w:val="00851956"/>
    <w:rsid w:val="00851AA6"/>
    <w:rsid w:val="00851B7C"/>
    <w:rsid w:val="00853232"/>
    <w:rsid w:val="00855552"/>
    <w:rsid w:val="00855DAB"/>
    <w:rsid w:val="008563A6"/>
    <w:rsid w:val="00856BBD"/>
    <w:rsid w:val="00857F51"/>
    <w:rsid w:val="0086003A"/>
    <w:rsid w:val="00860D6A"/>
    <w:rsid w:val="00862471"/>
    <w:rsid w:val="00862624"/>
    <w:rsid w:val="00862B18"/>
    <w:rsid w:val="008633BE"/>
    <w:rsid w:val="00864FDB"/>
    <w:rsid w:val="008651ED"/>
    <w:rsid w:val="00865482"/>
    <w:rsid w:val="00866055"/>
    <w:rsid w:val="008671B1"/>
    <w:rsid w:val="00867C6E"/>
    <w:rsid w:val="00873EB4"/>
    <w:rsid w:val="00874DF0"/>
    <w:rsid w:val="00874F5C"/>
    <w:rsid w:val="00876D33"/>
    <w:rsid w:val="00877660"/>
    <w:rsid w:val="00877AA3"/>
    <w:rsid w:val="008806A6"/>
    <w:rsid w:val="008811F2"/>
    <w:rsid w:val="008815FC"/>
    <w:rsid w:val="00881DAC"/>
    <w:rsid w:val="00882A67"/>
    <w:rsid w:val="00883D3E"/>
    <w:rsid w:val="008840EB"/>
    <w:rsid w:val="00885B43"/>
    <w:rsid w:val="00887D6F"/>
    <w:rsid w:val="00887E53"/>
    <w:rsid w:val="00891473"/>
    <w:rsid w:val="00891B7F"/>
    <w:rsid w:val="00892697"/>
    <w:rsid w:val="008946D5"/>
    <w:rsid w:val="0089550D"/>
    <w:rsid w:val="00895F2F"/>
    <w:rsid w:val="008A0B02"/>
    <w:rsid w:val="008A1517"/>
    <w:rsid w:val="008A1567"/>
    <w:rsid w:val="008A3571"/>
    <w:rsid w:val="008A3FEE"/>
    <w:rsid w:val="008A4CEB"/>
    <w:rsid w:val="008A4E59"/>
    <w:rsid w:val="008A5530"/>
    <w:rsid w:val="008A736A"/>
    <w:rsid w:val="008A78AE"/>
    <w:rsid w:val="008B1440"/>
    <w:rsid w:val="008B1B0C"/>
    <w:rsid w:val="008B1B43"/>
    <w:rsid w:val="008B1F94"/>
    <w:rsid w:val="008B2353"/>
    <w:rsid w:val="008B3DE8"/>
    <w:rsid w:val="008B4B7D"/>
    <w:rsid w:val="008B516F"/>
    <w:rsid w:val="008C0360"/>
    <w:rsid w:val="008C2E13"/>
    <w:rsid w:val="008C4771"/>
    <w:rsid w:val="008C5E7F"/>
    <w:rsid w:val="008C7483"/>
    <w:rsid w:val="008C7C2D"/>
    <w:rsid w:val="008D1D3D"/>
    <w:rsid w:val="008D5BB4"/>
    <w:rsid w:val="008D6B5B"/>
    <w:rsid w:val="008D7DF1"/>
    <w:rsid w:val="008E156C"/>
    <w:rsid w:val="008E15F2"/>
    <w:rsid w:val="008E3916"/>
    <w:rsid w:val="008E4039"/>
    <w:rsid w:val="008E4385"/>
    <w:rsid w:val="008E4CDA"/>
    <w:rsid w:val="008E4DEB"/>
    <w:rsid w:val="008E64F0"/>
    <w:rsid w:val="008F0678"/>
    <w:rsid w:val="008F0BC7"/>
    <w:rsid w:val="008F19EC"/>
    <w:rsid w:val="008F6050"/>
    <w:rsid w:val="009043D1"/>
    <w:rsid w:val="00913173"/>
    <w:rsid w:val="00913BC5"/>
    <w:rsid w:val="0091436F"/>
    <w:rsid w:val="00916371"/>
    <w:rsid w:val="00917366"/>
    <w:rsid w:val="00917E86"/>
    <w:rsid w:val="009208D2"/>
    <w:rsid w:val="0092185F"/>
    <w:rsid w:val="00921A4A"/>
    <w:rsid w:val="00924993"/>
    <w:rsid w:val="00925302"/>
    <w:rsid w:val="009253DD"/>
    <w:rsid w:val="00925B80"/>
    <w:rsid w:val="00927A12"/>
    <w:rsid w:val="00927F35"/>
    <w:rsid w:val="009320B5"/>
    <w:rsid w:val="00932548"/>
    <w:rsid w:val="00933D2F"/>
    <w:rsid w:val="00933EB4"/>
    <w:rsid w:val="00935B73"/>
    <w:rsid w:val="00935C1D"/>
    <w:rsid w:val="009368CF"/>
    <w:rsid w:val="00942D3B"/>
    <w:rsid w:val="00944CDD"/>
    <w:rsid w:val="0094590A"/>
    <w:rsid w:val="00945E9E"/>
    <w:rsid w:val="009500B8"/>
    <w:rsid w:val="00950725"/>
    <w:rsid w:val="00954A77"/>
    <w:rsid w:val="00954C30"/>
    <w:rsid w:val="00955307"/>
    <w:rsid w:val="00957497"/>
    <w:rsid w:val="00957721"/>
    <w:rsid w:val="00957813"/>
    <w:rsid w:val="00957E31"/>
    <w:rsid w:val="00961B7D"/>
    <w:rsid w:val="009636FA"/>
    <w:rsid w:val="00963731"/>
    <w:rsid w:val="0096455B"/>
    <w:rsid w:val="0096602F"/>
    <w:rsid w:val="00972016"/>
    <w:rsid w:val="0097247A"/>
    <w:rsid w:val="00973D5B"/>
    <w:rsid w:val="009745D6"/>
    <w:rsid w:val="00975010"/>
    <w:rsid w:val="009757CB"/>
    <w:rsid w:val="0098070B"/>
    <w:rsid w:val="00984314"/>
    <w:rsid w:val="00984A21"/>
    <w:rsid w:val="00986F16"/>
    <w:rsid w:val="00987D46"/>
    <w:rsid w:val="00991FA2"/>
    <w:rsid w:val="00992F4D"/>
    <w:rsid w:val="009943F8"/>
    <w:rsid w:val="0099480D"/>
    <w:rsid w:val="0099708B"/>
    <w:rsid w:val="009970BE"/>
    <w:rsid w:val="0099734F"/>
    <w:rsid w:val="009A00AD"/>
    <w:rsid w:val="009A00CB"/>
    <w:rsid w:val="009A023C"/>
    <w:rsid w:val="009A0899"/>
    <w:rsid w:val="009A128A"/>
    <w:rsid w:val="009A2E36"/>
    <w:rsid w:val="009A30DF"/>
    <w:rsid w:val="009A4CCB"/>
    <w:rsid w:val="009A50F3"/>
    <w:rsid w:val="009A5995"/>
    <w:rsid w:val="009A6ECE"/>
    <w:rsid w:val="009B0DEE"/>
    <w:rsid w:val="009B0E2F"/>
    <w:rsid w:val="009B124E"/>
    <w:rsid w:val="009B169C"/>
    <w:rsid w:val="009B1E36"/>
    <w:rsid w:val="009B261F"/>
    <w:rsid w:val="009B4437"/>
    <w:rsid w:val="009B473B"/>
    <w:rsid w:val="009B4BB5"/>
    <w:rsid w:val="009B4BDE"/>
    <w:rsid w:val="009B54CA"/>
    <w:rsid w:val="009B5780"/>
    <w:rsid w:val="009B6EE5"/>
    <w:rsid w:val="009C0668"/>
    <w:rsid w:val="009C0D10"/>
    <w:rsid w:val="009C2CCD"/>
    <w:rsid w:val="009C344A"/>
    <w:rsid w:val="009C3CBC"/>
    <w:rsid w:val="009C471F"/>
    <w:rsid w:val="009C556D"/>
    <w:rsid w:val="009C6645"/>
    <w:rsid w:val="009C7431"/>
    <w:rsid w:val="009D1172"/>
    <w:rsid w:val="009D3498"/>
    <w:rsid w:val="009D37E5"/>
    <w:rsid w:val="009D4779"/>
    <w:rsid w:val="009D5243"/>
    <w:rsid w:val="009D6114"/>
    <w:rsid w:val="009D64E0"/>
    <w:rsid w:val="009D64FB"/>
    <w:rsid w:val="009D6BAC"/>
    <w:rsid w:val="009D6E4A"/>
    <w:rsid w:val="009D7055"/>
    <w:rsid w:val="009E1DBB"/>
    <w:rsid w:val="009E2040"/>
    <w:rsid w:val="009E2C5B"/>
    <w:rsid w:val="009E42C9"/>
    <w:rsid w:val="009E5569"/>
    <w:rsid w:val="009E563E"/>
    <w:rsid w:val="009E687E"/>
    <w:rsid w:val="009E68CA"/>
    <w:rsid w:val="009E76DF"/>
    <w:rsid w:val="009F0786"/>
    <w:rsid w:val="009F291E"/>
    <w:rsid w:val="009F5088"/>
    <w:rsid w:val="009F5799"/>
    <w:rsid w:val="009F58A2"/>
    <w:rsid w:val="009F5F96"/>
    <w:rsid w:val="009F6CAC"/>
    <w:rsid w:val="00A010D7"/>
    <w:rsid w:val="00A01775"/>
    <w:rsid w:val="00A01F03"/>
    <w:rsid w:val="00A02012"/>
    <w:rsid w:val="00A02EAF"/>
    <w:rsid w:val="00A031F3"/>
    <w:rsid w:val="00A034AC"/>
    <w:rsid w:val="00A03F00"/>
    <w:rsid w:val="00A045BE"/>
    <w:rsid w:val="00A05C9B"/>
    <w:rsid w:val="00A06B7C"/>
    <w:rsid w:val="00A07CAA"/>
    <w:rsid w:val="00A103EA"/>
    <w:rsid w:val="00A1074E"/>
    <w:rsid w:val="00A1156A"/>
    <w:rsid w:val="00A117F4"/>
    <w:rsid w:val="00A146C7"/>
    <w:rsid w:val="00A16AF8"/>
    <w:rsid w:val="00A17755"/>
    <w:rsid w:val="00A17BD2"/>
    <w:rsid w:val="00A20E41"/>
    <w:rsid w:val="00A21A84"/>
    <w:rsid w:val="00A22E3C"/>
    <w:rsid w:val="00A2596D"/>
    <w:rsid w:val="00A26F2F"/>
    <w:rsid w:val="00A272EB"/>
    <w:rsid w:val="00A27E64"/>
    <w:rsid w:val="00A307A1"/>
    <w:rsid w:val="00A30F66"/>
    <w:rsid w:val="00A31C9D"/>
    <w:rsid w:val="00A31FA9"/>
    <w:rsid w:val="00A32016"/>
    <w:rsid w:val="00A3464B"/>
    <w:rsid w:val="00A34889"/>
    <w:rsid w:val="00A3585C"/>
    <w:rsid w:val="00A3706C"/>
    <w:rsid w:val="00A37447"/>
    <w:rsid w:val="00A4000D"/>
    <w:rsid w:val="00A47DDF"/>
    <w:rsid w:val="00A5209F"/>
    <w:rsid w:val="00A52ABB"/>
    <w:rsid w:val="00A52F71"/>
    <w:rsid w:val="00A532BC"/>
    <w:rsid w:val="00A532DC"/>
    <w:rsid w:val="00A53430"/>
    <w:rsid w:val="00A56DF6"/>
    <w:rsid w:val="00A57E7D"/>
    <w:rsid w:val="00A57EB2"/>
    <w:rsid w:val="00A614C6"/>
    <w:rsid w:val="00A63429"/>
    <w:rsid w:val="00A64387"/>
    <w:rsid w:val="00A652A8"/>
    <w:rsid w:val="00A6548C"/>
    <w:rsid w:val="00A65C16"/>
    <w:rsid w:val="00A67F6E"/>
    <w:rsid w:val="00A7190F"/>
    <w:rsid w:val="00A71A3D"/>
    <w:rsid w:val="00A74BEC"/>
    <w:rsid w:val="00A74DD9"/>
    <w:rsid w:val="00A76555"/>
    <w:rsid w:val="00A80302"/>
    <w:rsid w:val="00A80FEC"/>
    <w:rsid w:val="00A81421"/>
    <w:rsid w:val="00A81F66"/>
    <w:rsid w:val="00A82150"/>
    <w:rsid w:val="00A82BFE"/>
    <w:rsid w:val="00A836EC"/>
    <w:rsid w:val="00A851D9"/>
    <w:rsid w:val="00A85B31"/>
    <w:rsid w:val="00A863AD"/>
    <w:rsid w:val="00A87032"/>
    <w:rsid w:val="00A87459"/>
    <w:rsid w:val="00A90022"/>
    <w:rsid w:val="00A90639"/>
    <w:rsid w:val="00A91443"/>
    <w:rsid w:val="00A915AD"/>
    <w:rsid w:val="00A93EEE"/>
    <w:rsid w:val="00A94038"/>
    <w:rsid w:val="00A94718"/>
    <w:rsid w:val="00A966DB"/>
    <w:rsid w:val="00A966FA"/>
    <w:rsid w:val="00A96FAB"/>
    <w:rsid w:val="00AA09DB"/>
    <w:rsid w:val="00AA1617"/>
    <w:rsid w:val="00AA2552"/>
    <w:rsid w:val="00AA3658"/>
    <w:rsid w:val="00AA5ACE"/>
    <w:rsid w:val="00AA5D57"/>
    <w:rsid w:val="00AA611A"/>
    <w:rsid w:val="00AA6307"/>
    <w:rsid w:val="00AA6DB8"/>
    <w:rsid w:val="00AB121C"/>
    <w:rsid w:val="00AB2B34"/>
    <w:rsid w:val="00AB2EDA"/>
    <w:rsid w:val="00AB31B9"/>
    <w:rsid w:val="00AB3366"/>
    <w:rsid w:val="00AB4E0A"/>
    <w:rsid w:val="00AB671B"/>
    <w:rsid w:val="00AC0275"/>
    <w:rsid w:val="00AC135C"/>
    <w:rsid w:val="00AC60E8"/>
    <w:rsid w:val="00AD0935"/>
    <w:rsid w:val="00AD3073"/>
    <w:rsid w:val="00AD6515"/>
    <w:rsid w:val="00AD6D5C"/>
    <w:rsid w:val="00AD71B3"/>
    <w:rsid w:val="00AE3856"/>
    <w:rsid w:val="00AE3B5B"/>
    <w:rsid w:val="00AE4772"/>
    <w:rsid w:val="00AE51E6"/>
    <w:rsid w:val="00AE5916"/>
    <w:rsid w:val="00AE59EE"/>
    <w:rsid w:val="00AE5E77"/>
    <w:rsid w:val="00AE7346"/>
    <w:rsid w:val="00AF04C2"/>
    <w:rsid w:val="00AF0652"/>
    <w:rsid w:val="00AF073F"/>
    <w:rsid w:val="00AF162F"/>
    <w:rsid w:val="00AF1E49"/>
    <w:rsid w:val="00AF2876"/>
    <w:rsid w:val="00AF2907"/>
    <w:rsid w:val="00AF2D91"/>
    <w:rsid w:val="00AF458B"/>
    <w:rsid w:val="00AF4AC6"/>
    <w:rsid w:val="00AF53CB"/>
    <w:rsid w:val="00AF5753"/>
    <w:rsid w:val="00AF60C0"/>
    <w:rsid w:val="00AF67C3"/>
    <w:rsid w:val="00AF741A"/>
    <w:rsid w:val="00AF7D63"/>
    <w:rsid w:val="00B02595"/>
    <w:rsid w:val="00B02F6A"/>
    <w:rsid w:val="00B05163"/>
    <w:rsid w:val="00B058A6"/>
    <w:rsid w:val="00B07125"/>
    <w:rsid w:val="00B111BC"/>
    <w:rsid w:val="00B121F0"/>
    <w:rsid w:val="00B133E5"/>
    <w:rsid w:val="00B13F4A"/>
    <w:rsid w:val="00B140AD"/>
    <w:rsid w:val="00B1453F"/>
    <w:rsid w:val="00B15137"/>
    <w:rsid w:val="00B16074"/>
    <w:rsid w:val="00B16138"/>
    <w:rsid w:val="00B17DE1"/>
    <w:rsid w:val="00B23694"/>
    <w:rsid w:val="00B23998"/>
    <w:rsid w:val="00B23A48"/>
    <w:rsid w:val="00B24867"/>
    <w:rsid w:val="00B25388"/>
    <w:rsid w:val="00B25719"/>
    <w:rsid w:val="00B2586F"/>
    <w:rsid w:val="00B258F5"/>
    <w:rsid w:val="00B3095C"/>
    <w:rsid w:val="00B30A64"/>
    <w:rsid w:val="00B31D3C"/>
    <w:rsid w:val="00B33AC7"/>
    <w:rsid w:val="00B34D52"/>
    <w:rsid w:val="00B40B2F"/>
    <w:rsid w:val="00B42D90"/>
    <w:rsid w:val="00B448B1"/>
    <w:rsid w:val="00B44C89"/>
    <w:rsid w:val="00B4534D"/>
    <w:rsid w:val="00B475AC"/>
    <w:rsid w:val="00B476EC"/>
    <w:rsid w:val="00B509E1"/>
    <w:rsid w:val="00B50B81"/>
    <w:rsid w:val="00B512B6"/>
    <w:rsid w:val="00B52739"/>
    <w:rsid w:val="00B5414A"/>
    <w:rsid w:val="00B54226"/>
    <w:rsid w:val="00B54F36"/>
    <w:rsid w:val="00B5511F"/>
    <w:rsid w:val="00B600B0"/>
    <w:rsid w:val="00B6010F"/>
    <w:rsid w:val="00B603F2"/>
    <w:rsid w:val="00B6144C"/>
    <w:rsid w:val="00B621D7"/>
    <w:rsid w:val="00B62834"/>
    <w:rsid w:val="00B628C5"/>
    <w:rsid w:val="00B64DC0"/>
    <w:rsid w:val="00B66B09"/>
    <w:rsid w:val="00B67BC9"/>
    <w:rsid w:val="00B70A23"/>
    <w:rsid w:val="00B71FEB"/>
    <w:rsid w:val="00B72252"/>
    <w:rsid w:val="00B73D4C"/>
    <w:rsid w:val="00B74328"/>
    <w:rsid w:val="00B74A26"/>
    <w:rsid w:val="00B75EA6"/>
    <w:rsid w:val="00B768AA"/>
    <w:rsid w:val="00B8018A"/>
    <w:rsid w:val="00B801B2"/>
    <w:rsid w:val="00B80A74"/>
    <w:rsid w:val="00B82C4F"/>
    <w:rsid w:val="00B82E2E"/>
    <w:rsid w:val="00B834D0"/>
    <w:rsid w:val="00B836AF"/>
    <w:rsid w:val="00B83A29"/>
    <w:rsid w:val="00B8476D"/>
    <w:rsid w:val="00B849E4"/>
    <w:rsid w:val="00B86E35"/>
    <w:rsid w:val="00B9071F"/>
    <w:rsid w:val="00B9074A"/>
    <w:rsid w:val="00B91150"/>
    <w:rsid w:val="00B927D7"/>
    <w:rsid w:val="00B9562C"/>
    <w:rsid w:val="00B95FCD"/>
    <w:rsid w:val="00B97440"/>
    <w:rsid w:val="00B97B29"/>
    <w:rsid w:val="00BA0412"/>
    <w:rsid w:val="00BA05E7"/>
    <w:rsid w:val="00BA0633"/>
    <w:rsid w:val="00BA0AB7"/>
    <w:rsid w:val="00BA0B8F"/>
    <w:rsid w:val="00BA1064"/>
    <w:rsid w:val="00BA1F03"/>
    <w:rsid w:val="00BA307E"/>
    <w:rsid w:val="00BA31FD"/>
    <w:rsid w:val="00BA691E"/>
    <w:rsid w:val="00BA7374"/>
    <w:rsid w:val="00BA783D"/>
    <w:rsid w:val="00BB0FEC"/>
    <w:rsid w:val="00BB4439"/>
    <w:rsid w:val="00BB457A"/>
    <w:rsid w:val="00BB4E21"/>
    <w:rsid w:val="00BB6120"/>
    <w:rsid w:val="00BB66F2"/>
    <w:rsid w:val="00BB77D1"/>
    <w:rsid w:val="00BB7F45"/>
    <w:rsid w:val="00BC0453"/>
    <w:rsid w:val="00BC2A10"/>
    <w:rsid w:val="00BC3E5B"/>
    <w:rsid w:val="00BC5494"/>
    <w:rsid w:val="00BC6AEA"/>
    <w:rsid w:val="00BD06C2"/>
    <w:rsid w:val="00BD0D2C"/>
    <w:rsid w:val="00BD18A1"/>
    <w:rsid w:val="00BD1C7F"/>
    <w:rsid w:val="00BD31FB"/>
    <w:rsid w:val="00BD37CC"/>
    <w:rsid w:val="00BD44C7"/>
    <w:rsid w:val="00BD7116"/>
    <w:rsid w:val="00BE14B6"/>
    <w:rsid w:val="00BE200F"/>
    <w:rsid w:val="00BE244B"/>
    <w:rsid w:val="00BE256A"/>
    <w:rsid w:val="00BE300E"/>
    <w:rsid w:val="00BE3F86"/>
    <w:rsid w:val="00BE5AF3"/>
    <w:rsid w:val="00BF177D"/>
    <w:rsid w:val="00BF19AB"/>
    <w:rsid w:val="00BF286A"/>
    <w:rsid w:val="00BF78C7"/>
    <w:rsid w:val="00C0262F"/>
    <w:rsid w:val="00C0433E"/>
    <w:rsid w:val="00C06A68"/>
    <w:rsid w:val="00C118B1"/>
    <w:rsid w:val="00C13C86"/>
    <w:rsid w:val="00C15CBC"/>
    <w:rsid w:val="00C16568"/>
    <w:rsid w:val="00C17CDA"/>
    <w:rsid w:val="00C20E29"/>
    <w:rsid w:val="00C215A4"/>
    <w:rsid w:val="00C26182"/>
    <w:rsid w:val="00C27B5D"/>
    <w:rsid w:val="00C30984"/>
    <w:rsid w:val="00C33191"/>
    <w:rsid w:val="00C33571"/>
    <w:rsid w:val="00C35B48"/>
    <w:rsid w:val="00C366E1"/>
    <w:rsid w:val="00C410A7"/>
    <w:rsid w:val="00C440CD"/>
    <w:rsid w:val="00C440F9"/>
    <w:rsid w:val="00C44AD0"/>
    <w:rsid w:val="00C4510A"/>
    <w:rsid w:val="00C4552B"/>
    <w:rsid w:val="00C456F4"/>
    <w:rsid w:val="00C45B97"/>
    <w:rsid w:val="00C471A8"/>
    <w:rsid w:val="00C506B2"/>
    <w:rsid w:val="00C50BBC"/>
    <w:rsid w:val="00C5179B"/>
    <w:rsid w:val="00C51F79"/>
    <w:rsid w:val="00C5406E"/>
    <w:rsid w:val="00C550DE"/>
    <w:rsid w:val="00C563DF"/>
    <w:rsid w:val="00C56B8B"/>
    <w:rsid w:val="00C61DCD"/>
    <w:rsid w:val="00C639D8"/>
    <w:rsid w:val="00C64C14"/>
    <w:rsid w:val="00C64D78"/>
    <w:rsid w:val="00C653FE"/>
    <w:rsid w:val="00C65679"/>
    <w:rsid w:val="00C66566"/>
    <w:rsid w:val="00C6773D"/>
    <w:rsid w:val="00C67B7D"/>
    <w:rsid w:val="00C70435"/>
    <w:rsid w:val="00C71352"/>
    <w:rsid w:val="00C719B7"/>
    <w:rsid w:val="00C72DE8"/>
    <w:rsid w:val="00C7385A"/>
    <w:rsid w:val="00C7475F"/>
    <w:rsid w:val="00C7777E"/>
    <w:rsid w:val="00C8044A"/>
    <w:rsid w:val="00C81809"/>
    <w:rsid w:val="00C84966"/>
    <w:rsid w:val="00C84D24"/>
    <w:rsid w:val="00C84FC9"/>
    <w:rsid w:val="00C85125"/>
    <w:rsid w:val="00C874AA"/>
    <w:rsid w:val="00C87F3A"/>
    <w:rsid w:val="00C90E1F"/>
    <w:rsid w:val="00C91506"/>
    <w:rsid w:val="00C91DA0"/>
    <w:rsid w:val="00C935C3"/>
    <w:rsid w:val="00C93D02"/>
    <w:rsid w:val="00C9463C"/>
    <w:rsid w:val="00C95214"/>
    <w:rsid w:val="00C95509"/>
    <w:rsid w:val="00C9558A"/>
    <w:rsid w:val="00C960A7"/>
    <w:rsid w:val="00C96109"/>
    <w:rsid w:val="00C963DD"/>
    <w:rsid w:val="00C96F40"/>
    <w:rsid w:val="00C9779B"/>
    <w:rsid w:val="00C97C97"/>
    <w:rsid w:val="00CA0132"/>
    <w:rsid w:val="00CA03D4"/>
    <w:rsid w:val="00CA2F3E"/>
    <w:rsid w:val="00CA3297"/>
    <w:rsid w:val="00CA4CFA"/>
    <w:rsid w:val="00CA5C71"/>
    <w:rsid w:val="00CA7A1F"/>
    <w:rsid w:val="00CB0137"/>
    <w:rsid w:val="00CB048F"/>
    <w:rsid w:val="00CB0654"/>
    <w:rsid w:val="00CB0A33"/>
    <w:rsid w:val="00CB0F7E"/>
    <w:rsid w:val="00CB2F6B"/>
    <w:rsid w:val="00CB3A7A"/>
    <w:rsid w:val="00CB47BB"/>
    <w:rsid w:val="00CB778D"/>
    <w:rsid w:val="00CC0797"/>
    <w:rsid w:val="00CC12DE"/>
    <w:rsid w:val="00CC1C5D"/>
    <w:rsid w:val="00CC284C"/>
    <w:rsid w:val="00CC2B2D"/>
    <w:rsid w:val="00CC2DA6"/>
    <w:rsid w:val="00CC53CF"/>
    <w:rsid w:val="00CC7A9C"/>
    <w:rsid w:val="00CD048C"/>
    <w:rsid w:val="00CD0E15"/>
    <w:rsid w:val="00CD220D"/>
    <w:rsid w:val="00CD42A1"/>
    <w:rsid w:val="00CD7E7B"/>
    <w:rsid w:val="00CE1A57"/>
    <w:rsid w:val="00CE28AA"/>
    <w:rsid w:val="00CE29C1"/>
    <w:rsid w:val="00CE2B4E"/>
    <w:rsid w:val="00CE3108"/>
    <w:rsid w:val="00CE310B"/>
    <w:rsid w:val="00CE4F79"/>
    <w:rsid w:val="00CE502C"/>
    <w:rsid w:val="00CE64B9"/>
    <w:rsid w:val="00CE7716"/>
    <w:rsid w:val="00CF0201"/>
    <w:rsid w:val="00CF035E"/>
    <w:rsid w:val="00CF1090"/>
    <w:rsid w:val="00CF1FB7"/>
    <w:rsid w:val="00CF2068"/>
    <w:rsid w:val="00CF38B7"/>
    <w:rsid w:val="00CF3FA5"/>
    <w:rsid w:val="00CF68A6"/>
    <w:rsid w:val="00D024C8"/>
    <w:rsid w:val="00D03479"/>
    <w:rsid w:val="00D04244"/>
    <w:rsid w:val="00D04340"/>
    <w:rsid w:val="00D046E1"/>
    <w:rsid w:val="00D0571D"/>
    <w:rsid w:val="00D06CD5"/>
    <w:rsid w:val="00D10951"/>
    <w:rsid w:val="00D135BC"/>
    <w:rsid w:val="00D14107"/>
    <w:rsid w:val="00D14DC5"/>
    <w:rsid w:val="00D1652F"/>
    <w:rsid w:val="00D17C9D"/>
    <w:rsid w:val="00D22248"/>
    <w:rsid w:val="00D22F62"/>
    <w:rsid w:val="00D248F4"/>
    <w:rsid w:val="00D24EB1"/>
    <w:rsid w:val="00D25E64"/>
    <w:rsid w:val="00D26A92"/>
    <w:rsid w:val="00D26D82"/>
    <w:rsid w:val="00D27748"/>
    <w:rsid w:val="00D27CCE"/>
    <w:rsid w:val="00D31B3C"/>
    <w:rsid w:val="00D3297A"/>
    <w:rsid w:val="00D32BFC"/>
    <w:rsid w:val="00D343DC"/>
    <w:rsid w:val="00D36CFB"/>
    <w:rsid w:val="00D36E31"/>
    <w:rsid w:val="00D41D2E"/>
    <w:rsid w:val="00D42B63"/>
    <w:rsid w:val="00D43A95"/>
    <w:rsid w:val="00D4454D"/>
    <w:rsid w:val="00D447F6"/>
    <w:rsid w:val="00D458A7"/>
    <w:rsid w:val="00D4776C"/>
    <w:rsid w:val="00D50BBA"/>
    <w:rsid w:val="00D520CF"/>
    <w:rsid w:val="00D52145"/>
    <w:rsid w:val="00D52D0F"/>
    <w:rsid w:val="00D609CC"/>
    <w:rsid w:val="00D6176E"/>
    <w:rsid w:val="00D617AB"/>
    <w:rsid w:val="00D62DF8"/>
    <w:rsid w:val="00D63757"/>
    <w:rsid w:val="00D6597F"/>
    <w:rsid w:val="00D65C83"/>
    <w:rsid w:val="00D65D91"/>
    <w:rsid w:val="00D663E2"/>
    <w:rsid w:val="00D67055"/>
    <w:rsid w:val="00D705EF"/>
    <w:rsid w:val="00D70F1B"/>
    <w:rsid w:val="00D741C3"/>
    <w:rsid w:val="00D74583"/>
    <w:rsid w:val="00D7474A"/>
    <w:rsid w:val="00D748EA"/>
    <w:rsid w:val="00D77B2D"/>
    <w:rsid w:val="00D807CA"/>
    <w:rsid w:val="00D80BFD"/>
    <w:rsid w:val="00D82E53"/>
    <w:rsid w:val="00D83706"/>
    <w:rsid w:val="00D85471"/>
    <w:rsid w:val="00D859B6"/>
    <w:rsid w:val="00D86A78"/>
    <w:rsid w:val="00D87808"/>
    <w:rsid w:val="00D90ACA"/>
    <w:rsid w:val="00D91450"/>
    <w:rsid w:val="00D93495"/>
    <w:rsid w:val="00D94663"/>
    <w:rsid w:val="00D94AF6"/>
    <w:rsid w:val="00D9513A"/>
    <w:rsid w:val="00D954E1"/>
    <w:rsid w:val="00D96D6D"/>
    <w:rsid w:val="00DA1CBB"/>
    <w:rsid w:val="00DA2351"/>
    <w:rsid w:val="00DA2F9E"/>
    <w:rsid w:val="00DA4EB7"/>
    <w:rsid w:val="00DA6414"/>
    <w:rsid w:val="00DA7D4D"/>
    <w:rsid w:val="00DA7D78"/>
    <w:rsid w:val="00DB458B"/>
    <w:rsid w:val="00DB4615"/>
    <w:rsid w:val="00DB4CD6"/>
    <w:rsid w:val="00DB7B2A"/>
    <w:rsid w:val="00DB7C78"/>
    <w:rsid w:val="00DC09FA"/>
    <w:rsid w:val="00DC0E4B"/>
    <w:rsid w:val="00DC2DA6"/>
    <w:rsid w:val="00DC35D6"/>
    <w:rsid w:val="00DC4003"/>
    <w:rsid w:val="00DC4154"/>
    <w:rsid w:val="00DC5F10"/>
    <w:rsid w:val="00DC60D5"/>
    <w:rsid w:val="00DC667A"/>
    <w:rsid w:val="00DC70D4"/>
    <w:rsid w:val="00DC7D8E"/>
    <w:rsid w:val="00DC7F42"/>
    <w:rsid w:val="00DD0202"/>
    <w:rsid w:val="00DD0396"/>
    <w:rsid w:val="00DD25ED"/>
    <w:rsid w:val="00DD26BA"/>
    <w:rsid w:val="00DD2CE0"/>
    <w:rsid w:val="00DD3F36"/>
    <w:rsid w:val="00DD5155"/>
    <w:rsid w:val="00DD5783"/>
    <w:rsid w:val="00DD6005"/>
    <w:rsid w:val="00DD6F4F"/>
    <w:rsid w:val="00DD7A3B"/>
    <w:rsid w:val="00DE04E3"/>
    <w:rsid w:val="00DE1D8A"/>
    <w:rsid w:val="00DE3592"/>
    <w:rsid w:val="00DE43CB"/>
    <w:rsid w:val="00DE44C6"/>
    <w:rsid w:val="00DE4DF5"/>
    <w:rsid w:val="00DE52ED"/>
    <w:rsid w:val="00DE5A97"/>
    <w:rsid w:val="00DE60F8"/>
    <w:rsid w:val="00DF004A"/>
    <w:rsid w:val="00DF1137"/>
    <w:rsid w:val="00DF220D"/>
    <w:rsid w:val="00DF32FC"/>
    <w:rsid w:val="00DF4435"/>
    <w:rsid w:val="00E00993"/>
    <w:rsid w:val="00E0104D"/>
    <w:rsid w:val="00E0128F"/>
    <w:rsid w:val="00E06417"/>
    <w:rsid w:val="00E071FE"/>
    <w:rsid w:val="00E07D61"/>
    <w:rsid w:val="00E10182"/>
    <w:rsid w:val="00E13847"/>
    <w:rsid w:val="00E13DD6"/>
    <w:rsid w:val="00E14A59"/>
    <w:rsid w:val="00E14AE5"/>
    <w:rsid w:val="00E156A4"/>
    <w:rsid w:val="00E15F26"/>
    <w:rsid w:val="00E16A0A"/>
    <w:rsid w:val="00E209C9"/>
    <w:rsid w:val="00E214C2"/>
    <w:rsid w:val="00E2162C"/>
    <w:rsid w:val="00E24C13"/>
    <w:rsid w:val="00E30010"/>
    <w:rsid w:val="00E300DD"/>
    <w:rsid w:val="00E312EF"/>
    <w:rsid w:val="00E33C3E"/>
    <w:rsid w:val="00E34E7E"/>
    <w:rsid w:val="00E353E8"/>
    <w:rsid w:val="00E35413"/>
    <w:rsid w:val="00E35A2D"/>
    <w:rsid w:val="00E3658E"/>
    <w:rsid w:val="00E36CC0"/>
    <w:rsid w:val="00E376F8"/>
    <w:rsid w:val="00E37850"/>
    <w:rsid w:val="00E37D18"/>
    <w:rsid w:val="00E37EA2"/>
    <w:rsid w:val="00E43279"/>
    <w:rsid w:val="00E43A22"/>
    <w:rsid w:val="00E457DD"/>
    <w:rsid w:val="00E4590E"/>
    <w:rsid w:val="00E45F7E"/>
    <w:rsid w:val="00E460AE"/>
    <w:rsid w:val="00E4672C"/>
    <w:rsid w:val="00E47A74"/>
    <w:rsid w:val="00E47ACC"/>
    <w:rsid w:val="00E50729"/>
    <w:rsid w:val="00E5094C"/>
    <w:rsid w:val="00E518B8"/>
    <w:rsid w:val="00E533FA"/>
    <w:rsid w:val="00E5385F"/>
    <w:rsid w:val="00E53C26"/>
    <w:rsid w:val="00E549DD"/>
    <w:rsid w:val="00E573E4"/>
    <w:rsid w:val="00E57739"/>
    <w:rsid w:val="00E60AD1"/>
    <w:rsid w:val="00E61EC5"/>
    <w:rsid w:val="00E62730"/>
    <w:rsid w:val="00E62DE0"/>
    <w:rsid w:val="00E633DF"/>
    <w:rsid w:val="00E63E24"/>
    <w:rsid w:val="00E64D18"/>
    <w:rsid w:val="00E64F0B"/>
    <w:rsid w:val="00E652C1"/>
    <w:rsid w:val="00E6576A"/>
    <w:rsid w:val="00E661D3"/>
    <w:rsid w:val="00E667FA"/>
    <w:rsid w:val="00E66B20"/>
    <w:rsid w:val="00E66C3B"/>
    <w:rsid w:val="00E66FEA"/>
    <w:rsid w:val="00E672BE"/>
    <w:rsid w:val="00E7092D"/>
    <w:rsid w:val="00E7115A"/>
    <w:rsid w:val="00E726E9"/>
    <w:rsid w:val="00E72F55"/>
    <w:rsid w:val="00E74100"/>
    <w:rsid w:val="00E746EC"/>
    <w:rsid w:val="00E75EC0"/>
    <w:rsid w:val="00E82817"/>
    <w:rsid w:val="00E90EDB"/>
    <w:rsid w:val="00E920DA"/>
    <w:rsid w:val="00E92463"/>
    <w:rsid w:val="00E92E3C"/>
    <w:rsid w:val="00E947B9"/>
    <w:rsid w:val="00E960F5"/>
    <w:rsid w:val="00EA10CC"/>
    <w:rsid w:val="00EA14D9"/>
    <w:rsid w:val="00EA5047"/>
    <w:rsid w:val="00EA5210"/>
    <w:rsid w:val="00EA5446"/>
    <w:rsid w:val="00EA6966"/>
    <w:rsid w:val="00EA7994"/>
    <w:rsid w:val="00EB0340"/>
    <w:rsid w:val="00EB0BC1"/>
    <w:rsid w:val="00EB4CBB"/>
    <w:rsid w:val="00EB6CF8"/>
    <w:rsid w:val="00EB7BE5"/>
    <w:rsid w:val="00EC05C2"/>
    <w:rsid w:val="00EC16D8"/>
    <w:rsid w:val="00EC1C8F"/>
    <w:rsid w:val="00EC1E61"/>
    <w:rsid w:val="00EC3011"/>
    <w:rsid w:val="00EC3CE7"/>
    <w:rsid w:val="00EC450C"/>
    <w:rsid w:val="00EC4D89"/>
    <w:rsid w:val="00EC5A34"/>
    <w:rsid w:val="00EC5CAA"/>
    <w:rsid w:val="00EC6557"/>
    <w:rsid w:val="00EC6EF7"/>
    <w:rsid w:val="00ED0D4B"/>
    <w:rsid w:val="00ED1006"/>
    <w:rsid w:val="00ED1275"/>
    <w:rsid w:val="00ED1C35"/>
    <w:rsid w:val="00ED2328"/>
    <w:rsid w:val="00ED324C"/>
    <w:rsid w:val="00ED6107"/>
    <w:rsid w:val="00ED795E"/>
    <w:rsid w:val="00EE32AB"/>
    <w:rsid w:val="00EE3864"/>
    <w:rsid w:val="00EE3AC7"/>
    <w:rsid w:val="00EE40BC"/>
    <w:rsid w:val="00EF0326"/>
    <w:rsid w:val="00EF0697"/>
    <w:rsid w:val="00EF2376"/>
    <w:rsid w:val="00EF28ED"/>
    <w:rsid w:val="00EF3705"/>
    <w:rsid w:val="00EF3FAD"/>
    <w:rsid w:val="00EF47A4"/>
    <w:rsid w:val="00EF5726"/>
    <w:rsid w:val="00EF59EF"/>
    <w:rsid w:val="00F01936"/>
    <w:rsid w:val="00F02622"/>
    <w:rsid w:val="00F02E28"/>
    <w:rsid w:val="00F03736"/>
    <w:rsid w:val="00F044D5"/>
    <w:rsid w:val="00F061D9"/>
    <w:rsid w:val="00F06AA2"/>
    <w:rsid w:val="00F10345"/>
    <w:rsid w:val="00F105FA"/>
    <w:rsid w:val="00F11A64"/>
    <w:rsid w:val="00F14025"/>
    <w:rsid w:val="00F14B59"/>
    <w:rsid w:val="00F16DCC"/>
    <w:rsid w:val="00F17081"/>
    <w:rsid w:val="00F218D8"/>
    <w:rsid w:val="00F228EB"/>
    <w:rsid w:val="00F24AF7"/>
    <w:rsid w:val="00F25BF2"/>
    <w:rsid w:val="00F269E7"/>
    <w:rsid w:val="00F26A38"/>
    <w:rsid w:val="00F26EEE"/>
    <w:rsid w:val="00F3063D"/>
    <w:rsid w:val="00F30F59"/>
    <w:rsid w:val="00F3183C"/>
    <w:rsid w:val="00F32536"/>
    <w:rsid w:val="00F32AC1"/>
    <w:rsid w:val="00F3521D"/>
    <w:rsid w:val="00F35FDA"/>
    <w:rsid w:val="00F3646D"/>
    <w:rsid w:val="00F4044C"/>
    <w:rsid w:val="00F4189F"/>
    <w:rsid w:val="00F43A66"/>
    <w:rsid w:val="00F43F47"/>
    <w:rsid w:val="00F450F1"/>
    <w:rsid w:val="00F50167"/>
    <w:rsid w:val="00F51F3B"/>
    <w:rsid w:val="00F521A1"/>
    <w:rsid w:val="00F5323A"/>
    <w:rsid w:val="00F538CD"/>
    <w:rsid w:val="00F54142"/>
    <w:rsid w:val="00F54BED"/>
    <w:rsid w:val="00F5519B"/>
    <w:rsid w:val="00F556A1"/>
    <w:rsid w:val="00F604BD"/>
    <w:rsid w:val="00F62828"/>
    <w:rsid w:val="00F62E3B"/>
    <w:rsid w:val="00F633F0"/>
    <w:rsid w:val="00F66266"/>
    <w:rsid w:val="00F704A6"/>
    <w:rsid w:val="00F70646"/>
    <w:rsid w:val="00F709A2"/>
    <w:rsid w:val="00F70B85"/>
    <w:rsid w:val="00F73662"/>
    <w:rsid w:val="00F737B7"/>
    <w:rsid w:val="00F73D3E"/>
    <w:rsid w:val="00F73E6D"/>
    <w:rsid w:val="00F8130F"/>
    <w:rsid w:val="00F81466"/>
    <w:rsid w:val="00F83A08"/>
    <w:rsid w:val="00F84918"/>
    <w:rsid w:val="00F8542E"/>
    <w:rsid w:val="00F862D3"/>
    <w:rsid w:val="00F878C8"/>
    <w:rsid w:val="00F93244"/>
    <w:rsid w:val="00F93A80"/>
    <w:rsid w:val="00F954FD"/>
    <w:rsid w:val="00F96475"/>
    <w:rsid w:val="00FA245C"/>
    <w:rsid w:val="00FB0BB1"/>
    <w:rsid w:val="00FB15FA"/>
    <w:rsid w:val="00FB283F"/>
    <w:rsid w:val="00FB39DF"/>
    <w:rsid w:val="00FB3C3F"/>
    <w:rsid w:val="00FB4508"/>
    <w:rsid w:val="00FB48FE"/>
    <w:rsid w:val="00FB6CA9"/>
    <w:rsid w:val="00FB7065"/>
    <w:rsid w:val="00FB71F3"/>
    <w:rsid w:val="00FC0232"/>
    <w:rsid w:val="00FC074E"/>
    <w:rsid w:val="00FC0C94"/>
    <w:rsid w:val="00FC3075"/>
    <w:rsid w:val="00FC49A1"/>
    <w:rsid w:val="00FC4B12"/>
    <w:rsid w:val="00FC4B3F"/>
    <w:rsid w:val="00FC5FA9"/>
    <w:rsid w:val="00FC6CC4"/>
    <w:rsid w:val="00FC71AF"/>
    <w:rsid w:val="00FC78B9"/>
    <w:rsid w:val="00FC7DF1"/>
    <w:rsid w:val="00FD01B5"/>
    <w:rsid w:val="00FD03E5"/>
    <w:rsid w:val="00FD0CEE"/>
    <w:rsid w:val="00FD2066"/>
    <w:rsid w:val="00FD23D9"/>
    <w:rsid w:val="00FD3790"/>
    <w:rsid w:val="00FD3C7E"/>
    <w:rsid w:val="00FD5EEC"/>
    <w:rsid w:val="00FD62F0"/>
    <w:rsid w:val="00FD7B46"/>
    <w:rsid w:val="00FE011D"/>
    <w:rsid w:val="00FE189C"/>
    <w:rsid w:val="00FE287D"/>
    <w:rsid w:val="00FE6465"/>
    <w:rsid w:val="00FE64F9"/>
    <w:rsid w:val="00FE668B"/>
    <w:rsid w:val="00FE7F8A"/>
    <w:rsid w:val="00FF074A"/>
    <w:rsid w:val="00FF0C9E"/>
    <w:rsid w:val="00FF1F8C"/>
    <w:rsid w:val="00FF44B3"/>
    <w:rsid w:val="00FF48F5"/>
    <w:rsid w:val="00FF6C0E"/>
    <w:rsid w:val="00FF78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FBFE24"/>
  <w15:chartTrackingRefBased/>
  <w15:docId w15:val="{CA0B0E03-42DA-4E34-A1A1-CDCCD275D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28F"/>
    <w:pPr>
      <w:spacing w:line="276" w:lineRule="auto"/>
      <w:jc w:val="both"/>
    </w:pPr>
    <w:rPr>
      <w:rFonts w:ascii="Book Antiqua" w:hAnsi="Book Antiqua"/>
      <w:sz w:val="22"/>
      <w:szCs w:val="22"/>
      <w:lang w:val="es-CO"/>
    </w:rPr>
  </w:style>
  <w:style w:type="paragraph" w:styleId="Ttulo1">
    <w:name w:val="heading 1"/>
    <w:basedOn w:val="Normal"/>
    <w:next w:val="Normal"/>
    <w:link w:val="Ttulo1Car"/>
    <w:uiPriority w:val="9"/>
    <w:qFormat/>
    <w:rsid w:val="006C528F"/>
    <w:pPr>
      <w:keepNext/>
      <w:numPr>
        <w:numId w:val="2"/>
      </w:numPr>
      <w:spacing w:line="240" w:lineRule="auto"/>
      <w:outlineLvl w:val="0"/>
    </w:pPr>
    <w:rPr>
      <w:rFonts w:eastAsia="Times New Roman"/>
      <w:b/>
      <w:caps/>
      <w:noProof/>
      <w:lang w:val="fr-FR" w:eastAsia="es-MX"/>
    </w:rPr>
  </w:style>
  <w:style w:type="paragraph" w:styleId="Ttulo2">
    <w:name w:val="heading 2"/>
    <w:basedOn w:val="Normal"/>
    <w:next w:val="Normal"/>
    <w:link w:val="Ttulo2Car"/>
    <w:qFormat/>
    <w:rsid w:val="006C528F"/>
    <w:pPr>
      <w:keepNext/>
      <w:numPr>
        <w:ilvl w:val="1"/>
        <w:numId w:val="2"/>
      </w:numPr>
      <w:spacing w:line="240" w:lineRule="auto"/>
      <w:outlineLvl w:val="1"/>
    </w:pPr>
    <w:rPr>
      <w:rFonts w:eastAsia="Times New Roman"/>
      <w:b/>
      <w:caps/>
      <w:noProof/>
      <w:lang w:val="x-none" w:eastAsia="es-MX"/>
    </w:rPr>
  </w:style>
  <w:style w:type="paragraph" w:styleId="Ttulo3">
    <w:name w:val="heading 3"/>
    <w:basedOn w:val="Normal"/>
    <w:next w:val="Normal"/>
    <w:link w:val="Ttulo3Car"/>
    <w:qFormat/>
    <w:rsid w:val="006C528F"/>
    <w:pPr>
      <w:keepNext/>
      <w:numPr>
        <w:ilvl w:val="2"/>
        <w:numId w:val="2"/>
      </w:numPr>
      <w:tabs>
        <w:tab w:val="left" w:pos="-720"/>
        <w:tab w:val="left" w:pos="0"/>
      </w:tabs>
      <w:spacing w:line="240" w:lineRule="auto"/>
      <w:outlineLvl w:val="2"/>
    </w:pPr>
    <w:rPr>
      <w:rFonts w:eastAsia="Times New Roman"/>
      <w:b/>
      <w:noProof/>
      <w:szCs w:val="20"/>
      <w:lang w:val="x-none" w:eastAsia="es-MX"/>
    </w:rPr>
  </w:style>
  <w:style w:type="paragraph" w:styleId="Ttulo4">
    <w:name w:val="heading 4"/>
    <w:basedOn w:val="Normal"/>
    <w:next w:val="Normal"/>
    <w:link w:val="Ttulo4Car"/>
    <w:qFormat/>
    <w:rsid w:val="00740281"/>
    <w:pPr>
      <w:keepNext/>
      <w:numPr>
        <w:ilvl w:val="3"/>
        <w:numId w:val="2"/>
      </w:numPr>
      <w:tabs>
        <w:tab w:val="left" w:pos="-720"/>
        <w:tab w:val="left" w:pos="0"/>
      </w:tabs>
      <w:spacing w:line="240" w:lineRule="auto"/>
      <w:ind w:right="51"/>
      <w:outlineLvl w:val="3"/>
    </w:pPr>
    <w:rPr>
      <w:rFonts w:eastAsia="Times New Roman"/>
      <w:b/>
      <w:noProof/>
      <w:szCs w:val="20"/>
      <w:lang w:val="x-none" w:eastAsia="es-MX"/>
    </w:rPr>
  </w:style>
  <w:style w:type="paragraph" w:styleId="Ttulo5">
    <w:name w:val="heading 5"/>
    <w:basedOn w:val="Normal"/>
    <w:next w:val="Normal"/>
    <w:link w:val="Ttulo5Car"/>
    <w:qFormat/>
    <w:rsid w:val="008F6050"/>
    <w:pPr>
      <w:keepNext/>
      <w:numPr>
        <w:ilvl w:val="4"/>
        <w:numId w:val="2"/>
      </w:numPr>
      <w:spacing w:line="240" w:lineRule="auto"/>
      <w:outlineLvl w:val="4"/>
    </w:pPr>
    <w:rPr>
      <w:rFonts w:ascii="Times New Roman" w:eastAsia="Times New Roman" w:hAnsi="Times New Roman"/>
      <w:color w:val="FF0000"/>
      <w:sz w:val="28"/>
      <w:szCs w:val="20"/>
      <w:lang w:val="x-none" w:eastAsia="es-MX"/>
    </w:rPr>
  </w:style>
  <w:style w:type="paragraph" w:styleId="Ttulo6">
    <w:name w:val="heading 6"/>
    <w:basedOn w:val="Normal"/>
    <w:next w:val="Normal"/>
    <w:link w:val="Ttulo6Car"/>
    <w:qFormat/>
    <w:rsid w:val="008F6050"/>
    <w:pPr>
      <w:keepNext/>
      <w:numPr>
        <w:ilvl w:val="5"/>
        <w:numId w:val="2"/>
      </w:numPr>
      <w:spacing w:line="240" w:lineRule="auto"/>
      <w:jc w:val="center"/>
      <w:outlineLvl w:val="5"/>
    </w:pPr>
    <w:rPr>
      <w:rFonts w:ascii="Times New Roman" w:eastAsia="Times New Roman" w:hAnsi="Times New Roman"/>
      <w:b/>
      <w:noProof/>
      <w:sz w:val="40"/>
      <w:szCs w:val="20"/>
      <w:lang w:val="x-none" w:eastAsia="es-MX"/>
    </w:rPr>
  </w:style>
  <w:style w:type="paragraph" w:styleId="Ttulo7">
    <w:name w:val="heading 7"/>
    <w:basedOn w:val="Normal"/>
    <w:next w:val="Normal"/>
    <w:link w:val="Ttulo7Car"/>
    <w:qFormat/>
    <w:rsid w:val="008F6050"/>
    <w:pPr>
      <w:keepNext/>
      <w:numPr>
        <w:ilvl w:val="6"/>
        <w:numId w:val="2"/>
      </w:numPr>
      <w:spacing w:line="240" w:lineRule="auto"/>
      <w:outlineLvl w:val="6"/>
    </w:pPr>
    <w:rPr>
      <w:rFonts w:ascii="Times New Roman" w:eastAsia="Times New Roman" w:hAnsi="Times New Roman"/>
      <w:noProof/>
      <w:sz w:val="28"/>
      <w:szCs w:val="20"/>
      <w:lang w:val="x-none" w:eastAsia="es-MX"/>
    </w:rPr>
  </w:style>
  <w:style w:type="paragraph" w:styleId="Ttulo8">
    <w:name w:val="heading 8"/>
    <w:basedOn w:val="Normal"/>
    <w:next w:val="Normal"/>
    <w:link w:val="Ttulo8Car"/>
    <w:qFormat/>
    <w:rsid w:val="008F6050"/>
    <w:pPr>
      <w:keepNext/>
      <w:numPr>
        <w:ilvl w:val="7"/>
        <w:numId w:val="2"/>
      </w:numPr>
      <w:tabs>
        <w:tab w:val="left" w:pos="851"/>
      </w:tabs>
      <w:spacing w:line="240" w:lineRule="auto"/>
      <w:outlineLvl w:val="7"/>
    </w:pPr>
    <w:rPr>
      <w:rFonts w:ascii="Times New Roman" w:eastAsia="Times New Roman" w:hAnsi="Times New Roman"/>
      <w:b/>
      <w:noProof/>
      <w:color w:val="000000"/>
      <w:sz w:val="28"/>
      <w:szCs w:val="20"/>
      <w:lang w:val="x-none" w:eastAsia="es-MX"/>
    </w:rPr>
  </w:style>
  <w:style w:type="paragraph" w:styleId="Ttulo9">
    <w:name w:val="heading 9"/>
    <w:basedOn w:val="Normal"/>
    <w:next w:val="Normal"/>
    <w:link w:val="Ttulo9Car"/>
    <w:qFormat/>
    <w:rsid w:val="008F6050"/>
    <w:pPr>
      <w:keepNext/>
      <w:numPr>
        <w:ilvl w:val="8"/>
        <w:numId w:val="2"/>
      </w:numPr>
      <w:spacing w:line="240" w:lineRule="auto"/>
      <w:jc w:val="center"/>
      <w:outlineLvl w:val="8"/>
    </w:pPr>
    <w:rPr>
      <w:rFonts w:ascii="Times New Roman" w:eastAsia="Times New Roman" w:hAnsi="Times New Roman"/>
      <w:b/>
      <w:sz w:val="32"/>
      <w:szCs w:val="20"/>
      <w:lang w:val="x-none"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C528F"/>
    <w:rPr>
      <w:rFonts w:ascii="Book Antiqua" w:eastAsia="Times New Roman" w:hAnsi="Book Antiqua"/>
      <w:b/>
      <w:caps/>
      <w:noProof/>
      <w:sz w:val="22"/>
      <w:szCs w:val="22"/>
      <w:lang w:val="fr-FR" w:eastAsia="es-MX"/>
    </w:rPr>
  </w:style>
  <w:style w:type="character" w:customStyle="1" w:styleId="Ttulo2Car">
    <w:name w:val="Título 2 Car"/>
    <w:link w:val="Ttulo2"/>
    <w:rsid w:val="006C528F"/>
    <w:rPr>
      <w:rFonts w:ascii="Book Antiqua" w:eastAsia="Times New Roman" w:hAnsi="Book Antiqua"/>
      <w:b/>
      <w:caps/>
      <w:noProof/>
      <w:sz w:val="22"/>
      <w:szCs w:val="22"/>
      <w:lang w:val="x-none" w:eastAsia="es-MX"/>
    </w:rPr>
  </w:style>
  <w:style w:type="character" w:customStyle="1" w:styleId="Ttulo3Car">
    <w:name w:val="Título 3 Car"/>
    <w:link w:val="Ttulo3"/>
    <w:rsid w:val="006C528F"/>
    <w:rPr>
      <w:rFonts w:ascii="Book Antiqua" w:eastAsia="Times New Roman" w:hAnsi="Book Antiqua"/>
      <w:b/>
      <w:noProof/>
      <w:sz w:val="22"/>
      <w:lang w:val="x-none" w:eastAsia="es-MX"/>
    </w:rPr>
  </w:style>
  <w:style w:type="character" w:customStyle="1" w:styleId="Ttulo4Car">
    <w:name w:val="Título 4 Car"/>
    <w:link w:val="Ttulo4"/>
    <w:rsid w:val="00740281"/>
    <w:rPr>
      <w:rFonts w:ascii="Book Antiqua" w:eastAsia="Times New Roman" w:hAnsi="Book Antiqua"/>
      <w:b/>
      <w:noProof/>
      <w:sz w:val="22"/>
      <w:lang w:val="x-none" w:eastAsia="es-MX"/>
    </w:rPr>
  </w:style>
  <w:style w:type="character" w:customStyle="1" w:styleId="Ttulo5Car">
    <w:name w:val="Título 5 Car"/>
    <w:link w:val="Ttulo5"/>
    <w:rsid w:val="008F6050"/>
    <w:rPr>
      <w:rFonts w:ascii="Times New Roman" w:eastAsia="Times New Roman" w:hAnsi="Times New Roman"/>
      <w:color w:val="FF0000"/>
      <w:sz w:val="28"/>
      <w:lang w:val="x-none" w:eastAsia="es-MX"/>
    </w:rPr>
  </w:style>
  <w:style w:type="character" w:customStyle="1" w:styleId="Ttulo6Car">
    <w:name w:val="Título 6 Car"/>
    <w:link w:val="Ttulo6"/>
    <w:rsid w:val="008F6050"/>
    <w:rPr>
      <w:rFonts w:ascii="Times New Roman" w:eastAsia="Times New Roman" w:hAnsi="Times New Roman"/>
      <w:b/>
      <w:noProof/>
      <w:sz w:val="40"/>
      <w:lang w:val="x-none" w:eastAsia="es-MX"/>
    </w:rPr>
  </w:style>
  <w:style w:type="character" w:customStyle="1" w:styleId="Ttulo7Car">
    <w:name w:val="Título 7 Car"/>
    <w:link w:val="Ttulo7"/>
    <w:rsid w:val="008F6050"/>
    <w:rPr>
      <w:rFonts w:ascii="Times New Roman" w:eastAsia="Times New Roman" w:hAnsi="Times New Roman"/>
      <w:noProof/>
      <w:sz w:val="28"/>
      <w:lang w:val="x-none" w:eastAsia="es-MX"/>
    </w:rPr>
  </w:style>
  <w:style w:type="character" w:customStyle="1" w:styleId="Ttulo8Car">
    <w:name w:val="Título 8 Car"/>
    <w:link w:val="Ttulo8"/>
    <w:rsid w:val="008F6050"/>
    <w:rPr>
      <w:rFonts w:ascii="Times New Roman" w:eastAsia="Times New Roman" w:hAnsi="Times New Roman"/>
      <w:b/>
      <w:noProof/>
      <w:color w:val="000000"/>
      <w:sz w:val="28"/>
      <w:lang w:val="x-none" w:eastAsia="es-MX"/>
    </w:rPr>
  </w:style>
  <w:style w:type="character" w:customStyle="1" w:styleId="Ttulo9Car">
    <w:name w:val="Título 9 Car"/>
    <w:link w:val="Ttulo9"/>
    <w:rsid w:val="008F6050"/>
    <w:rPr>
      <w:rFonts w:ascii="Times New Roman" w:eastAsia="Times New Roman" w:hAnsi="Times New Roman"/>
      <w:b/>
      <w:sz w:val="32"/>
      <w:lang w:val="x-none" w:eastAsia="es-MX"/>
    </w:rPr>
  </w:style>
  <w:style w:type="table" w:styleId="Tablaconcuadrcula4-nfasis1">
    <w:name w:val="Grid Table 4 Accent 1"/>
    <w:basedOn w:val="Tablanormal"/>
    <w:uiPriority w:val="49"/>
    <w:rsid w:val="00FF074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angradetextonormal">
    <w:name w:val="Body Text Indent"/>
    <w:basedOn w:val="Normal"/>
    <w:link w:val="SangradetextonormalCar"/>
    <w:rsid w:val="008F6050"/>
    <w:pPr>
      <w:spacing w:line="240" w:lineRule="auto"/>
      <w:ind w:left="709" w:hanging="709"/>
      <w:jc w:val="center"/>
    </w:pPr>
    <w:rPr>
      <w:rFonts w:ascii="Times New Roman" w:eastAsia="Times New Roman" w:hAnsi="Times New Roman"/>
      <w:b/>
      <w:sz w:val="40"/>
      <w:szCs w:val="20"/>
      <w:lang w:val="x-none" w:eastAsia="es-MX"/>
    </w:rPr>
  </w:style>
  <w:style w:type="character" w:customStyle="1" w:styleId="SangradetextonormalCar">
    <w:name w:val="Sangría de texto normal Car"/>
    <w:link w:val="Sangradetextonormal"/>
    <w:rsid w:val="008F6050"/>
    <w:rPr>
      <w:rFonts w:ascii="Times New Roman" w:eastAsia="Times New Roman" w:hAnsi="Times New Roman" w:cs="Times New Roman"/>
      <w:b/>
      <w:sz w:val="40"/>
      <w:szCs w:val="20"/>
      <w:lang w:eastAsia="es-MX"/>
    </w:rPr>
  </w:style>
  <w:style w:type="paragraph" w:styleId="Textoindependiente">
    <w:name w:val="Body Text"/>
    <w:basedOn w:val="Normal"/>
    <w:link w:val="TextoindependienteCar"/>
    <w:rsid w:val="008F6050"/>
    <w:pPr>
      <w:spacing w:line="240" w:lineRule="auto"/>
      <w:jc w:val="center"/>
    </w:pPr>
    <w:rPr>
      <w:rFonts w:ascii="Arial" w:eastAsia="Times New Roman" w:hAnsi="Arial"/>
      <w:b/>
      <w:caps/>
      <w:noProof/>
      <w:sz w:val="20"/>
      <w:szCs w:val="20"/>
      <w:lang w:val="fr-FR" w:eastAsia="es-MX"/>
    </w:rPr>
  </w:style>
  <w:style w:type="character" w:customStyle="1" w:styleId="TextoindependienteCar">
    <w:name w:val="Texto independiente Car"/>
    <w:link w:val="Textoindependiente"/>
    <w:rsid w:val="008F6050"/>
    <w:rPr>
      <w:rFonts w:ascii="Arial" w:eastAsia="Times New Roman" w:hAnsi="Arial" w:cs="Times New Roman"/>
      <w:b/>
      <w:caps/>
      <w:noProof/>
      <w:lang w:val="fr-FR" w:eastAsia="es-MX"/>
    </w:rPr>
  </w:style>
  <w:style w:type="character" w:styleId="Nmerodepgina">
    <w:name w:val="page number"/>
    <w:rsid w:val="008F6050"/>
  </w:style>
  <w:style w:type="paragraph" w:styleId="Textoindependiente2">
    <w:name w:val="Body Text 2"/>
    <w:basedOn w:val="Normal"/>
    <w:link w:val="Textoindependiente2Car"/>
    <w:rsid w:val="008F6050"/>
    <w:pPr>
      <w:spacing w:line="240" w:lineRule="auto"/>
    </w:pPr>
    <w:rPr>
      <w:rFonts w:ascii="Times New Roman" w:eastAsia="Times New Roman" w:hAnsi="Times New Roman"/>
      <w:sz w:val="28"/>
      <w:szCs w:val="20"/>
      <w:lang w:val="x-none" w:eastAsia="es-MX"/>
    </w:rPr>
  </w:style>
  <w:style w:type="character" w:customStyle="1" w:styleId="Textoindependiente2Car">
    <w:name w:val="Texto independiente 2 Car"/>
    <w:link w:val="Textoindependiente2"/>
    <w:rsid w:val="008F6050"/>
    <w:rPr>
      <w:rFonts w:ascii="Times New Roman" w:eastAsia="Times New Roman" w:hAnsi="Times New Roman" w:cs="Times New Roman"/>
      <w:sz w:val="28"/>
      <w:szCs w:val="20"/>
      <w:lang w:eastAsia="es-MX"/>
    </w:rPr>
  </w:style>
  <w:style w:type="paragraph" w:styleId="Sangra2detindependiente">
    <w:name w:val="Body Text Indent 2"/>
    <w:basedOn w:val="Normal"/>
    <w:link w:val="Sangra2detindependienteCar"/>
    <w:rsid w:val="008F6050"/>
    <w:pPr>
      <w:spacing w:line="240" w:lineRule="auto"/>
      <w:ind w:left="709" w:hanging="709"/>
    </w:pPr>
    <w:rPr>
      <w:rFonts w:ascii="Times New Roman" w:eastAsia="Times New Roman" w:hAnsi="Times New Roman"/>
      <w:b/>
      <w:sz w:val="28"/>
      <w:szCs w:val="20"/>
      <w:lang w:val="x-none" w:eastAsia="es-MX"/>
    </w:rPr>
  </w:style>
  <w:style w:type="character" w:customStyle="1" w:styleId="Sangra2detindependienteCar">
    <w:name w:val="Sangría 2 de t. independiente Car"/>
    <w:link w:val="Sangra2detindependiente"/>
    <w:rsid w:val="008F6050"/>
    <w:rPr>
      <w:rFonts w:ascii="Times New Roman" w:eastAsia="Times New Roman" w:hAnsi="Times New Roman" w:cs="Times New Roman"/>
      <w:b/>
      <w:sz w:val="28"/>
      <w:szCs w:val="20"/>
      <w:lang w:eastAsia="es-MX"/>
    </w:rPr>
  </w:style>
  <w:style w:type="paragraph" w:customStyle="1" w:styleId="Textoindependiente21">
    <w:name w:val="Texto independiente 21"/>
    <w:basedOn w:val="Normal"/>
    <w:rsid w:val="008F6050"/>
    <w:pPr>
      <w:widowControl w:val="0"/>
      <w:tabs>
        <w:tab w:val="left" w:pos="-720"/>
      </w:tabs>
      <w:overflowPunct w:val="0"/>
      <w:autoSpaceDE w:val="0"/>
      <w:autoSpaceDN w:val="0"/>
      <w:adjustRightInd w:val="0"/>
      <w:spacing w:line="360" w:lineRule="auto"/>
      <w:ind w:left="567"/>
      <w:textAlignment w:val="baseline"/>
    </w:pPr>
    <w:rPr>
      <w:rFonts w:ascii="Arial" w:eastAsia="Times New Roman" w:hAnsi="Arial"/>
      <w:szCs w:val="20"/>
      <w:lang w:val="es-ES_tradnl" w:eastAsia="es-MX"/>
    </w:rPr>
  </w:style>
  <w:style w:type="paragraph" w:styleId="Textoindependiente3">
    <w:name w:val="Body Text 3"/>
    <w:aliases w:val="Texto independiente 3 Car Car Car Car Car Car Car Car"/>
    <w:basedOn w:val="Normal"/>
    <w:link w:val="Textoindependiente3Car"/>
    <w:rsid w:val="008F6050"/>
    <w:pPr>
      <w:spacing w:line="240" w:lineRule="auto"/>
    </w:pPr>
    <w:rPr>
      <w:rFonts w:ascii="Times New Roman" w:eastAsia="Times New Roman" w:hAnsi="Times New Roman"/>
      <w:b/>
      <w:noProof/>
      <w:sz w:val="28"/>
      <w:szCs w:val="20"/>
      <w:lang w:val="x-none" w:eastAsia="es-MX"/>
    </w:rPr>
  </w:style>
  <w:style w:type="character" w:customStyle="1" w:styleId="Textoindependiente3Car">
    <w:name w:val="Texto independiente 3 Car"/>
    <w:aliases w:val="Texto independiente 3 Car Car Car Car Car Car Car Car Car1"/>
    <w:link w:val="Textoindependiente3"/>
    <w:rsid w:val="008F6050"/>
    <w:rPr>
      <w:rFonts w:ascii="Times New Roman" w:eastAsia="Times New Roman" w:hAnsi="Times New Roman" w:cs="Times New Roman"/>
      <w:b/>
      <w:noProof/>
      <w:sz w:val="28"/>
      <w:szCs w:val="20"/>
      <w:lang w:eastAsia="es-MX"/>
    </w:rPr>
  </w:style>
  <w:style w:type="paragraph" w:styleId="Listaconvietas">
    <w:name w:val="List Bullet"/>
    <w:basedOn w:val="Normal"/>
    <w:autoRedefine/>
    <w:rsid w:val="008F6050"/>
    <w:pPr>
      <w:spacing w:line="240" w:lineRule="auto"/>
      <w:jc w:val="center"/>
      <w:outlineLvl w:val="0"/>
    </w:pPr>
    <w:rPr>
      <w:rFonts w:ascii="Arial" w:eastAsia="Times New Roman" w:hAnsi="Arial"/>
      <w:noProof/>
      <w:szCs w:val="20"/>
      <w:lang w:eastAsia="es-MX"/>
    </w:rPr>
  </w:style>
  <w:style w:type="paragraph" w:customStyle="1" w:styleId="Vieta1">
    <w:name w:val="Viñeta 1"/>
    <w:basedOn w:val="Normal"/>
    <w:rsid w:val="008F6050"/>
    <w:pPr>
      <w:numPr>
        <w:numId w:val="1"/>
      </w:numPr>
      <w:tabs>
        <w:tab w:val="left" w:pos="284"/>
      </w:tabs>
      <w:spacing w:after="120" w:line="240" w:lineRule="auto"/>
    </w:pPr>
    <w:rPr>
      <w:rFonts w:ascii="Arial" w:eastAsia="Times New Roman" w:hAnsi="Arial"/>
      <w:sz w:val="24"/>
      <w:szCs w:val="20"/>
      <w:lang w:val="es-ES" w:eastAsia="es-MX"/>
    </w:rPr>
  </w:style>
  <w:style w:type="paragraph" w:styleId="Encabezado">
    <w:name w:val="header"/>
    <w:basedOn w:val="Normal"/>
    <w:link w:val="EncabezadoCar"/>
    <w:rsid w:val="008F6050"/>
    <w:pPr>
      <w:tabs>
        <w:tab w:val="center" w:pos="4252"/>
        <w:tab w:val="right" w:pos="8504"/>
      </w:tabs>
      <w:spacing w:line="240" w:lineRule="auto"/>
    </w:pPr>
    <w:rPr>
      <w:rFonts w:ascii="Times New Roman" w:eastAsia="Times New Roman" w:hAnsi="Times New Roman"/>
      <w:noProof/>
      <w:sz w:val="20"/>
      <w:szCs w:val="20"/>
      <w:lang w:val="x-none" w:eastAsia="es-MX"/>
    </w:rPr>
  </w:style>
  <w:style w:type="character" w:customStyle="1" w:styleId="EncabezadoCar">
    <w:name w:val="Encabezado Car"/>
    <w:link w:val="Encabezado"/>
    <w:rsid w:val="008F6050"/>
    <w:rPr>
      <w:rFonts w:ascii="Times New Roman" w:eastAsia="Times New Roman" w:hAnsi="Times New Roman" w:cs="Times New Roman"/>
      <w:noProof/>
      <w:sz w:val="20"/>
      <w:szCs w:val="20"/>
      <w:lang w:eastAsia="es-MX"/>
    </w:rPr>
  </w:style>
  <w:style w:type="paragraph" w:styleId="Piedepgina">
    <w:name w:val="footer"/>
    <w:basedOn w:val="Normal"/>
    <w:link w:val="PiedepginaCar"/>
    <w:rsid w:val="008F6050"/>
    <w:pPr>
      <w:tabs>
        <w:tab w:val="center" w:pos="4252"/>
        <w:tab w:val="right" w:pos="8504"/>
      </w:tabs>
      <w:spacing w:line="240" w:lineRule="auto"/>
    </w:pPr>
    <w:rPr>
      <w:rFonts w:ascii="Times New Roman" w:eastAsia="Times New Roman" w:hAnsi="Times New Roman"/>
      <w:noProof/>
      <w:sz w:val="20"/>
      <w:szCs w:val="20"/>
      <w:lang w:val="x-none" w:eastAsia="es-MX"/>
    </w:rPr>
  </w:style>
  <w:style w:type="character" w:customStyle="1" w:styleId="PiedepginaCar">
    <w:name w:val="Pie de página Car"/>
    <w:link w:val="Piedepgina"/>
    <w:rsid w:val="008F6050"/>
    <w:rPr>
      <w:rFonts w:ascii="Times New Roman" w:eastAsia="Times New Roman" w:hAnsi="Times New Roman" w:cs="Times New Roman"/>
      <w:noProof/>
      <w:sz w:val="20"/>
      <w:szCs w:val="20"/>
      <w:lang w:eastAsia="es-MX"/>
    </w:rPr>
  </w:style>
  <w:style w:type="paragraph" w:styleId="Sangra3detindependiente">
    <w:name w:val="Body Text Indent 3"/>
    <w:basedOn w:val="Normal"/>
    <w:link w:val="Sangra3detindependienteCar"/>
    <w:rsid w:val="008F6050"/>
    <w:pPr>
      <w:spacing w:line="360" w:lineRule="auto"/>
      <w:ind w:left="120"/>
    </w:pPr>
    <w:rPr>
      <w:rFonts w:ascii="Arial" w:eastAsia="Times New Roman" w:hAnsi="Arial"/>
      <w:sz w:val="20"/>
      <w:szCs w:val="20"/>
      <w:lang w:val="es-ES" w:eastAsia="es-MX"/>
    </w:rPr>
  </w:style>
  <w:style w:type="character" w:customStyle="1" w:styleId="Sangra3detindependienteCar">
    <w:name w:val="Sangría 3 de t. independiente Car"/>
    <w:link w:val="Sangra3detindependiente"/>
    <w:rsid w:val="008F6050"/>
    <w:rPr>
      <w:rFonts w:ascii="Arial" w:eastAsia="Times New Roman" w:hAnsi="Arial" w:cs="Times New Roman"/>
      <w:szCs w:val="20"/>
      <w:lang w:val="es-ES" w:eastAsia="es-MX"/>
    </w:rPr>
  </w:style>
  <w:style w:type="paragraph" w:styleId="Textonotapie">
    <w:name w:val="footnote text"/>
    <w:basedOn w:val="Normal"/>
    <w:link w:val="TextonotapieCar"/>
    <w:rsid w:val="008F6050"/>
    <w:pPr>
      <w:spacing w:after="120" w:line="240" w:lineRule="auto"/>
    </w:pPr>
    <w:rPr>
      <w:rFonts w:ascii="Times New Roman" w:eastAsia="Times New Roman" w:hAnsi="Times New Roman"/>
      <w:sz w:val="20"/>
      <w:szCs w:val="20"/>
      <w:lang w:val="es-ES" w:eastAsia="es-MX"/>
    </w:rPr>
  </w:style>
  <w:style w:type="character" w:customStyle="1" w:styleId="TextonotapieCar">
    <w:name w:val="Texto nota pie Car"/>
    <w:link w:val="Textonotapie"/>
    <w:semiHidden/>
    <w:rsid w:val="008F6050"/>
    <w:rPr>
      <w:rFonts w:ascii="Times New Roman" w:eastAsia="Times New Roman" w:hAnsi="Times New Roman" w:cs="Times New Roman"/>
      <w:sz w:val="20"/>
      <w:szCs w:val="20"/>
      <w:lang w:val="es-ES" w:eastAsia="es-MX"/>
    </w:rPr>
  </w:style>
  <w:style w:type="paragraph" w:customStyle="1" w:styleId="1">
    <w:name w:val="1"/>
    <w:basedOn w:val="Normal"/>
    <w:next w:val="Sangradetextonormal"/>
    <w:rsid w:val="008F6050"/>
    <w:pPr>
      <w:spacing w:line="240" w:lineRule="auto"/>
      <w:ind w:left="709" w:hanging="709"/>
      <w:jc w:val="center"/>
    </w:pPr>
    <w:rPr>
      <w:rFonts w:ascii="Times New Roman" w:eastAsia="Times New Roman" w:hAnsi="Times New Roman"/>
      <w:b/>
      <w:noProof/>
      <w:sz w:val="40"/>
      <w:szCs w:val="20"/>
      <w:lang w:eastAsia="es-MX"/>
    </w:rPr>
  </w:style>
  <w:style w:type="paragraph" w:styleId="TDC1">
    <w:name w:val="toc 1"/>
    <w:basedOn w:val="Normal"/>
    <w:next w:val="Normal"/>
    <w:autoRedefine/>
    <w:uiPriority w:val="39"/>
    <w:qFormat/>
    <w:rsid w:val="008F6050"/>
    <w:pPr>
      <w:spacing w:line="240" w:lineRule="auto"/>
    </w:pPr>
    <w:rPr>
      <w:rFonts w:ascii="Arial" w:eastAsia="Times New Roman" w:hAnsi="Arial"/>
      <w:b/>
      <w:noProof/>
      <w:szCs w:val="20"/>
      <w:lang w:eastAsia="es-MX"/>
    </w:rPr>
  </w:style>
  <w:style w:type="paragraph" w:styleId="TDC2">
    <w:name w:val="toc 2"/>
    <w:basedOn w:val="Normal"/>
    <w:next w:val="Normal"/>
    <w:autoRedefine/>
    <w:uiPriority w:val="39"/>
    <w:qFormat/>
    <w:rsid w:val="008F6050"/>
    <w:pPr>
      <w:spacing w:line="240" w:lineRule="auto"/>
      <w:ind w:left="200"/>
    </w:pPr>
    <w:rPr>
      <w:rFonts w:ascii="Arial" w:eastAsia="Times New Roman" w:hAnsi="Arial"/>
      <w:b/>
      <w:noProof/>
      <w:szCs w:val="20"/>
      <w:lang w:eastAsia="es-MX"/>
    </w:rPr>
  </w:style>
  <w:style w:type="paragraph" w:styleId="TDC3">
    <w:name w:val="toc 3"/>
    <w:basedOn w:val="Normal"/>
    <w:next w:val="Normal"/>
    <w:autoRedefine/>
    <w:uiPriority w:val="39"/>
    <w:qFormat/>
    <w:rsid w:val="008F6050"/>
    <w:pPr>
      <w:spacing w:line="240" w:lineRule="auto"/>
      <w:ind w:left="400"/>
    </w:pPr>
    <w:rPr>
      <w:rFonts w:ascii="Arial" w:eastAsia="Times New Roman" w:hAnsi="Arial"/>
      <w:b/>
      <w:noProof/>
      <w:szCs w:val="20"/>
      <w:lang w:eastAsia="es-MX"/>
    </w:rPr>
  </w:style>
  <w:style w:type="paragraph" w:styleId="TDC4">
    <w:name w:val="toc 4"/>
    <w:basedOn w:val="Normal"/>
    <w:next w:val="Normal"/>
    <w:autoRedefine/>
    <w:uiPriority w:val="39"/>
    <w:rsid w:val="008F6050"/>
    <w:pPr>
      <w:spacing w:line="240" w:lineRule="auto"/>
      <w:ind w:left="708"/>
    </w:pPr>
    <w:rPr>
      <w:rFonts w:ascii="Arial" w:eastAsia="Times New Roman" w:hAnsi="Arial"/>
      <w:noProof/>
      <w:szCs w:val="20"/>
      <w:lang w:eastAsia="es-MX"/>
    </w:rPr>
  </w:style>
  <w:style w:type="character" w:styleId="Hipervnculo">
    <w:name w:val="Hyperlink"/>
    <w:uiPriority w:val="99"/>
    <w:rsid w:val="008F6050"/>
    <w:rPr>
      <w:color w:val="0000FF"/>
      <w:u w:val="single"/>
    </w:rPr>
  </w:style>
  <w:style w:type="paragraph" w:styleId="TDC5">
    <w:name w:val="toc 5"/>
    <w:basedOn w:val="Normal"/>
    <w:next w:val="Normal"/>
    <w:autoRedefine/>
    <w:semiHidden/>
    <w:rsid w:val="008F6050"/>
    <w:pPr>
      <w:spacing w:line="240" w:lineRule="auto"/>
      <w:ind w:left="960"/>
    </w:pPr>
    <w:rPr>
      <w:rFonts w:ascii="Times New Roman" w:eastAsia="Times New Roman" w:hAnsi="Times New Roman"/>
      <w:noProof/>
      <w:sz w:val="24"/>
      <w:szCs w:val="24"/>
      <w:lang w:val="es-MX" w:eastAsia="es-MX"/>
    </w:rPr>
  </w:style>
  <w:style w:type="paragraph" w:styleId="TDC6">
    <w:name w:val="toc 6"/>
    <w:basedOn w:val="Normal"/>
    <w:next w:val="Normal"/>
    <w:autoRedefine/>
    <w:semiHidden/>
    <w:rsid w:val="008F6050"/>
    <w:pPr>
      <w:spacing w:line="240" w:lineRule="auto"/>
      <w:ind w:left="1200"/>
    </w:pPr>
    <w:rPr>
      <w:rFonts w:ascii="Times New Roman" w:eastAsia="Times New Roman" w:hAnsi="Times New Roman"/>
      <w:noProof/>
      <w:sz w:val="24"/>
      <w:szCs w:val="24"/>
      <w:lang w:val="es-MX" w:eastAsia="es-MX"/>
    </w:rPr>
  </w:style>
  <w:style w:type="paragraph" w:styleId="TDC7">
    <w:name w:val="toc 7"/>
    <w:basedOn w:val="Normal"/>
    <w:next w:val="Normal"/>
    <w:autoRedefine/>
    <w:semiHidden/>
    <w:rsid w:val="008F6050"/>
    <w:pPr>
      <w:spacing w:line="240" w:lineRule="auto"/>
      <w:ind w:left="1440"/>
    </w:pPr>
    <w:rPr>
      <w:rFonts w:ascii="Times New Roman" w:eastAsia="Times New Roman" w:hAnsi="Times New Roman"/>
      <w:noProof/>
      <w:sz w:val="24"/>
      <w:szCs w:val="24"/>
      <w:lang w:val="es-MX" w:eastAsia="es-MX"/>
    </w:rPr>
  </w:style>
  <w:style w:type="paragraph" w:styleId="TDC8">
    <w:name w:val="toc 8"/>
    <w:basedOn w:val="Normal"/>
    <w:next w:val="Normal"/>
    <w:autoRedefine/>
    <w:semiHidden/>
    <w:rsid w:val="008F6050"/>
    <w:pPr>
      <w:spacing w:line="240" w:lineRule="auto"/>
      <w:ind w:left="1680"/>
    </w:pPr>
    <w:rPr>
      <w:rFonts w:ascii="Times New Roman" w:eastAsia="Times New Roman" w:hAnsi="Times New Roman"/>
      <w:noProof/>
      <w:sz w:val="24"/>
      <w:szCs w:val="24"/>
      <w:lang w:val="es-MX" w:eastAsia="es-MX"/>
    </w:rPr>
  </w:style>
  <w:style w:type="paragraph" w:styleId="TDC9">
    <w:name w:val="toc 9"/>
    <w:basedOn w:val="Normal"/>
    <w:next w:val="Normal"/>
    <w:autoRedefine/>
    <w:semiHidden/>
    <w:rsid w:val="008F6050"/>
    <w:pPr>
      <w:spacing w:line="240" w:lineRule="auto"/>
      <w:ind w:left="1920"/>
    </w:pPr>
    <w:rPr>
      <w:rFonts w:ascii="Times New Roman" w:eastAsia="Times New Roman" w:hAnsi="Times New Roman"/>
      <w:noProof/>
      <w:sz w:val="24"/>
      <w:szCs w:val="24"/>
      <w:lang w:val="es-MX" w:eastAsia="es-MX"/>
    </w:rPr>
  </w:style>
  <w:style w:type="paragraph" w:customStyle="1" w:styleId="Vieta2">
    <w:name w:val="Viñeta 2"/>
    <w:basedOn w:val="Normal"/>
    <w:rsid w:val="008F6050"/>
    <w:pPr>
      <w:numPr>
        <w:ilvl w:val="1"/>
        <w:numId w:val="4"/>
      </w:numPr>
      <w:spacing w:line="240" w:lineRule="auto"/>
    </w:pPr>
    <w:rPr>
      <w:rFonts w:ascii="Times New Roman" w:eastAsia="Times New Roman" w:hAnsi="Times New Roman"/>
      <w:noProof/>
      <w:sz w:val="20"/>
      <w:szCs w:val="20"/>
      <w:lang w:eastAsia="es-MX"/>
    </w:rPr>
  </w:style>
  <w:style w:type="character" w:customStyle="1" w:styleId="Textoindependiente3CarCarCarCarCarCarCarCarCar">
    <w:name w:val="Texto independiente 3 Car Car Car Car Car Car Car Car Car"/>
    <w:rsid w:val="008F6050"/>
    <w:rPr>
      <w:b/>
      <w:sz w:val="28"/>
      <w:lang w:val="en-US" w:eastAsia="es-MX" w:bidi="ar-SA"/>
    </w:rPr>
  </w:style>
  <w:style w:type="paragraph" w:customStyle="1" w:styleId="prrafo">
    <w:name w:val="párrafo"/>
    <w:basedOn w:val="Normal"/>
    <w:autoRedefine/>
    <w:rsid w:val="008F6050"/>
    <w:pPr>
      <w:widowControl w:val="0"/>
      <w:numPr>
        <w:ilvl w:val="12"/>
      </w:numPr>
      <w:spacing w:line="240" w:lineRule="auto"/>
    </w:pPr>
    <w:rPr>
      <w:rFonts w:ascii="Arial" w:eastAsia="Times New Roman" w:hAnsi="Arial"/>
      <w:noProof/>
      <w:szCs w:val="20"/>
      <w:lang w:eastAsia="es-MX"/>
    </w:rPr>
  </w:style>
  <w:style w:type="character" w:styleId="Hipervnculovisitado">
    <w:name w:val="FollowedHyperlink"/>
    <w:rsid w:val="008F6050"/>
    <w:rPr>
      <w:color w:val="800080"/>
      <w:u w:val="single"/>
    </w:rPr>
  </w:style>
  <w:style w:type="paragraph" w:styleId="Textodeglobo">
    <w:name w:val="Balloon Text"/>
    <w:basedOn w:val="Normal"/>
    <w:link w:val="TextodegloboCar"/>
    <w:rsid w:val="008F6050"/>
    <w:pPr>
      <w:spacing w:line="240" w:lineRule="auto"/>
    </w:pPr>
    <w:rPr>
      <w:rFonts w:ascii="Tahoma" w:eastAsia="Times New Roman" w:hAnsi="Tahoma"/>
      <w:noProof/>
      <w:sz w:val="16"/>
      <w:szCs w:val="16"/>
      <w:lang w:val="x-none" w:eastAsia="es-MX"/>
    </w:rPr>
  </w:style>
  <w:style w:type="character" w:customStyle="1" w:styleId="TextodegloboCar">
    <w:name w:val="Texto de globo Car"/>
    <w:link w:val="Textodeglobo"/>
    <w:rsid w:val="008F6050"/>
    <w:rPr>
      <w:rFonts w:ascii="Tahoma" w:eastAsia="Times New Roman" w:hAnsi="Tahoma" w:cs="Tahoma"/>
      <w:noProof/>
      <w:sz w:val="16"/>
      <w:szCs w:val="16"/>
      <w:lang w:eastAsia="es-MX"/>
    </w:rPr>
  </w:style>
  <w:style w:type="paragraph" w:styleId="Ttulo">
    <w:name w:val="Title"/>
    <w:basedOn w:val="Normal"/>
    <w:link w:val="TtuloCar"/>
    <w:qFormat/>
    <w:rsid w:val="008F6050"/>
    <w:pPr>
      <w:spacing w:line="240" w:lineRule="auto"/>
      <w:jc w:val="center"/>
    </w:pPr>
    <w:rPr>
      <w:rFonts w:ascii="Arial" w:eastAsia="Times New Roman" w:hAnsi="Arial"/>
      <w:b/>
      <w:color w:val="000000"/>
      <w:sz w:val="24"/>
      <w:szCs w:val="20"/>
      <w:lang w:val="x-none" w:eastAsia="es-MX"/>
    </w:rPr>
  </w:style>
  <w:style w:type="character" w:customStyle="1" w:styleId="TtuloCar">
    <w:name w:val="Título Car"/>
    <w:link w:val="Ttulo"/>
    <w:rsid w:val="008F6050"/>
    <w:rPr>
      <w:rFonts w:ascii="Arial" w:eastAsia="Times New Roman" w:hAnsi="Arial" w:cs="Times New Roman"/>
      <w:b/>
      <w:color w:val="000000"/>
      <w:sz w:val="24"/>
      <w:szCs w:val="20"/>
      <w:lang w:eastAsia="es-MX"/>
    </w:rPr>
  </w:style>
  <w:style w:type="paragraph" w:customStyle="1" w:styleId="Default">
    <w:name w:val="Default"/>
    <w:rsid w:val="008F6050"/>
    <w:pPr>
      <w:autoSpaceDE w:val="0"/>
      <w:autoSpaceDN w:val="0"/>
      <w:adjustRightInd w:val="0"/>
    </w:pPr>
    <w:rPr>
      <w:rFonts w:ascii="Times New Roman" w:eastAsia="Times New Roman" w:hAnsi="Times New Roman"/>
      <w:color w:val="000000"/>
      <w:sz w:val="24"/>
      <w:szCs w:val="24"/>
      <w:lang w:val="es-CO" w:eastAsia="es-CO"/>
    </w:rPr>
  </w:style>
  <w:style w:type="paragraph" w:customStyle="1" w:styleId="TtulodeTDC">
    <w:name w:val="Título de TDC"/>
    <w:basedOn w:val="Ttulo1"/>
    <w:next w:val="Normal"/>
    <w:uiPriority w:val="39"/>
    <w:semiHidden/>
    <w:unhideWhenUsed/>
    <w:qFormat/>
    <w:rsid w:val="008F6050"/>
    <w:pPr>
      <w:keepLines/>
      <w:numPr>
        <w:numId w:val="0"/>
      </w:numPr>
      <w:spacing w:before="480" w:line="276" w:lineRule="auto"/>
      <w:outlineLvl w:val="9"/>
    </w:pPr>
    <w:rPr>
      <w:rFonts w:ascii="Cambria" w:hAnsi="Cambria"/>
      <w:bCs/>
      <w:caps w:val="0"/>
      <w:noProof w:val="0"/>
      <w:color w:val="365F91"/>
      <w:sz w:val="28"/>
      <w:szCs w:val="28"/>
      <w:lang w:val="es-ES" w:eastAsia="en-US"/>
    </w:rPr>
  </w:style>
  <w:style w:type="paragraph" w:styleId="Prrafodelista">
    <w:name w:val="List Paragraph"/>
    <w:basedOn w:val="Normal"/>
    <w:uiPriority w:val="34"/>
    <w:qFormat/>
    <w:rsid w:val="00490011"/>
    <w:pPr>
      <w:ind w:left="708"/>
    </w:pPr>
  </w:style>
  <w:style w:type="paragraph" w:styleId="NormalWeb">
    <w:name w:val="Normal (Web)"/>
    <w:basedOn w:val="Normal"/>
    <w:uiPriority w:val="99"/>
    <w:semiHidden/>
    <w:unhideWhenUsed/>
    <w:rsid w:val="00E30010"/>
    <w:pPr>
      <w:spacing w:before="100" w:beforeAutospacing="1" w:after="100" w:afterAutospacing="1" w:line="240" w:lineRule="auto"/>
    </w:pPr>
    <w:rPr>
      <w:rFonts w:ascii="Times New Roman" w:eastAsia="Times New Roman" w:hAnsi="Times New Roman"/>
      <w:sz w:val="24"/>
      <w:szCs w:val="24"/>
      <w:lang w:eastAsia="es-CO"/>
    </w:rPr>
  </w:style>
  <w:style w:type="character" w:styleId="Textoennegrita">
    <w:name w:val="Strong"/>
    <w:uiPriority w:val="22"/>
    <w:qFormat/>
    <w:rsid w:val="00E30010"/>
    <w:rPr>
      <w:b/>
      <w:bCs/>
    </w:rPr>
  </w:style>
  <w:style w:type="paragraph" w:styleId="Revisin">
    <w:name w:val="Revision"/>
    <w:hidden/>
    <w:uiPriority w:val="99"/>
    <w:semiHidden/>
    <w:rsid w:val="00F32AC1"/>
    <w:rPr>
      <w:sz w:val="22"/>
      <w:szCs w:val="22"/>
      <w:lang w:val="es-CO"/>
    </w:rPr>
  </w:style>
  <w:style w:type="character" w:styleId="Refdecomentario">
    <w:name w:val="annotation reference"/>
    <w:uiPriority w:val="99"/>
    <w:semiHidden/>
    <w:unhideWhenUsed/>
    <w:rsid w:val="00F32AC1"/>
    <w:rPr>
      <w:sz w:val="16"/>
      <w:szCs w:val="16"/>
    </w:rPr>
  </w:style>
  <w:style w:type="paragraph" w:styleId="Textocomentario">
    <w:name w:val="annotation text"/>
    <w:basedOn w:val="Normal"/>
    <w:link w:val="TextocomentarioCar"/>
    <w:uiPriority w:val="99"/>
    <w:unhideWhenUsed/>
    <w:rsid w:val="00F32AC1"/>
    <w:rPr>
      <w:rFonts w:ascii="Calibri" w:hAnsi="Calibri"/>
      <w:sz w:val="20"/>
      <w:szCs w:val="20"/>
      <w:lang w:val="x-none"/>
    </w:rPr>
  </w:style>
  <w:style w:type="character" w:customStyle="1" w:styleId="TextocomentarioCar">
    <w:name w:val="Texto comentario Car"/>
    <w:link w:val="Textocomentario"/>
    <w:uiPriority w:val="99"/>
    <w:rsid w:val="00F32AC1"/>
    <w:rPr>
      <w:lang w:eastAsia="en-US"/>
    </w:rPr>
  </w:style>
  <w:style w:type="paragraph" w:styleId="Asuntodelcomentario">
    <w:name w:val="annotation subject"/>
    <w:basedOn w:val="Textocomentario"/>
    <w:next w:val="Textocomentario"/>
    <w:link w:val="AsuntodelcomentarioCar"/>
    <w:uiPriority w:val="99"/>
    <w:semiHidden/>
    <w:unhideWhenUsed/>
    <w:rsid w:val="00F32AC1"/>
    <w:rPr>
      <w:b/>
      <w:bCs/>
    </w:rPr>
  </w:style>
  <w:style w:type="character" w:customStyle="1" w:styleId="AsuntodelcomentarioCar">
    <w:name w:val="Asunto del comentario Car"/>
    <w:link w:val="Asuntodelcomentario"/>
    <w:uiPriority w:val="99"/>
    <w:semiHidden/>
    <w:rsid w:val="00F32AC1"/>
    <w:rPr>
      <w:b/>
      <w:bCs/>
      <w:lang w:eastAsia="en-US"/>
    </w:rPr>
  </w:style>
  <w:style w:type="table" w:styleId="Tablaconcuadrcula">
    <w:name w:val="Table Grid"/>
    <w:basedOn w:val="Tablanormal"/>
    <w:uiPriority w:val="39"/>
    <w:rsid w:val="005B0D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notaalpie">
    <w:name w:val="footnote reference"/>
    <w:rsid w:val="00855DAB"/>
    <w:rPr>
      <w:vertAlign w:val="superscript"/>
    </w:rPr>
  </w:style>
  <w:style w:type="paragraph" w:styleId="Listaconvietas5">
    <w:name w:val="List Bullet 5"/>
    <w:basedOn w:val="Normal"/>
    <w:semiHidden/>
    <w:rsid w:val="00B621D7"/>
    <w:pPr>
      <w:numPr>
        <w:numId w:val="10"/>
      </w:numPr>
      <w:tabs>
        <w:tab w:val="clear" w:pos="643"/>
        <w:tab w:val="num" w:pos="1492"/>
      </w:tabs>
      <w:spacing w:line="240" w:lineRule="auto"/>
      <w:ind w:left="1492"/>
    </w:pPr>
    <w:rPr>
      <w:rFonts w:ascii="Arial" w:eastAsia="Times New Roman" w:hAnsi="Arial"/>
      <w:sz w:val="24"/>
      <w:szCs w:val="24"/>
      <w:lang w:val="es-ES" w:eastAsia="es-ES"/>
    </w:rPr>
  </w:style>
  <w:style w:type="paragraph" w:styleId="Listaconvietas2">
    <w:name w:val="List Bullet 2"/>
    <w:basedOn w:val="Normal"/>
    <w:semiHidden/>
    <w:rsid w:val="006975B4"/>
    <w:pPr>
      <w:numPr>
        <w:numId w:val="12"/>
      </w:numPr>
      <w:tabs>
        <w:tab w:val="clear" w:pos="1209"/>
        <w:tab w:val="num" w:pos="643"/>
      </w:tabs>
      <w:spacing w:line="240" w:lineRule="auto"/>
      <w:ind w:left="643"/>
    </w:pPr>
    <w:rPr>
      <w:rFonts w:ascii="Arial" w:eastAsia="Times New Roman" w:hAnsi="Arial"/>
      <w:sz w:val="24"/>
      <w:szCs w:val="24"/>
      <w:lang w:val="es-ES" w:eastAsia="es-ES"/>
    </w:rPr>
  </w:style>
  <w:style w:type="paragraph" w:styleId="Mapadeldocumento">
    <w:name w:val="Document Map"/>
    <w:basedOn w:val="Normal"/>
    <w:link w:val="MapadeldocumentoCar"/>
    <w:uiPriority w:val="99"/>
    <w:unhideWhenUsed/>
    <w:rsid w:val="00031119"/>
    <w:rPr>
      <w:rFonts w:ascii="Tahoma" w:hAnsi="Tahoma"/>
      <w:sz w:val="16"/>
      <w:szCs w:val="16"/>
      <w:lang w:val="x-none"/>
    </w:rPr>
  </w:style>
  <w:style w:type="character" w:customStyle="1" w:styleId="MapadeldocumentoCar">
    <w:name w:val="Mapa del documento Car"/>
    <w:link w:val="Mapadeldocumento"/>
    <w:uiPriority w:val="99"/>
    <w:semiHidden/>
    <w:rsid w:val="00031119"/>
    <w:rPr>
      <w:rFonts w:ascii="Tahoma" w:hAnsi="Tahoma" w:cs="Tahoma"/>
      <w:sz w:val="16"/>
      <w:szCs w:val="16"/>
      <w:lang w:eastAsia="en-US"/>
    </w:rPr>
  </w:style>
  <w:style w:type="paragraph" w:styleId="Listaconnmeros5">
    <w:name w:val="List Number 5"/>
    <w:basedOn w:val="Normal"/>
    <w:semiHidden/>
    <w:rsid w:val="00862471"/>
    <w:pPr>
      <w:numPr>
        <w:numId w:val="23"/>
      </w:numPr>
      <w:tabs>
        <w:tab w:val="clear" w:pos="643"/>
        <w:tab w:val="num" w:pos="1492"/>
      </w:tabs>
      <w:spacing w:line="240" w:lineRule="auto"/>
      <w:ind w:left="1492"/>
    </w:pPr>
    <w:rPr>
      <w:rFonts w:ascii="Arial" w:eastAsia="Times New Roman" w:hAnsi="Arial"/>
      <w:sz w:val="24"/>
      <w:szCs w:val="24"/>
      <w:lang w:val="es-ES" w:eastAsia="es-ES"/>
    </w:rPr>
  </w:style>
  <w:style w:type="paragraph" w:styleId="Listaconvietas3">
    <w:name w:val="List Bullet 3"/>
    <w:basedOn w:val="Normal"/>
    <w:semiHidden/>
    <w:rsid w:val="00862471"/>
    <w:pPr>
      <w:numPr>
        <w:numId w:val="24"/>
      </w:numPr>
      <w:tabs>
        <w:tab w:val="clear" w:pos="1492"/>
        <w:tab w:val="num" w:pos="926"/>
      </w:tabs>
      <w:spacing w:line="240" w:lineRule="auto"/>
      <w:ind w:left="926"/>
    </w:pPr>
    <w:rPr>
      <w:rFonts w:ascii="Arial" w:eastAsia="Times New Roman" w:hAnsi="Arial"/>
      <w:sz w:val="24"/>
      <w:szCs w:val="24"/>
      <w:lang w:val="es-ES" w:eastAsia="es-ES"/>
    </w:rPr>
  </w:style>
  <w:style w:type="paragraph" w:customStyle="1" w:styleId="BodyText21">
    <w:name w:val="Body Text 21"/>
    <w:basedOn w:val="Normal"/>
    <w:rsid w:val="00B1453F"/>
    <w:pPr>
      <w:spacing w:line="240" w:lineRule="auto"/>
    </w:pPr>
    <w:rPr>
      <w:rFonts w:ascii="Arial" w:eastAsia="Times New Roman" w:hAnsi="Arial"/>
      <w:szCs w:val="20"/>
      <w:lang w:val="es-AR" w:eastAsia="pt-BR"/>
    </w:rPr>
  </w:style>
  <w:style w:type="paragraph" w:customStyle="1" w:styleId="Epgrafe">
    <w:name w:val="Epígrafe"/>
    <w:basedOn w:val="Normal"/>
    <w:next w:val="Normal"/>
    <w:uiPriority w:val="35"/>
    <w:unhideWhenUsed/>
    <w:qFormat/>
    <w:rsid w:val="00AD6515"/>
    <w:rPr>
      <w:b/>
      <w:bCs/>
      <w:sz w:val="20"/>
      <w:szCs w:val="20"/>
    </w:rPr>
  </w:style>
  <w:style w:type="paragraph" w:styleId="Tabladeilustraciones">
    <w:name w:val="table of figures"/>
    <w:basedOn w:val="Normal"/>
    <w:next w:val="Normal"/>
    <w:uiPriority w:val="99"/>
    <w:unhideWhenUsed/>
    <w:rsid w:val="0008149F"/>
  </w:style>
  <w:style w:type="character" w:customStyle="1" w:styleId="apple-converted-space">
    <w:name w:val="apple-converted-space"/>
    <w:rsid w:val="0047735C"/>
  </w:style>
  <w:style w:type="paragraph" w:styleId="Bibliografa">
    <w:name w:val="Bibliography"/>
    <w:basedOn w:val="Normal"/>
    <w:next w:val="Normal"/>
    <w:uiPriority w:val="37"/>
    <w:unhideWhenUsed/>
    <w:rsid w:val="00CA03D4"/>
  </w:style>
  <w:style w:type="character" w:styleId="Textodelmarcadordeposicin">
    <w:name w:val="Placeholder Text"/>
    <w:basedOn w:val="Fuentedeprrafopredeter"/>
    <w:uiPriority w:val="99"/>
    <w:semiHidden/>
    <w:rsid w:val="00C935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26184">
      <w:bodyDiv w:val="1"/>
      <w:marLeft w:val="0"/>
      <w:marRight w:val="0"/>
      <w:marTop w:val="0"/>
      <w:marBottom w:val="0"/>
      <w:divBdr>
        <w:top w:val="none" w:sz="0" w:space="0" w:color="auto"/>
        <w:left w:val="none" w:sz="0" w:space="0" w:color="auto"/>
        <w:bottom w:val="none" w:sz="0" w:space="0" w:color="auto"/>
        <w:right w:val="none" w:sz="0" w:space="0" w:color="auto"/>
      </w:divBdr>
    </w:div>
    <w:div w:id="17633099">
      <w:bodyDiv w:val="1"/>
      <w:marLeft w:val="0"/>
      <w:marRight w:val="0"/>
      <w:marTop w:val="0"/>
      <w:marBottom w:val="0"/>
      <w:divBdr>
        <w:top w:val="none" w:sz="0" w:space="0" w:color="auto"/>
        <w:left w:val="none" w:sz="0" w:space="0" w:color="auto"/>
        <w:bottom w:val="none" w:sz="0" w:space="0" w:color="auto"/>
        <w:right w:val="none" w:sz="0" w:space="0" w:color="auto"/>
      </w:divBdr>
    </w:div>
    <w:div w:id="26836774">
      <w:bodyDiv w:val="1"/>
      <w:marLeft w:val="0"/>
      <w:marRight w:val="0"/>
      <w:marTop w:val="0"/>
      <w:marBottom w:val="0"/>
      <w:divBdr>
        <w:top w:val="none" w:sz="0" w:space="0" w:color="auto"/>
        <w:left w:val="none" w:sz="0" w:space="0" w:color="auto"/>
        <w:bottom w:val="none" w:sz="0" w:space="0" w:color="auto"/>
        <w:right w:val="none" w:sz="0" w:space="0" w:color="auto"/>
      </w:divBdr>
    </w:div>
    <w:div w:id="40788793">
      <w:bodyDiv w:val="1"/>
      <w:marLeft w:val="0"/>
      <w:marRight w:val="0"/>
      <w:marTop w:val="0"/>
      <w:marBottom w:val="0"/>
      <w:divBdr>
        <w:top w:val="none" w:sz="0" w:space="0" w:color="auto"/>
        <w:left w:val="none" w:sz="0" w:space="0" w:color="auto"/>
        <w:bottom w:val="none" w:sz="0" w:space="0" w:color="auto"/>
        <w:right w:val="none" w:sz="0" w:space="0" w:color="auto"/>
      </w:divBdr>
      <w:divsChild>
        <w:div w:id="507797233">
          <w:marLeft w:val="0"/>
          <w:marRight w:val="0"/>
          <w:marTop w:val="0"/>
          <w:marBottom w:val="90"/>
          <w:divBdr>
            <w:top w:val="none" w:sz="0" w:space="0" w:color="auto"/>
            <w:left w:val="none" w:sz="0" w:space="0" w:color="auto"/>
            <w:bottom w:val="none" w:sz="0" w:space="0" w:color="auto"/>
            <w:right w:val="none" w:sz="0" w:space="0" w:color="auto"/>
          </w:divBdr>
          <w:divsChild>
            <w:div w:id="1642152288">
              <w:marLeft w:val="0"/>
              <w:marRight w:val="0"/>
              <w:marTop w:val="0"/>
              <w:marBottom w:val="0"/>
              <w:divBdr>
                <w:top w:val="none" w:sz="0" w:space="0" w:color="auto"/>
                <w:left w:val="none" w:sz="0" w:space="0" w:color="auto"/>
                <w:bottom w:val="none" w:sz="0" w:space="0" w:color="auto"/>
                <w:right w:val="none" w:sz="0" w:space="0" w:color="auto"/>
              </w:divBdr>
            </w:div>
          </w:divsChild>
        </w:div>
        <w:div w:id="1641110528">
          <w:marLeft w:val="0"/>
          <w:marRight w:val="0"/>
          <w:marTop w:val="0"/>
          <w:marBottom w:val="90"/>
          <w:divBdr>
            <w:top w:val="none" w:sz="0" w:space="0" w:color="auto"/>
            <w:left w:val="none" w:sz="0" w:space="0" w:color="auto"/>
            <w:bottom w:val="none" w:sz="0" w:space="0" w:color="auto"/>
            <w:right w:val="none" w:sz="0" w:space="0" w:color="auto"/>
          </w:divBdr>
          <w:divsChild>
            <w:div w:id="157347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982">
      <w:bodyDiv w:val="1"/>
      <w:marLeft w:val="0"/>
      <w:marRight w:val="0"/>
      <w:marTop w:val="0"/>
      <w:marBottom w:val="0"/>
      <w:divBdr>
        <w:top w:val="none" w:sz="0" w:space="0" w:color="auto"/>
        <w:left w:val="none" w:sz="0" w:space="0" w:color="auto"/>
        <w:bottom w:val="none" w:sz="0" w:space="0" w:color="auto"/>
        <w:right w:val="none" w:sz="0" w:space="0" w:color="auto"/>
      </w:divBdr>
    </w:div>
    <w:div w:id="191043656">
      <w:bodyDiv w:val="1"/>
      <w:marLeft w:val="0"/>
      <w:marRight w:val="0"/>
      <w:marTop w:val="0"/>
      <w:marBottom w:val="0"/>
      <w:divBdr>
        <w:top w:val="none" w:sz="0" w:space="0" w:color="auto"/>
        <w:left w:val="none" w:sz="0" w:space="0" w:color="auto"/>
        <w:bottom w:val="none" w:sz="0" w:space="0" w:color="auto"/>
        <w:right w:val="none" w:sz="0" w:space="0" w:color="auto"/>
      </w:divBdr>
    </w:div>
    <w:div w:id="291601239">
      <w:bodyDiv w:val="1"/>
      <w:marLeft w:val="0"/>
      <w:marRight w:val="0"/>
      <w:marTop w:val="0"/>
      <w:marBottom w:val="0"/>
      <w:divBdr>
        <w:top w:val="none" w:sz="0" w:space="0" w:color="auto"/>
        <w:left w:val="none" w:sz="0" w:space="0" w:color="auto"/>
        <w:bottom w:val="none" w:sz="0" w:space="0" w:color="auto"/>
        <w:right w:val="none" w:sz="0" w:space="0" w:color="auto"/>
      </w:divBdr>
    </w:div>
    <w:div w:id="294678046">
      <w:bodyDiv w:val="1"/>
      <w:marLeft w:val="0"/>
      <w:marRight w:val="0"/>
      <w:marTop w:val="0"/>
      <w:marBottom w:val="0"/>
      <w:divBdr>
        <w:top w:val="none" w:sz="0" w:space="0" w:color="auto"/>
        <w:left w:val="none" w:sz="0" w:space="0" w:color="auto"/>
        <w:bottom w:val="none" w:sz="0" w:space="0" w:color="auto"/>
        <w:right w:val="none" w:sz="0" w:space="0" w:color="auto"/>
      </w:divBdr>
    </w:div>
    <w:div w:id="374818919">
      <w:bodyDiv w:val="1"/>
      <w:marLeft w:val="0"/>
      <w:marRight w:val="0"/>
      <w:marTop w:val="0"/>
      <w:marBottom w:val="0"/>
      <w:divBdr>
        <w:top w:val="none" w:sz="0" w:space="0" w:color="auto"/>
        <w:left w:val="none" w:sz="0" w:space="0" w:color="auto"/>
        <w:bottom w:val="none" w:sz="0" w:space="0" w:color="auto"/>
        <w:right w:val="none" w:sz="0" w:space="0" w:color="auto"/>
      </w:divBdr>
    </w:div>
    <w:div w:id="501163420">
      <w:bodyDiv w:val="1"/>
      <w:marLeft w:val="0"/>
      <w:marRight w:val="0"/>
      <w:marTop w:val="0"/>
      <w:marBottom w:val="0"/>
      <w:divBdr>
        <w:top w:val="none" w:sz="0" w:space="0" w:color="auto"/>
        <w:left w:val="none" w:sz="0" w:space="0" w:color="auto"/>
        <w:bottom w:val="none" w:sz="0" w:space="0" w:color="auto"/>
        <w:right w:val="none" w:sz="0" w:space="0" w:color="auto"/>
      </w:divBdr>
    </w:div>
    <w:div w:id="508714477">
      <w:bodyDiv w:val="1"/>
      <w:marLeft w:val="0"/>
      <w:marRight w:val="0"/>
      <w:marTop w:val="0"/>
      <w:marBottom w:val="0"/>
      <w:divBdr>
        <w:top w:val="none" w:sz="0" w:space="0" w:color="auto"/>
        <w:left w:val="none" w:sz="0" w:space="0" w:color="auto"/>
        <w:bottom w:val="none" w:sz="0" w:space="0" w:color="auto"/>
        <w:right w:val="none" w:sz="0" w:space="0" w:color="auto"/>
      </w:divBdr>
    </w:div>
    <w:div w:id="536239988">
      <w:bodyDiv w:val="1"/>
      <w:marLeft w:val="0"/>
      <w:marRight w:val="0"/>
      <w:marTop w:val="0"/>
      <w:marBottom w:val="0"/>
      <w:divBdr>
        <w:top w:val="none" w:sz="0" w:space="0" w:color="auto"/>
        <w:left w:val="none" w:sz="0" w:space="0" w:color="auto"/>
        <w:bottom w:val="none" w:sz="0" w:space="0" w:color="auto"/>
        <w:right w:val="none" w:sz="0" w:space="0" w:color="auto"/>
      </w:divBdr>
    </w:div>
    <w:div w:id="589505869">
      <w:bodyDiv w:val="1"/>
      <w:marLeft w:val="0"/>
      <w:marRight w:val="0"/>
      <w:marTop w:val="0"/>
      <w:marBottom w:val="0"/>
      <w:divBdr>
        <w:top w:val="none" w:sz="0" w:space="0" w:color="auto"/>
        <w:left w:val="none" w:sz="0" w:space="0" w:color="auto"/>
        <w:bottom w:val="none" w:sz="0" w:space="0" w:color="auto"/>
        <w:right w:val="none" w:sz="0" w:space="0" w:color="auto"/>
      </w:divBdr>
    </w:div>
    <w:div w:id="628979509">
      <w:bodyDiv w:val="1"/>
      <w:marLeft w:val="0"/>
      <w:marRight w:val="0"/>
      <w:marTop w:val="0"/>
      <w:marBottom w:val="0"/>
      <w:divBdr>
        <w:top w:val="none" w:sz="0" w:space="0" w:color="auto"/>
        <w:left w:val="none" w:sz="0" w:space="0" w:color="auto"/>
        <w:bottom w:val="none" w:sz="0" w:space="0" w:color="auto"/>
        <w:right w:val="none" w:sz="0" w:space="0" w:color="auto"/>
      </w:divBdr>
    </w:div>
    <w:div w:id="722632553">
      <w:bodyDiv w:val="1"/>
      <w:marLeft w:val="0"/>
      <w:marRight w:val="0"/>
      <w:marTop w:val="0"/>
      <w:marBottom w:val="0"/>
      <w:divBdr>
        <w:top w:val="none" w:sz="0" w:space="0" w:color="auto"/>
        <w:left w:val="none" w:sz="0" w:space="0" w:color="auto"/>
        <w:bottom w:val="none" w:sz="0" w:space="0" w:color="auto"/>
        <w:right w:val="none" w:sz="0" w:space="0" w:color="auto"/>
      </w:divBdr>
    </w:div>
    <w:div w:id="746340914">
      <w:bodyDiv w:val="1"/>
      <w:marLeft w:val="0"/>
      <w:marRight w:val="0"/>
      <w:marTop w:val="0"/>
      <w:marBottom w:val="0"/>
      <w:divBdr>
        <w:top w:val="none" w:sz="0" w:space="0" w:color="auto"/>
        <w:left w:val="none" w:sz="0" w:space="0" w:color="auto"/>
        <w:bottom w:val="none" w:sz="0" w:space="0" w:color="auto"/>
        <w:right w:val="none" w:sz="0" w:space="0" w:color="auto"/>
      </w:divBdr>
    </w:div>
    <w:div w:id="865097236">
      <w:bodyDiv w:val="1"/>
      <w:marLeft w:val="0"/>
      <w:marRight w:val="0"/>
      <w:marTop w:val="0"/>
      <w:marBottom w:val="0"/>
      <w:divBdr>
        <w:top w:val="none" w:sz="0" w:space="0" w:color="auto"/>
        <w:left w:val="none" w:sz="0" w:space="0" w:color="auto"/>
        <w:bottom w:val="none" w:sz="0" w:space="0" w:color="auto"/>
        <w:right w:val="none" w:sz="0" w:space="0" w:color="auto"/>
      </w:divBdr>
    </w:div>
    <w:div w:id="910237620">
      <w:bodyDiv w:val="1"/>
      <w:marLeft w:val="0"/>
      <w:marRight w:val="0"/>
      <w:marTop w:val="0"/>
      <w:marBottom w:val="0"/>
      <w:divBdr>
        <w:top w:val="none" w:sz="0" w:space="0" w:color="auto"/>
        <w:left w:val="none" w:sz="0" w:space="0" w:color="auto"/>
        <w:bottom w:val="none" w:sz="0" w:space="0" w:color="auto"/>
        <w:right w:val="none" w:sz="0" w:space="0" w:color="auto"/>
      </w:divBdr>
    </w:div>
    <w:div w:id="956763084">
      <w:bodyDiv w:val="1"/>
      <w:marLeft w:val="0"/>
      <w:marRight w:val="0"/>
      <w:marTop w:val="0"/>
      <w:marBottom w:val="0"/>
      <w:divBdr>
        <w:top w:val="none" w:sz="0" w:space="0" w:color="auto"/>
        <w:left w:val="none" w:sz="0" w:space="0" w:color="auto"/>
        <w:bottom w:val="none" w:sz="0" w:space="0" w:color="auto"/>
        <w:right w:val="none" w:sz="0" w:space="0" w:color="auto"/>
      </w:divBdr>
    </w:div>
    <w:div w:id="971791208">
      <w:bodyDiv w:val="1"/>
      <w:marLeft w:val="0"/>
      <w:marRight w:val="0"/>
      <w:marTop w:val="0"/>
      <w:marBottom w:val="0"/>
      <w:divBdr>
        <w:top w:val="none" w:sz="0" w:space="0" w:color="auto"/>
        <w:left w:val="none" w:sz="0" w:space="0" w:color="auto"/>
        <w:bottom w:val="none" w:sz="0" w:space="0" w:color="auto"/>
        <w:right w:val="none" w:sz="0" w:space="0" w:color="auto"/>
      </w:divBdr>
    </w:div>
    <w:div w:id="974868874">
      <w:bodyDiv w:val="1"/>
      <w:marLeft w:val="0"/>
      <w:marRight w:val="0"/>
      <w:marTop w:val="0"/>
      <w:marBottom w:val="0"/>
      <w:divBdr>
        <w:top w:val="none" w:sz="0" w:space="0" w:color="auto"/>
        <w:left w:val="none" w:sz="0" w:space="0" w:color="auto"/>
        <w:bottom w:val="none" w:sz="0" w:space="0" w:color="auto"/>
        <w:right w:val="none" w:sz="0" w:space="0" w:color="auto"/>
      </w:divBdr>
    </w:div>
    <w:div w:id="986132926">
      <w:bodyDiv w:val="1"/>
      <w:marLeft w:val="0"/>
      <w:marRight w:val="0"/>
      <w:marTop w:val="0"/>
      <w:marBottom w:val="0"/>
      <w:divBdr>
        <w:top w:val="none" w:sz="0" w:space="0" w:color="auto"/>
        <w:left w:val="none" w:sz="0" w:space="0" w:color="auto"/>
        <w:bottom w:val="none" w:sz="0" w:space="0" w:color="auto"/>
        <w:right w:val="none" w:sz="0" w:space="0" w:color="auto"/>
      </w:divBdr>
    </w:div>
    <w:div w:id="1006639260">
      <w:bodyDiv w:val="1"/>
      <w:marLeft w:val="0"/>
      <w:marRight w:val="0"/>
      <w:marTop w:val="0"/>
      <w:marBottom w:val="0"/>
      <w:divBdr>
        <w:top w:val="none" w:sz="0" w:space="0" w:color="auto"/>
        <w:left w:val="none" w:sz="0" w:space="0" w:color="auto"/>
        <w:bottom w:val="none" w:sz="0" w:space="0" w:color="auto"/>
        <w:right w:val="none" w:sz="0" w:space="0" w:color="auto"/>
      </w:divBdr>
      <w:divsChild>
        <w:div w:id="103773682">
          <w:marLeft w:val="0"/>
          <w:marRight w:val="0"/>
          <w:marTop w:val="0"/>
          <w:marBottom w:val="90"/>
          <w:divBdr>
            <w:top w:val="none" w:sz="0" w:space="0" w:color="auto"/>
            <w:left w:val="none" w:sz="0" w:space="0" w:color="auto"/>
            <w:bottom w:val="none" w:sz="0" w:space="0" w:color="auto"/>
            <w:right w:val="none" w:sz="0" w:space="0" w:color="auto"/>
          </w:divBdr>
          <w:divsChild>
            <w:div w:id="1129588479">
              <w:marLeft w:val="0"/>
              <w:marRight w:val="0"/>
              <w:marTop w:val="0"/>
              <w:marBottom w:val="0"/>
              <w:divBdr>
                <w:top w:val="none" w:sz="0" w:space="0" w:color="auto"/>
                <w:left w:val="none" w:sz="0" w:space="0" w:color="auto"/>
                <w:bottom w:val="none" w:sz="0" w:space="0" w:color="auto"/>
                <w:right w:val="none" w:sz="0" w:space="0" w:color="auto"/>
              </w:divBdr>
            </w:div>
          </w:divsChild>
        </w:div>
        <w:div w:id="184173324">
          <w:marLeft w:val="0"/>
          <w:marRight w:val="0"/>
          <w:marTop w:val="0"/>
          <w:marBottom w:val="90"/>
          <w:divBdr>
            <w:top w:val="none" w:sz="0" w:space="0" w:color="auto"/>
            <w:left w:val="none" w:sz="0" w:space="0" w:color="auto"/>
            <w:bottom w:val="none" w:sz="0" w:space="0" w:color="auto"/>
            <w:right w:val="none" w:sz="0" w:space="0" w:color="auto"/>
          </w:divBdr>
          <w:divsChild>
            <w:div w:id="1894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355646">
      <w:bodyDiv w:val="1"/>
      <w:marLeft w:val="0"/>
      <w:marRight w:val="0"/>
      <w:marTop w:val="0"/>
      <w:marBottom w:val="0"/>
      <w:divBdr>
        <w:top w:val="none" w:sz="0" w:space="0" w:color="auto"/>
        <w:left w:val="none" w:sz="0" w:space="0" w:color="auto"/>
        <w:bottom w:val="none" w:sz="0" w:space="0" w:color="auto"/>
        <w:right w:val="none" w:sz="0" w:space="0" w:color="auto"/>
      </w:divBdr>
    </w:div>
    <w:div w:id="1108620080">
      <w:bodyDiv w:val="1"/>
      <w:marLeft w:val="0"/>
      <w:marRight w:val="0"/>
      <w:marTop w:val="0"/>
      <w:marBottom w:val="0"/>
      <w:divBdr>
        <w:top w:val="none" w:sz="0" w:space="0" w:color="auto"/>
        <w:left w:val="none" w:sz="0" w:space="0" w:color="auto"/>
        <w:bottom w:val="none" w:sz="0" w:space="0" w:color="auto"/>
        <w:right w:val="none" w:sz="0" w:space="0" w:color="auto"/>
      </w:divBdr>
    </w:div>
    <w:div w:id="1121607356">
      <w:bodyDiv w:val="1"/>
      <w:marLeft w:val="0"/>
      <w:marRight w:val="0"/>
      <w:marTop w:val="0"/>
      <w:marBottom w:val="0"/>
      <w:divBdr>
        <w:top w:val="none" w:sz="0" w:space="0" w:color="auto"/>
        <w:left w:val="none" w:sz="0" w:space="0" w:color="auto"/>
        <w:bottom w:val="none" w:sz="0" w:space="0" w:color="auto"/>
        <w:right w:val="none" w:sz="0" w:space="0" w:color="auto"/>
      </w:divBdr>
    </w:div>
    <w:div w:id="1123959406">
      <w:bodyDiv w:val="1"/>
      <w:marLeft w:val="0"/>
      <w:marRight w:val="0"/>
      <w:marTop w:val="0"/>
      <w:marBottom w:val="0"/>
      <w:divBdr>
        <w:top w:val="none" w:sz="0" w:space="0" w:color="auto"/>
        <w:left w:val="none" w:sz="0" w:space="0" w:color="auto"/>
        <w:bottom w:val="none" w:sz="0" w:space="0" w:color="auto"/>
        <w:right w:val="none" w:sz="0" w:space="0" w:color="auto"/>
      </w:divBdr>
    </w:div>
    <w:div w:id="1126582501">
      <w:bodyDiv w:val="1"/>
      <w:marLeft w:val="0"/>
      <w:marRight w:val="0"/>
      <w:marTop w:val="0"/>
      <w:marBottom w:val="0"/>
      <w:divBdr>
        <w:top w:val="none" w:sz="0" w:space="0" w:color="auto"/>
        <w:left w:val="none" w:sz="0" w:space="0" w:color="auto"/>
        <w:bottom w:val="none" w:sz="0" w:space="0" w:color="auto"/>
        <w:right w:val="none" w:sz="0" w:space="0" w:color="auto"/>
      </w:divBdr>
    </w:div>
    <w:div w:id="1199196108">
      <w:bodyDiv w:val="1"/>
      <w:marLeft w:val="0"/>
      <w:marRight w:val="0"/>
      <w:marTop w:val="0"/>
      <w:marBottom w:val="0"/>
      <w:divBdr>
        <w:top w:val="none" w:sz="0" w:space="0" w:color="auto"/>
        <w:left w:val="none" w:sz="0" w:space="0" w:color="auto"/>
        <w:bottom w:val="none" w:sz="0" w:space="0" w:color="auto"/>
        <w:right w:val="none" w:sz="0" w:space="0" w:color="auto"/>
      </w:divBdr>
    </w:div>
    <w:div w:id="1199856790">
      <w:bodyDiv w:val="1"/>
      <w:marLeft w:val="0"/>
      <w:marRight w:val="0"/>
      <w:marTop w:val="0"/>
      <w:marBottom w:val="0"/>
      <w:divBdr>
        <w:top w:val="none" w:sz="0" w:space="0" w:color="auto"/>
        <w:left w:val="none" w:sz="0" w:space="0" w:color="auto"/>
        <w:bottom w:val="none" w:sz="0" w:space="0" w:color="auto"/>
        <w:right w:val="none" w:sz="0" w:space="0" w:color="auto"/>
      </w:divBdr>
    </w:div>
    <w:div w:id="1200967590">
      <w:bodyDiv w:val="1"/>
      <w:marLeft w:val="0"/>
      <w:marRight w:val="0"/>
      <w:marTop w:val="0"/>
      <w:marBottom w:val="0"/>
      <w:divBdr>
        <w:top w:val="none" w:sz="0" w:space="0" w:color="auto"/>
        <w:left w:val="none" w:sz="0" w:space="0" w:color="auto"/>
        <w:bottom w:val="none" w:sz="0" w:space="0" w:color="auto"/>
        <w:right w:val="none" w:sz="0" w:space="0" w:color="auto"/>
      </w:divBdr>
    </w:div>
    <w:div w:id="1207066325">
      <w:bodyDiv w:val="1"/>
      <w:marLeft w:val="0"/>
      <w:marRight w:val="0"/>
      <w:marTop w:val="0"/>
      <w:marBottom w:val="0"/>
      <w:divBdr>
        <w:top w:val="none" w:sz="0" w:space="0" w:color="auto"/>
        <w:left w:val="none" w:sz="0" w:space="0" w:color="auto"/>
        <w:bottom w:val="none" w:sz="0" w:space="0" w:color="auto"/>
        <w:right w:val="none" w:sz="0" w:space="0" w:color="auto"/>
      </w:divBdr>
    </w:div>
    <w:div w:id="1207831981">
      <w:bodyDiv w:val="1"/>
      <w:marLeft w:val="0"/>
      <w:marRight w:val="0"/>
      <w:marTop w:val="0"/>
      <w:marBottom w:val="0"/>
      <w:divBdr>
        <w:top w:val="none" w:sz="0" w:space="0" w:color="auto"/>
        <w:left w:val="none" w:sz="0" w:space="0" w:color="auto"/>
        <w:bottom w:val="none" w:sz="0" w:space="0" w:color="auto"/>
        <w:right w:val="none" w:sz="0" w:space="0" w:color="auto"/>
      </w:divBdr>
    </w:div>
    <w:div w:id="1212498843">
      <w:bodyDiv w:val="1"/>
      <w:marLeft w:val="0"/>
      <w:marRight w:val="0"/>
      <w:marTop w:val="0"/>
      <w:marBottom w:val="0"/>
      <w:divBdr>
        <w:top w:val="none" w:sz="0" w:space="0" w:color="auto"/>
        <w:left w:val="none" w:sz="0" w:space="0" w:color="auto"/>
        <w:bottom w:val="none" w:sz="0" w:space="0" w:color="auto"/>
        <w:right w:val="none" w:sz="0" w:space="0" w:color="auto"/>
      </w:divBdr>
    </w:div>
    <w:div w:id="1240482509">
      <w:bodyDiv w:val="1"/>
      <w:marLeft w:val="0"/>
      <w:marRight w:val="0"/>
      <w:marTop w:val="0"/>
      <w:marBottom w:val="0"/>
      <w:divBdr>
        <w:top w:val="none" w:sz="0" w:space="0" w:color="auto"/>
        <w:left w:val="none" w:sz="0" w:space="0" w:color="auto"/>
        <w:bottom w:val="none" w:sz="0" w:space="0" w:color="auto"/>
        <w:right w:val="none" w:sz="0" w:space="0" w:color="auto"/>
      </w:divBdr>
    </w:div>
    <w:div w:id="1280334657">
      <w:bodyDiv w:val="1"/>
      <w:marLeft w:val="0"/>
      <w:marRight w:val="0"/>
      <w:marTop w:val="0"/>
      <w:marBottom w:val="0"/>
      <w:divBdr>
        <w:top w:val="none" w:sz="0" w:space="0" w:color="auto"/>
        <w:left w:val="none" w:sz="0" w:space="0" w:color="auto"/>
        <w:bottom w:val="none" w:sz="0" w:space="0" w:color="auto"/>
        <w:right w:val="none" w:sz="0" w:space="0" w:color="auto"/>
      </w:divBdr>
    </w:div>
    <w:div w:id="1374767909">
      <w:bodyDiv w:val="1"/>
      <w:marLeft w:val="0"/>
      <w:marRight w:val="0"/>
      <w:marTop w:val="0"/>
      <w:marBottom w:val="0"/>
      <w:divBdr>
        <w:top w:val="none" w:sz="0" w:space="0" w:color="auto"/>
        <w:left w:val="none" w:sz="0" w:space="0" w:color="auto"/>
        <w:bottom w:val="none" w:sz="0" w:space="0" w:color="auto"/>
        <w:right w:val="none" w:sz="0" w:space="0" w:color="auto"/>
      </w:divBdr>
    </w:div>
    <w:div w:id="1409766077">
      <w:bodyDiv w:val="1"/>
      <w:marLeft w:val="0"/>
      <w:marRight w:val="0"/>
      <w:marTop w:val="0"/>
      <w:marBottom w:val="0"/>
      <w:divBdr>
        <w:top w:val="none" w:sz="0" w:space="0" w:color="auto"/>
        <w:left w:val="none" w:sz="0" w:space="0" w:color="auto"/>
        <w:bottom w:val="none" w:sz="0" w:space="0" w:color="auto"/>
        <w:right w:val="none" w:sz="0" w:space="0" w:color="auto"/>
      </w:divBdr>
    </w:div>
    <w:div w:id="1445081085">
      <w:bodyDiv w:val="1"/>
      <w:marLeft w:val="0"/>
      <w:marRight w:val="0"/>
      <w:marTop w:val="0"/>
      <w:marBottom w:val="0"/>
      <w:divBdr>
        <w:top w:val="none" w:sz="0" w:space="0" w:color="auto"/>
        <w:left w:val="none" w:sz="0" w:space="0" w:color="auto"/>
        <w:bottom w:val="none" w:sz="0" w:space="0" w:color="auto"/>
        <w:right w:val="none" w:sz="0" w:space="0" w:color="auto"/>
      </w:divBdr>
    </w:div>
    <w:div w:id="1455056113">
      <w:bodyDiv w:val="1"/>
      <w:marLeft w:val="0"/>
      <w:marRight w:val="0"/>
      <w:marTop w:val="0"/>
      <w:marBottom w:val="0"/>
      <w:divBdr>
        <w:top w:val="none" w:sz="0" w:space="0" w:color="auto"/>
        <w:left w:val="none" w:sz="0" w:space="0" w:color="auto"/>
        <w:bottom w:val="none" w:sz="0" w:space="0" w:color="auto"/>
        <w:right w:val="none" w:sz="0" w:space="0" w:color="auto"/>
      </w:divBdr>
    </w:div>
    <w:div w:id="1490900566">
      <w:bodyDiv w:val="1"/>
      <w:marLeft w:val="0"/>
      <w:marRight w:val="0"/>
      <w:marTop w:val="0"/>
      <w:marBottom w:val="0"/>
      <w:divBdr>
        <w:top w:val="none" w:sz="0" w:space="0" w:color="auto"/>
        <w:left w:val="none" w:sz="0" w:space="0" w:color="auto"/>
        <w:bottom w:val="none" w:sz="0" w:space="0" w:color="auto"/>
        <w:right w:val="none" w:sz="0" w:space="0" w:color="auto"/>
      </w:divBdr>
    </w:div>
    <w:div w:id="1513035582">
      <w:bodyDiv w:val="1"/>
      <w:marLeft w:val="0"/>
      <w:marRight w:val="0"/>
      <w:marTop w:val="0"/>
      <w:marBottom w:val="0"/>
      <w:divBdr>
        <w:top w:val="none" w:sz="0" w:space="0" w:color="auto"/>
        <w:left w:val="none" w:sz="0" w:space="0" w:color="auto"/>
        <w:bottom w:val="none" w:sz="0" w:space="0" w:color="auto"/>
        <w:right w:val="none" w:sz="0" w:space="0" w:color="auto"/>
      </w:divBdr>
    </w:div>
    <w:div w:id="1571620142">
      <w:bodyDiv w:val="1"/>
      <w:marLeft w:val="0"/>
      <w:marRight w:val="0"/>
      <w:marTop w:val="0"/>
      <w:marBottom w:val="0"/>
      <w:divBdr>
        <w:top w:val="none" w:sz="0" w:space="0" w:color="auto"/>
        <w:left w:val="none" w:sz="0" w:space="0" w:color="auto"/>
        <w:bottom w:val="none" w:sz="0" w:space="0" w:color="auto"/>
        <w:right w:val="none" w:sz="0" w:space="0" w:color="auto"/>
      </w:divBdr>
    </w:div>
    <w:div w:id="1576862882">
      <w:bodyDiv w:val="1"/>
      <w:marLeft w:val="0"/>
      <w:marRight w:val="0"/>
      <w:marTop w:val="0"/>
      <w:marBottom w:val="0"/>
      <w:divBdr>
        <w:top w:val="none" w:sz="0" w:space="0" w:color="auto"/>
        <w:left w:val="none" w:sz="0" w:space="0" w:color="auto"/>
        <w:bottom w:val="none" w:sz="0" w:space="0" w:color="auto"/>
        <w:right w:val="none" w:sz="0" w:space="0" w:color="auto"/>
      </w:divBdr>
      <w:divsChild>
        <w:div w:id="59255079">
          <w:marLeft w:val="547"/>
          <w:marRight w:val="0"/>
          <w:marTop w:val="106"/>
          <w:marBottom w:val="0"/>
          <w:divBdr>
            <w:top w:val="none" w:sz="0" w:space="0" w:color="auto"/>
            <w:left w:val="none" w:sz="0" w:space="0" w:color="auto"/>
            <w:bottom w:val="none" w:sz="0" w:space="0" w:color="auto"/>
            <w:right w:val="none" w:sz="0" w:space="0" w:color="auto"/>
          </w:divBdr>
        </w:div>
        <w:div w:id="714737818">
          <w:marLeft w:val="547"/>
          <w:marRight w:val="0"/>
          <w:marTop w:val="106"/>
          <w:marBottom w:val="0"/>
          <w:divBdr>
            <w:top w:val="none" w:sz="0" w:space="0" w:color="auto"/>
            <w:left w:val="none" w:sz="0" w:space="0" w:color="auto"/>
            <w:bottom w:val="none" w:sz="0" w:space="0" w:color="auto"/>
            <w:right w:val="none" w:sz="0" w:space="0" w:color="auto"/>
          </w:divBdr>
        </w:div>
        <w:div w:id="1801146546">
          <w:marLeft w:val="547"/>
          <w:marRight w:val="0"/>
          <w:marTop w:val="106"/>
          <w:marBottom w:val="0"/>
          <w:divBdr>
            <w:top w:val="none" w:sz="0" w:space="0" w:color="auto"/>
            <w:left w:val="none" w:sz="0" w:space="0" w:color="auto"/>
            <w:bottom w:val="none" w:sz="0" w:space="0" w:color="auto"/>
            <w:right w:val="none" w:sz="0" w:space="0" w:color="auto"/>
          </w:divBdr>
        </w:div>
      </w:divsChild>
    </w:div>
    <w:div w:id="1579900775">
      <w:bodyDiv w:val="1"/>
      <w:marLeft w:val="0"/>
      <w:marRight w:val="0"/>
      <w:marTop w:val="0"/>
      <w:marBottom w:val="0"/>
      <w:divBdr>
        <w:top w:val="none" w:sz="0" w:space="0" w:color="auto"/>
        <w:left w:val="none" w:sz="0" w:space="0" w:color="auto"/>
        <w:bottom w:val="none" w:sz="0" w:space="0" w:color="auto"/>
        <w:right w:val="none" w:sz="0" w:space="0" w:color="auto"/>
      </w:divBdr>
    </w:div>
    <w:div w:id="1588297201">
      <w:bodyDiv w:val="1"/>
      <w:marLeft w:val="0"/>
      <w:marRight w:val="0"/>
      <w:marTop w:val="0"/>
      <w:marBottom w:val="0"/>
      <w:divBdr>
        <w:top w:val="none" w:sz="0" w:space="0" w:color="auto"/>
        <w:left w:val="none" w:sz="0" w:space="0" w:color="auto"/>
        <w:bottom w:val="none" w:sz="0" w:space="0" w:color="auto"/>
        <w:right w:val="none" w:sz="0" w:space="0" w:color="auto"/>
      </w:divBdr>
    </w:div>
    <w:div w:id="1611550545">
      <w:bodyDiv w:val="1"/>
      <w:marLeft w:val="0"/>
      <w:marRight w:val="0"/>
      <w:marTop w:val="0"/>
      <w:marBottom w:val="0"/>
      <w:divBdr>
        <w:top w:val="none" w:sz="0" w:space="0" w:color="auto"/>
        <w:left w:val="none" w:sz="0" w:space="0" w:color="auto"/>
        <w:bottom w:val="none" w:sz="0" w:space="0" w:color="auto"/>
        <w:right w:val="none" w:sz="0" w:space="0" w:color="auto"/>
      </w:divBdr>
    </w:div>
    <w:div w:id="1632781542">
      <w:bodyDiv w:val="1"/>
      <w:marLeft w:val="0"/>
      <w:marRight w:val="0"/>
      <w:marTop w:val="0"/>
      <w:marBottom w:val="0"/>
      <w:divBdr>
        <w:top w:val="none" w:sz="0" w:space="0" w:color="auto"/>
        <w:left w:val="none" w:sz="0" w:space="0" w:color="auto"/>
        <w:bottom w:val="none" w:sz="0" w:space="0" w:color="auto"/>
        <w:right w:val="none" w:sz="0" w:space="0" w:color="auto"/>
      </w:divBdr>
    </w:div>
    <w:div w:id="1703281113">
      <w:bodyDiv w:val="1"/>
      <w:marLeft w:val="0"/>
      <w:marRight w:val="0"/>
      <w:marTop w:val="0"/>
      <w:marBottom w:val="0"/>
      <w:divBdr>
        <w:top w:val="none" w:sz="0" w:space="0" w:color="auto"/>
        <w:left w:val="none" w:sz="0" w:space="0" w:color="auto"/>
        <w:bottom w:val="none" w:sz="0" w:space="0" w:color="auto"/>
        <w:right w:val="none" w:sz="0" w:space="0" w:color="auto"/>
      </w:divBdr>
    </w:div>
    <w:div w:id="1736584702">
      <w:bodyDiv w:val="1"/>
      <w:marLeft w:val="0"/>
      <w:marRight w:val="0"/>
      <w:marTop w:val="0"/>
      <w:marBottom w:val="0"/>
      <w:divBdr>
        <w:top w:val="none" w:sz="0" w:space="0" w:color="auto"/>
        <w:left w:val="none" w:sz="0" w:space="0" w:color="auto"/>
        <w:bottom w:val="none" w:sz="0" w:space="0" w:color="auto"/>
        <w:right w:val="none" w:sz="0" w:space="0" w:color="auto"/>
      </w:divBdr>
    </w:div>
    <w:div w:id="1754280043">
      <w:bodyDiv w:val="1"/>
      <w:marLeft w:val="0"/>
      <w:marRight w:val="0"/>
      <w:marTop w:val="0"/>
      <w:marBottom w:val="0"/>
      <w:divBdr>
        <w:top w:val="none" w:sz="0" w:space="0" w:color="auto"/>
        <w:left w:val="none" w:sz="0" w:space="0" w:color="auto"/>
        <w:bottom w:val="none" w:sz="0" w:space="0" w:color="auto"/>
        <w:right w:val="none" w:sz="0" w:space="0" w:color="auto"/>
      </w:divBdr>
    </w:div>
    <w:div w:id="1830293431">
      <w:bodyDiv w:val="1"/>
      <w:marLeft w:val="0"/>
      <w:marRight w:val="0"/>
      <w:marTop w:val="0"/>
      <w:marBottom w:val="0"/>
      <w:divBdr>
        <w:top w:val="none" w:sz="0" w:space="0" w:color="auto"/>
        <w:left w:val="none" w:sz="0" w:space="0" w:color="auto"/>
        <w:bottom w:val="none" w:sz="0" w:space="0" w:color="auto"/>
        <w:right w:val="none" w:sz="0" w:space="0" w:color="auto"/>
      </w:divBdr>
    </w:div>
    <w:div w:id="1834950217">
      <w:bodyDiv w:val="1"/>
      <w:marLeft w:val="0"/>
      <w:marRight w:val="0"/>
      <w:marTop w:val="0"/>
      <w:marBottom w:val="0"/>
      <w:divBdr>
        <w:top w:val="none" w:sz="0" w:space="0" w:color="auto"/>
        <w:left w:val="none" w:sz="0" w:space="0" w:color="auto"/>
        <w:bottom w:val="none" w:sz="0" w:space="0" w:color="auto"/>
        <w:right w:val="none" w:sz="0" w:space="0" w:color="auto"/>
      </w:divBdr>
    </w:div>
    <w:div w:id="1840850657">
      <w:bodyDiv w:val="1"/>
      <w:marLeft w:val="0"/>
      <w:marRight w:val="0"/>
      <w:marTop w:val="0"/>
      <w:marBottom w:val="0"/>
      <w:divBdr>
        <w:top w:val="none" w:sz="0" w:space="0" w:color="auto"/>
        <w:left w:val="none" w:sz="0" w:space="0" w:color="auto"/>
        <w:bottom w:val="none" w:sz="0" w:space="0" w:color="auto"/>
        <w:right w:val="none" w:sz="0" w:space="0" w:color="auto"/>
      </w:divBdr>
    </w:div>
    <w:div w:id="1919828339">
      <w:bodyDiv w:val="1"/>
      <w:marLeft w:val="0"/>
      <w:marRight w:val="0"/>
      <w:marTop w:val="0"/>
      <w:marBottom w:val="0"/>
      <w:divBdr>
        <w:top w:val="none" w:sz="0" w:space="0" w:color="auto"/>
        <w:left w:val="none" w:sz="0" w:space="0" w:color="auto"/>
        <w:bottom w:val="none" w:sz="0" w:space="0" w:color="auto"/>
        <w:right w:val="none" w:sz="0" w:space="0" w:color="auto"/>
      </w:divBdr>
    </w:div>
    <w:div w:id="1952007771">
      <w:bodyDiv w:val="1"/>
      <w:marLeft w:val="0"/>
      <w:marRight w:val="0"/>
      <w:marTop w:val="0"/>
      <w:marBottom w:val="0"/>
      <w:divBdr>
        <w:top w:val="none" w:sz="0" w:space="0" w:color="auto"/>
        <w:left w:val="none" w:sz="0" w:space="0" w:color="auto"/>
        <w:bottom w:val="none" w:sz="0" w:space="0" w:color="auto"/>
        <w:right w:val="none" w:sz="0" w:space="0" w:color="auto"/>
      </w:divBdr>
    </w:div>
    <w:div w:id="2005476878">
      <w:bodyDiv w:val="1"/>
      <w:marLeft w:val="0"/>
      <w:marRight w:val="0"/>
      <w:marTop w:val="0"/>
      <w:marBottom w:val="0"/>
      <w:divBdr>
        <w:top w:val="none" w:sz="0" w:space="0" w:color="auto"/>
        <w:left w:val="none" w:sz="0" w:space="0" w:color="auto"/>
        <w:bottom w:val="none" w:sz="0" w:space="0" w:color="auto"/>
        <w:right w:val="none" w:sz="0" w:space="0" w:color="auto"/>
      </w:divBdr>
    </w:div>
    <w:div w:id="2037080026">
      <w:bodyDiv w:val="1"/>
      <w:marLeft w:val="0"/>
      <w:marRight w:val="0"/>
      <w:marTop w:val="0"/>
      <w:marBottom w:val="0"/>
      <w:divBdr>
        <w:top w:val="none" w:sz="0" w:space="0" w:color="auto"/>
        <w:left w:val="none" w:sz="0" w:space="0" w:color="auto"/>
        <w:bottom w:val="none" w:sz="0" w:space="0" w:color="auto"/>
        <w:right w:val="none" w:sz="0" w:space="0" w:color="auto"/>
      </w:divBdr>
    </w:div>
    <w:div w:id="2080782438">
      <w:bodyDiv w:val="1"/>
      <w:marLeft w:val="0"/>
      <w:marRight w:val="0"/>
      <w:marTop w:val="0"/>
      <w:marBottom w:val="0"/>
      <w:divBdr>
        <w:top w:val="none" w:sz="0" w:space="0" w:color="auto"/>
        <w:left w:val="none" w:sz="0" w:space="0" w:color="auto"/>
        <w:bottom w:val="none" w:sz="0" w:space="0" w:color="auto"/>
        <w:right w:val="none" w:sz="0" w:space="0" w:color="auto"/>
      </w:divBdr>
      <w:divsChild>
        <w:div w:id="134641322">
          <w:marLeft w:val="720"/>
          <w:marRight w:val="0"/>
          <w:marTop w:val="115"/>
          <w:marBottom w:val="0"/>
          <w:divBdr>
            <w:top w:val="none" w:sz="0" w:space="0" w:color="auto"/>
            <w:left w:val="none" w:sz="0" w:space="0" w:color="auto"/>
            <w:bottom w:val="none" w:sz="0" w:space="0" w:color="auto"/>
            <w:right w:val="none" w:sz="0" w:space="0" w:color="auto"/>
          </w:divBdr>
        </w:div>
      </w:divsChild>
    </w:div>
    <w:div w:id="2109427315">
      <w:bodyDiv w:val="1"/>
      <w:marLeft w:val="0"/>
      <w:marRight w:val="0"/>
      <w:marTop w:val="0"/>
      <w:marBottom w:val="0"/>
      <w:divBdr>
        <w:top w:val="none" w:sz="0" w:space="0" w:color="auto"/>
        <w:left w:val="none" w:sz="0" w:space="0" w:color="auto"/>
        <w:bottom w:val="none" w:sz="0" w:space="0" w:color="auto"/>
        <w:right w:val="none" w:sz="0" w:space="0" w:color="auto"/>
      </w:divBdr>
    </w:div>
    <w:div w:id="2126803044">
      <w:bodyDiv w:val="1"/>
      <w:marLeft w:val="0"/>
      <w:marRight w:val="0"/>
      <w:marTop w:val="0"/>
      <w:marBottom w:val="0"/>
      <w:divBdr>
        <w:top w:val="none" w:sz="0" w:space="0" w:color="auto"/>
        <w:left w:val="none" w:sz="0" w:space="0" w:color="auto"/>
        <w:bottom w:val="none" w:sz="0" w:space="0" w:color="auto"/>
        <w:right w:val="none" w:sz="0" w:space="0" w:color="auto"/>
      </w:divBdr>
    </w:div>
    <w:div w:id="214296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F:\laa%20-%20umariana\SG\modelo%20de%20procesos\1.%20estrategicos\a.%20direccionamiento%20estrategico\v.%20documentos%20externos\marco%20estrategico%20umariana.pdf" TargetMode="Externa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NTC15</b:Tag>
    <b:SourceType>Misc</b:SourceType>
    <b:Guid>{62818FB2-60D3-49F6-83CD-9335EE14558A}</b:Guid>
    <b:Author>
      <b:Author>
        <b:Corporate>NTC-ISO 9000</b:Corporate>
      </b:Author>
    </b:Author>
    <b:Title>Sistemas de gestion de calidad. Fundamentos y vocabulario</b:Title>
    <b:Year>2015</b:Year>
    <b:Month>Octubre</b:Month>
    <b:Day>15</b:Day>
    <b:City>Bogota</b:City>
    <b:CountryRegion>Colombia</b:CountryRegion>
    <b:Publisher>Instituto Colombiano de Normas Tecnicas y Certificacion </b:Publisher>
    <b:RefOrder>2</b:RefOrder>
  </b:Source>
  <b:Source>
    <b:Tag>GTC09</b:Tag>
    <b:SourceType>Misc</b:SourceType>
    <b:Guid>{CD39BD0F-8D6A-40C1-B5F8-B4CE6B64E336}</b:Guid>
    <b:Author>
      <b:Author>
        <b:Corporate>GTC-ISO/IEC 99</b:Corporate>
      </b:Author>
    </b:Author>
    <b:Title>Vocabulario Internacional de metrologia. Conceptos fundamentales, generales y terminos asociados (VIM)</b:Title>
    <b:Year>2009</b:Year>
    <b:Month>Diciembre</b:Month>
    <b:Day>16</b:Day>
    <b:City>Bogota D.C</b:City>
    <b:CountryRegion>Colombia</b:CountryRegion>
    <b:Publisher>Instituto Colombiano de Normas Tecnicas y Certificacion.</b:Publisher>
    <b:RefOrder>3</b:RefOrder>
  </b:Source>
  <b:Source>
    <b:Tag>NTC052</b:Tag>
    <b:SourceType>Misc</b:SourceType>
    <b:Guid>{7762D745-9548-47C1-BF31-9BED4D33AAE5}</b:Guid>
    <b:Author>
      <b:Author>
        <b:Corporate>NTC-ISO/IEC 17011</b:Corporate>
      </b:Author>
    </b:Author>
    <b:Title>Evaluacion de la conformidad. Requisitos generales para los organismos de acreditacion que realizan la acreditacion de organismos de evalucion de la conformidad </b:Title>
    <b:Year>2005</b:Year>
    <b:Month>Septiembre</b:Month>
    <b:Day>14</b:Day>
    <b:City>Bogota D.C</b:City>
    <b:CountryRegion>Colombia </b:CountryRegion>
    <b:Publisher>Instituto Colombiano de Normas Tecnicas y Certificacion </b:Publisher>
    <b:RefOrder>1</b:RefOrder>
  </b:Source>
</b:Sources>
</file>

<file path=customXml/itemProps1.xml><?xml version="1.0" encoding="utf-8"?>
<ds:datastoreItem xmlns:ds="http://schemas.openxmlformats.org/officeDocument/2006/customXml" ds:itemID="{94A8A4E3-0C81-4371-84CC-7526CF871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2581</TotalTime>
  <Pages>37</Pages>
  <Words>9590</Words>
  <Characters>52749</Characters>
  <Application>Microsoft Office Word</Application>
  <DocSecurity>0</DocSecurity>
  <Lines>439</Lines>
  <Paragraphs>124</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62215</CharactersWithSpaces>
  <SharedDoc>false</SharedDoc>
  <HLinks>
    <vt:vector size="1674" baseType="variant">
      <vt:variant>
        <vt:i4>4784225</vt:i4>
      </vt:variant>
      <vt:variant>
        <vt:i4>966</vt:i4>
      </vt:variant>
      <vt:variant>
        <vt:i4>0</vt:i4>
      </vt:variant>
      <vt:variant>
        <vt:i4>5</vt:i4>
      </vt:variant>
      <vt:variant>
        <vt:lpwstr>F:\2014-05-19 laa - umariana\SG\modelo de procesos\1. estrategicos\a. direccionamiento estrategico\v. documentos externos\acuerdo 70 2014- reglamento unidad de laboratorios.docx</vt:lpwstr>
      </vt:variant>
      <vt:variant>
        <vt:lpwstr/>
      </vt:variant>
      <vt:variant>
        <vt:i4>4980837</vt:i4>
      </vt:variant>
      <vt:variant>
        <vt:i4>963</vt:i4>
      </vt:variant>
      <vt:variant>
        <vt:i4>0</vt:i4>
      </vt:variant>
      <vt:variant>
        <vt:i4>5</vt:i4>
      </vt:variant>
      <vt:variant>
        <vt:lpwstr>F:\2014-05-19 laa - umariana\SG\modelo de procesos\1. estrategicos\a. direccionamiento estrategico\v. documentos externos\acuerdo 045 consejo directivo laboratorio 1 (2).jpg</vt:lpwstr>
      </vt:variant>
      <vt:variant>
        <vt:lpwstr/>
      </vt:variant>
      <vt:variant>
        <vt:i4>589833</vt:i4>
      </vt:variant>
      <vt:variant>
        <vt:i4>960</vt:i4>
      </vt:variant>
      <vt:variant>
        <vt:i4>0</vt:i4>
      </vt:variant>
      <vt:variant>
        <vt:i4>5</vt:i4>
      </vt:variant>
      <vt:variant>
        <vt:lpwstr>../../../3. apoyo/c. gestion de la infraestructura/vii. indicadores/I-GR-01 cumplimiento del plan de mtto y calibracion.docx</vt:lpwstr>
      </vt:variant>
      <vt:variant>
        <vt:lpwstr/>
      </vt:variant>
      <vt:variant>
        <vt:i4>720971</vt:i4>
      </vt:variant>
      <vt:variant>
        <vt:i4>957</vt:i4>
      </vt:variant>
      <vt:variant>
        <vt:i4>0</vt:i4>
      </vt:variant>
      <vt:variant>
        <vt:i4>5</vt:i4>
      </vt:variant>
      <vt:variant>
        <vt:lpwstr>../../../3. apoyo/c. gestion de la infraestructura/vii. indicadores/I-GR-02 disponibilidad de la infraestrutura.docx</vt:lpwstr>
      </vt:variant>
      <vt:variant>
        <vt:lpwstr/>
      </vt:variant>
      <vt:variant>
        <vt:i4>2359329</vt:i4>
      </vt:variant>
      <vt:variant>
        <vt:i4>954</vt:i4>
      </vt:variant>
      <vt:variant>
        <vt:i4>0</vt:i4>
      </vt:variant>
      <vt:variant>
        <vt:i4>5</vt:i4>
      </vt:variant>
      <vt:variant>
        <vt:lpwstr>../../../3. apoyo/c. gestion de la infraestructura/vi. formatos/F-GR-22 seguimiento a la disponibilidad de la infraestructura.xlsx</vt:lpwstr>
      </vt:variant>
      <vt:variant>
        <vt:lpwstr/>
      </vt:variant>
      <vt:variant>
        <vt:i4>589833</vt:i4>
      </vt:variant>
      <vt:variant>
        <vt:i4>951</vt:i4>
      </vt:variant>
      <vt:variant>
        <vt:i4>0</vt:i4>
      </vt:variant>
      <vt:variant>
        <vt:i4>5</vt:i4>
      </vt:variant>
      <vt:variant>
        <vt:lpwstr>../../../3. apoyo/c. gestion de la infraestructura/vii. indicadores/I-GR-01 cumplimiento del plan de mtto y calibracion.docx</vt:lpwstr>
      </vt:variant>
      <vt:variant>
        <vt:lpwstr/>
      </vt:variant>
      <vt:variant>
        <vt:i4>720971</vt:i4>
      </vt:variant>
      <vt:variant>
        <vt:i4>948</vt:i4>
      </vt:variant>
      <vt:variant>
        <vt:i4>0</vt:i4>
      </vt:variant>
      <vt:variant>
        <vt:i4>5</vt:i4>
      </vt:variant>
      <vt:variant>
        <vt:lpwstr>../../../3. apoyo/c. gestion de la infraestructura/vii. indicadores/I-GR-02 disponibilidad de la infraestrutura.docx</vt:lpwstr>
      </vt:variant>
      <vt:variant>
        <vt:lpwstr/>
      </vt:variant>
      <vt:variant>
        <vt:i4>2359329</vt:i4>
      </vt:variant>
      <vt:variant>
        <vt:i4>945</vt:i4>
      </vt:variant>
      <vt:variant>
        <vt:i4>0</vt:i4>
      </vt:variant>
      <vt:variant>
        <vt:i4>5</vt:i4>
      </vt:variant>
      <vt:variant>
        <vt:lpwstr>../../../3. apoyo/c. gestion de la infraestructura/vi. formatos/F-GR-22 seguimiento a la disponibilidad de la infraestructura.xlsx</vt:lpwstr>
      </vt:variant>
      <vt:variant>
        <vt:lpwstr/>
      </vt:variant>
      <vt:variant>
        <vt:i4>4653168</vt:i4>
      </vt:variant>
      <vt:variant>
        <vt:i4>942</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4653168</vt:i4>
      </vt:variant>
      <vt:variant>
        <vt:i4>939</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16646214</vt:i4>
      </vt:variant>
      <vt:variant>
        <vt:i4>936</vt:i4>
      </vt:variant>
      <vt:variant>
        <vt:i4>0</vt:i4>
      </vt:variant>
      <vt:variant>
        <vt:i4>5</vt:i4>
      </vt:variant>
      <vt:variant>
        <vt:lpwstr>F:\laa - umariana\SG\modelo de procesos\3. apoyo\b. gestion compras\vi. formatos\F-GC-01 solicitud de información de proveedores.xlsx</vt:lpwstr>
      </vt:variant>
      <vt:variant>
        <vt:lpwstr/>
      </vt:variant>
      <vt:variant>
        <vt:i4>5177462</vt:i4>
      </vt:variant>
      <vt:variant>
        <vt:i4>933</vt:i4>
      </vt:variant>
      <vt:variant>
        <vt:i4>0</vt:i4>
      </vt:variant>
      <vt:variant>
        <vt:i4>5</vt:i4>
      </vt:variant>
      <vt:variant>
        <vt:lpwstr>F:\laa - umariana\SG\modelo de procesos\3. apoyo\b. gestion compras\vi. formatos\F-GC-05 solicitud de cotizaciones.xlsx</vt:lpwstr>
      </vt:variant>
      <vt:variant>
        <vt:lpwstr/>
      </vt:variant>
      <vt:variant>
        <vt:i4>2293774</vt:i4>
      </vt:variant>
      <vt:variant>
        <vt:i4>930</vt:i4>
      </vt:variant>
      <vt:variant>
        <vt:i4>0</vt:i4>
      </vt:variant>
      <vt:variant>
        <vt:i4>5</vt:i4>
      </vt:variant>
      <vt:variant>
        <vt:lpwstr>F:\laa - umariana\SG\modelo de procesos\3. apoyo\b. gestion compras\vi. formatos\F-GC-04 solicitud de compra.xls</vt:lpwstr>
      </vt:variant>
      <vt:variant>
        <vt:lpwstr/>
      </vt:variant>
      <vt:variant>
        <vt:i4>327846</vt:i4>
      </vt:variant>
      <vt:variant>
        <vt:i4>927</vt:i4>
      </vt:variant>
      <vt:variant>
        <vt:i4>0</vt:i4>
      </vt:variant>
      <vt:variant>
        <vt:i4>5</vt:i4>
      </vt:variant>
      <vt:variant>
        <vt:lpwstr>F:\laa - umariana\SG\modelo de procesos\3. apoyo\b. gestion compras\vi. formatos\F-GC-03 Selección de proveedores de productos y servicios.xls</vt:lpwstr>
      </vt:variant>
      <vt:variant>
        <vt:lpwstr/>
      </vt:variant>
      <vt:variant>
        <vt:i4>3670034</vt:i4>
      </vt:variant>
      <vt:variant>
        <vt:i4>924</vt:i4>
      </vt:variant>
      <vt:variant>
        <vt:i4>0</vt:i4>
      </vt:variant>
      <vt:variant>
        <vt:i4>5</vt:i4>
      </vt:variant>
      <vt:variant>
        <vt:lpwstr>F:\laa - umariana\SG\modelo de procesos\3. apoyo\b. gestion compras\vi. formatos\F-GC-02 seguimiento y evaluacion de proveedores.xlsx</vt:lpwstr>
      </vt:variant>
      <vt:variant>
        <vt:lpwstr/>
      </vt:variant>
      <vt:variant>
        <vt:i4>7733352</vt:i4>
      </vt:variant>
      <vt:variant>
        <vt:i4>921</vt:i4>
      </vt:variant>
      <vt:variant>
        <vt:i4>0</vt:i4>
      </vt:variant>
      <vt:variant>
        <vt:i4>5</vt:i4>
      </vt:variant>
      <vt:variant>
        <vt:lpwstr>../i. documentos/D-DE-13 reglamento del comite de calidad.docx</vt:lpwstr>
      </vt:variant>
      <vt:variant>
        <vt:lpwstr/>
      </vt:variant>
      <vt:variant>
        <vt:i4>4325393</vt:i4>
      </vt:variant>
      <vt:variant>
        <vt:i4>918</vt:i4>
      </vt:variant>
      <vt:variant>
        <vt:i4>0</vt:i4>
      </vt:variant>
      <vt:variant>
        <vt:i4>5</vt:i4>
      </vt:variant>
      <vt:variant>
        <vt:lpwstr>../Dropbox/LAA/SG/modelo de procesos/3. apoyo/c. gestion de la infraestructura/vi. formatos/F-GR-08 programa mantenimiento y calibracion.xlsx</vt:lpwstr>
      </vt:variant>
      <vt:variant>
        <vt:lpwstr/>
      </vt:variant>
      <vt:variant>
        <vt:i4>1114140</vt:i4>
      </vt:variant>
      <vt:variant>
        <vt:i4>915</vt:i4>
      </vt:variant>
      <vt:variant>
        <vt:i4>0</vt:i4>
      </vt:variant>
      <vt:variant>
        <vt:i4>5</vt:i4>
      </vt:variant>
      <vt:variant>
        <vt:lpwstr>../Dropbox/LAA/SG/modelo de procesos/4. evaluacion/a. mejoramiento continuo/iii. procedimientos/P-MC-01 para la toma de acciones.doc</vt:lpwstr>
      </vt:variant>
      <vt:variant>
        <vt:lpwstr/>
      </vt:variant>
      <vt:variant>
        <vt:i4>1638430</vt:i4>
      </vt:variant>
      <vt:variant>
        <vt:i4>912</vt:i4>
      </vt:variant>
      <vt:variant>
        <vt:i4>0</vt:i4>
      </vt:variant>
      <vt:variant>
        <vt:i4>5</vt:i4>
      </vt:variant>
      <vt:variant>
        <vt:lpwstr>../../../2. misionales/a. gestion comercial/iii. procedimientos/P-GM-02 gestion de PQRS.docx</vt:lpwstr>
      </vt:variant>
      <vt:variant>
        <vt:lpwstr/>
      </vt:variant>
      <vt:variant>
        <vt:i4>6422574</vt:i4>
      </vt:variant>
      <vt:variant>
        <vt:i4>909</vt:i4>
      </vt:variant>
      <vt:variant>
        <vt:i4>0</vt:i4>
      </vt:variant>
      <vt:variant>
        <vt:i4>5</vt:i4>
      </vt:variant>
      <vt:variant>
        <vt:lpwstr>../Dropbox/LAA/SG/modelo de procesos/3. apoyo/d. gestion de la informacion/iii. procedimientos/P-GI-01 elaboracion y control de documentos.doc.docx</vt:lpwstr>
      </vt:variant>
      <vt:variant>
        <vt:lpwstr/>
      </vt:variant>
      <vt:variant>
        <vt:i4>7471166</vt:i4>
      </vt:variant>
      <vt:variant>
        <vt:i4>906</vt:i4>
      </vt:variant>
      <vt:variant>
        <vt:i4>0</vt:i4>
      </vt:variant>
      <vt:variant>
        <vt:i4>5</vt:i4>
      </vt:variant>
      <vt:variant>
        <vt:lpwstr>../Dropbox/LAA/SG/modelo de procesos/4. evaluacion/a. mejoramiento continuo/iii. procedimientos/P-MC-02 control de trabajos de ensayo no conformes.docx.doc</vt:lpwstr>
      </vt:variant>
      <vt:variant>
        <vt:lpwstr/>
      </vt:variant>
      <vt:variant>
        <vt:i4>3866678</vt:i4>
      </vt:variant>
      <vt:variant>
        <vt:i4>903</vt:i4>
      </vt:variant>
      <vt:variant>
        <vt:i4>0</vt:i4>
      </vt:variant>
      <vt:variant>
        <vt:i4>5</vt:i4>
      </vt:variant>
      <vt:variant>
        <vt:lpwstr>../Dropbox/LAA/SG/modelo de procesos/3. apoyo/d. gestion de la informacion/iii. procedimientos/P-GI-02 control de registros.doc</vt:lpwstr>
      </vt:variant>
      <vt:variant>
        <vt:lpwstr/>
      </vt:variant>
      <vt:variant>
        <vt:i4>1310743</vt:i4>
      </vt:variant>
      <vt:variant>
        <vt:i4>900</vt:i4>
      </vt:variant>
      <vt:variant>
        <vt:i4>0</vt:i4>
      </vt:variant>
      <vt:variant>
        <vt:i4>5</vt:i4>
      </vt:variant>
      <vt:variant>
        <vt:lpwstr>../Dropbox/LAA/SG/modelo de procesos/2. misionales/b. muestreo y analisis/iv. procedimientos/P-MA-17 lavado del material de analisis fisicoquimicos.docx</vt:lpwstr>
      </vt:variant>
      <vt:variant>
        <vt:lpwstr/>
      </vt:variant>
      <vt:variant>
        <vt:i4>7667830</vt:i4>
      </vt:variant>
      <vt:variant>
        <vt:i4>897</vt:i4>
      </vt:variant>
      <vt:variant>
        <vt:i4>0</vt:i4>
      </vt:variant>
      <vt:variant>
        <vt:i4>5</vt:i4>
      </vt:variant>
      <vt:variant>
        <vt:lpwstr>../Dropbox/LAA/SG/modelo de procesos/3. apoyo/a. gestion del talento humano/iii. procedimientos/P-GH-01 gestion del talento humano.doc.docx</vt:lpwstr>
      </vt:variant>
      <vt:variant>
        <vt:lpwstr/>
      </vt:variant>
      <vt:variant>
        <vt:i4>1769486</vt:i4>
      </vt:variant>
      <vt:variant>
        <vt:i4>894</vt:i4>
      </vt:variant>
      <vt:variant>
        <vt:i4>0</vt:i4>
      </vt:variant>
      <vt:variant>
        <vt:i4>5</vt:i4>
      </vt:variant>
      <vt:variant>
        <vt:lpwstr>../Dropbox/LAA/SG/modelo de procesos/2. misionales/a. gestion comercial/iii. procedimientos/P-GM-01 gestion de servicios de laboratorio.docx</vt:lpwstr>
      </vt:variant>
      <vt:variant>
        <vt:lpwstr/>
      </vt:variant>
      <vt:variant>
        <vt:i4>1769486</vt:i4>
      </vt:variant>
      <vt:variant>
        <vt:i4>891</vt:i4>
      </vt:variant>
      <vt:variant>
        <vt:i4>0</vt:i4>
      </vt:variant>
      <vt:variant>
        <vt:i4>5</vt:i4>
      </vt:variant>
      <vt:variant>
        <vt:lpwstr>../Dropbox/LAA/SG/modelo de procesos/2. misionales/a. gestion comercial/iii. procedimientos/P-GM-01 gestion de servicios de laboratorio.docx</vt:lpwstr>
      </vt:variant>
      <vt:variant>
        <vt:lpwstr/>
      </vt:variant>
      <vt:variant>
        <vt:i4>4587716</vt:i4>
      </vt:variant>
      <vt:variant>
        <vt:i4>888</vt:i4>
      </vt:variant>
      <vt:variant>
        <vt:i4>0</vt:i4>
      </vt:variant>
      <vt:variant>
        <vt:i4>5</vt:i4>
      </vt:variant>
      <vt:variant>
        <vt:lpwstr>../Dropbox/LAA/SG/modelo de procesos/3. apoyo/a. gestion del talento humano/iii. procedimientos/P-GH-02 evaluacion del desempeño.docx</vt:lpwstr>
      </vt:variant>
      <vt:variant>
        <vt:lpwstr/>
      </vt:variant>
      <vt:variant>
        <vt:i4>2162721</vt:i4>
      </vt:variant>
      <vt:variant>
        <vt:i4>885</vt:i4>
      </vt:variant>
      <vt:variant>
        <vt:i4>0</vt:i4>
      </vt:variant>
      <vt:variant>
        <vt:i4>5</vt:i4>
      </vt:variant>
      <vt:variant>
        <vt:lpwstr>../Dropbox/LAA/SG/modelo de procesos/2. misionales/b. muestreo y analisis/iv. procedimientos/P-MA-13 estimacion de la incertidumbre.doc</vt:lpwstr>
      </vt:variant>
      <vt:variant>
        <vt:lpwstr/>
      </vt:variant>
      <vt:variant>
        <vt:i4>2556019</vt:i4>
      </vt:variant>
      <vt:variant>
        <vt:i4>882</vt:i4>
      </vt:variant>
      <vt:variant>
        <vt:i4>0</vt:i4>
      </vt:variant>
      <vt:variant>
        <vt:i4>5</vt:i4>
      </vt:variant>
      <vt:variant>
        <vt:lpwstr>../Dropbox/LAA/SG/modelo de procesos/1. estrategicos/a. direccionamiento estrategico/iii. procedimientos/P-DE-01 revision por la direccion.doc</vt:lpwstr>
      </vt:variant>
      <vt:variant>
        <vt:lpwstr/>
      </vt:variant>
      <vt:variant>
        <vt:i4>524343</vt:i4>
      </vt:variant>
      <vt:variant>
        <vt:i4>879</vt:i4>
      </vt:variant>
      <vt:variant>
        <vt:i4>0</vt:i4>
      </vt:variant>
      <vt:variant>
        <vt:i4>5</vt:i4>
      </vt:variant>
      <vt:variant>
        <vt:lpwstr>F:\laa - umariana\SG\modelo de procesos\1. estrategicos\a. direccionamiento estrategico\iii. procedimientos\P-DE-02 confianza, imparcialidad, juicio e integridad.docx</vt:lpwstr>
      </vt:variant>
      <vt:variant>
        <vt:lpwstr/>
      </vt:variant>
      <vt:variant>
        <vt:i4>2490484</vt:i4>
      </vt:variant>
      <vt:variant>
        <vt:i4>876</vt:i4>
      </vt:variant>
      <vt:variant>
        <vt:i4>0</vt:i4>
      </vt:variant>
      <vt:variant>
        <vt:i4>5</vt:i4>
      </vt:variant>
      <vt:variant>
        <vt:lpwstr>../../../4. evaluacion/b. evaluacion independiente/iii. procedimientos/P-EI-01 auditorias internas.docx</vt:lpwstr>
      </vt:variant>
      <vt:variant>
        <vt:lpwstr/>
      </vt:variant>
      <vt:variant>
        <vt:i4>5570562</vt:i4>
      </vt:variant>
      <vt:variant>
        <vt:i4>873</vt:i4>
      </vt:variant>
      <vt:variant>
        <vt:i4>0</vt:i4>
      </vt:variant>
      <vt:variant>
        <vt:i4>5</vt:i4>
      </vt:variant>
      <vt:variant>
        <vt:lpwstr>../Dropbox/LAA/SG/modelo de procesos/2. misionales/b. muestreo y analisis/iv. procedimientos/P-MA-12 confirmacion de metodos.docx</vt:lpwstr>
      </vt:variant>
      <vt:variant>
        <vt:lpwstr/>
      </vt:variant>
      <vt:variant>
        <vt:i4>2556011</vt:i4>
      </vt:variant>
      <vt:variant>
        <vt:i4>870</vt:i4>
      </vt:variant>
      <vt:variant>
        <vt:i4>0</vt:i4>
      </vt:variant>
      <vt:variant>
        <vt:i4>5</vt:i4>
      </vt:variant>
      <vt:variant>
        <vt:lpwstr>../Dropbox/LAA/SG/modelo de procesos/3. apoyo/c. gestion de la infraestructura/iii. procedimientos/P-GR-06 condiciones ambientales.docx</vt:lpwstr>
      </vt:variant>
      <vt:variant>
        <vt:lpwstr/>
      </vt:variant>
      <vt:variant>
        <vt:i4>4128821</vt:i4>
      </vt:variant>
      <vt:variant>
        <vt:i4>867</vt:i4>
      </vt:variant>
      <vt:variant>
        <vt:i4>0</vt:i4>
      </vt:variant>
      <vt:variant>
        <vt:i4>5</vt:i4>
      </vt:variant>
      <vt:variant>
        <vt:lpwstr>../Dropbox/LAA/SG/modelo de procesos/3. apoyo/b. gestion compras/iii. procedimientos/P-GC-01 compra de suministros y servicios.docx</vt:lpwstr>
      </vt:variant>
      <vt:variant>
        <vt:lpwstr/>
      </vt:variant>
      <vt:variant>
        <vt:i4>5832720</vt:i4>
      </vt:variant>
      <vt:variant>
        <vt:i4>864</vt:i4>
      </vt:variant>
      <vt:variant>
        <vt:i4>0</vt:i4>
      </vt:variant>
      <vt:variant>
        <vt:i4>5</vt:i4>
      </vt:variant>
      <vt:variant>
        <vt:lpwstr>../../../2. misionales/b. muestreo y analisis/iii. procedimientos/P-MA-18 aseguramiento de la calidad de los resultados.docx</vt:lpwstr>
      </vt:variant>
      <vt:variant>
        <vt:lpwstr/>
      </vt:variant>
      <vt:variant>
        <vt:i4>8323140</vt:i4>
      </vt:variant>
      <vt:variant>
        <vt:i4>861</vt:i4>
      </vt:variant>
      <vt:variant>
        <vt:i4>0</vt:i4>
      </vt:variant>
      <vt:variant>
        <vt:i4>5</vt:i4>
      </vt:variant>
      <vt:variant>
        <vt:lpwstr>F:\laa - umariana\SG\modelo de procesos\3. apoyo\b. gestion compras\i. documentos\D-GC-01 politica de compras.pptx</vt:lpwstr>
      </vt:variant>
      <vt:variant>
        <vt:lpwstr/>
      </vt:variant>
      <vt:variant>
        <vt:i4>1966167</vt:i4>
      </vt:variant>
      <vt:variant>
        <vt:i4>858</vt:i4>
      </vt:variant>
      <vt:variant>
        <vt:i4>0</vt:i4>
      </vt:variant>
      <vt:variant>
        <vt:i4>5</vt:i4>
      </vt:variant>
      <vt:variant>
        <vt:lpwstr>../../../4. evaluacion/a. mejoramiento continuo/i. documentos/D-MC-03 politica para la toma de acciones.pptx</vt:lpwstr>
      </vt:variant>
      <vt:variant>
        <vt:lpwstr/>
      </vt:variant>
      <vt:variant>
        <vt:i4>8126516</vt:i4>
      </vt:variant>
      <vt:variant>
        <vt:i4>855</vt:i4>
      </vt:variant>
      <vt:variant>
        <vt:i4>0</vt:i4>
      </vt:variant>
      <vt:variant>
        <vt:i4>5</vt:i4>
      </vt:variant>
      <vt:variant>
        <vt:lpwstr>../../../2. misionales/a. gestion comercial/i. documentos/D-GM-05 politica para la gestion de PQRS.pptx</vt:lpwstr>
      </vt:variant>
      <vt:variant>
        <vt:lpwstr/>
      </vt:variant>
      <vt:variant>
        <vt:i4>3866741</vt:i4>
      </vt:variant>
      <vt:variant>
        <vt:i4>852</vt:i4>
      </vt:variant>
      <vt:variant>
        <vt:i4>0</vt:i4>
      </vt:variant>
      <vt:variant>
        <vt:i4>5</vt:i4>
      </vt:variant>
      <vt:variant>
        <vt:lpwstr>../../../4. evaluacion/a. mejoramiento continuo/i. documentos/D-MC-04 politica SNC.ppt</vt:lpwstr>
      </vt:variant>
      <vt:variant>
        <vt:lpwstr/>
      </vt:variant>
      <vt:variant>
        <vt:i4>4653168</vt:i4>
      </vt:variant>
      <vt:variant>
        <vt:i4>849</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1310753</vt:i4>
      </vt:variant>
      <vt:variant>
        <vt:i4>846</vt:i4>
      </vt:variant>
      <vt:variant>
        <vt:i4>0</vt:i4>
      </vt:variant>
      <vt:variant>
        <vt:i4>5</vt:i4>
      </vt:variant>
      <vt:variant>
        <vt:lpwstr>F:\laa - umariana\SG\modelo de procesos\2. misionales\a. gestion comercial\i. documentos\D-GM-02 politica para la revision de pedidos,ofertas y contratos.pptx</vt:lpwstr>
      </vt:variant>
      <vt:variant>
        <vt:lpwstr/>
      </vt:variant>
      <vt:variant>
        <vt:i4>4653168</vt:i4>
      </vt:variant>
      <vt:variant>
        <vt:i4>843</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5439510</vt:i4>
      </vt:variant>
      <vt:variant>
        <vt:i4>840</vt:i4>
      </vt:variant>
      <vt:variant>
        <vt:i4>0</vt:i4>
      </vt:variant>
      <vt:variant>
        <vt:i4>5</vt:i4>
      </vt:variant>
      <vt:variant>
        <vt:lpwstr>../Dropbox/LAA/SG/modelo de procesos/3. apoyo/a. gestion del talento humano/i. documentos/D-GH-02 politica necesidades de formacion.pptx</vt:lpwstr>
      </vt:variant>
      <vt:variant>
        <vt:lpwstr/>
      </vt:variant>
      <vt:variant>
        <vt:i4>7077970</vt:i4>
      </vt:variant>
      <vt:variant>
        <vt:i4>837</vt:i4>
      </vt:variant>
      <vt:variant>
        <vt:i4>0</vt:i4>
      </vt:variant>
      <vt:variant>
        <vt:i4>5</vt:i4>
      </vt:variant>
      <vt:variant>
        <vt:lpwstr>F:\laa - umariana\SG\modelo de procesos\3. apoyo\d. gestion de la informacion\i. documentos\D-GI-02 confidencialidad informacion clientes.pptx</vt:lpwstr>
      </vt:variant>
      <vt:variant>
        <vt:lpwstr/>
      </vt:variant>
      <vt:variant>
        <vt:i4>4325436</vt:i4>
      </vt:variant>
      <vt:variant>
        <vt:i4>834</vt:i4>
      </vt:variant>
      <vt:variant>
        <vt:i4>0</vt:i4>
      </vt:variant>
      <vt:variant>
        <vt:i4>5</vt:i4>
      </vt:variant>
      <vt:variant>
        <vt:lpwstr>F:\laa - umariana\SG\modelo de procesos\1. estrategicos\a. direccionamiento estrategico\vi. formatos\F-DE-04 plan estrategico.xls</vt:lpwstr>
      </vt:variant>
      <vt:variant>
        <vt:lpwstr/>
      </vt:variant>
      <vt:variant>
        <vt:i4>5963837</vt:i4>
      </vt:variant>
      <vt:variant>
        <vt:i4>831</vt:i4>
      </vt:variant>
      <vt:variant>
        <vt:i4>0</vt:i4>
      </vt:variant>
      <vt:variant>
        <vt:i4>5</vt:i4>
      </vt:variant>
      <vt:variant>
        <vt:lpwstr>F:\laa - umariana\SG\modelo de procesos\1. estrategicos\a. direccionamiento estrategico\v. documentos externos\plan estrategico de desarrollo.pdf</vt:lpwstr>
      </vt:variant>
      <vt:variant>
        <vt:lpwstr/>
      </vt:variant>
      <vt:variant>
        <vt:i4>5570564</vt:i4>
      </vt:variant>
      <vt:variant>
        <vt:i4>828</vt:i4>
      </vt:variant>
      <vt:variant>
        <vt:i4>0</vt:i4>
      </vt:variant>
      <vt:variant>
        <vt:i4>5</vt:i4>
      </vt:variant>
      <vt:variant>
        <vt:lpwstr>../Dropbox/LAA/SG/modelo de procesos/3. apoyo/a. gestion del talento humano/vi. formatos/F-GH-04 plan anual de formacion.xlsx</vt:lpwstr>
      </vt:variant>
      <vt:variant>
        <vt:lpwstr/>
      </vt:variant>
      <vt:variant>
        <vt:i4>4653168</vt:i4>
      </vt:variant>
      <vt:variant>
        <vt:i4>825</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3211383</vt:i4>
      </vt:variant>
      <vt:variant>
        <vt:i4>822</vt:i4>
      </vt:variant>
      <vt:variant>
        <vt:i4>0</vt:i4>
      </vt:variant>
      <vt:variant>
        <vt:i4>5</vt:i4>
      </vt:variant>
      <vt:variant>
        <vt:lpwstr>../Dropbox/LAA/SG/normograma/5. ntc/NTC ISO IEC 17025 2005.pdf</vt:lpwstr>
      </vt:variant>
      <vt:variant>
        <vt:lpwstr/>
      </vt:variant>
      <vt:variant>
        <vt:i4>6160469</vt:i4>
      </vt:variant>
      <vt:variant>
        <vt:i4>819</vt:i4>
      </vt:variant>
      <vt:variant>
        <vt:i4>0</vt:i4>
      </vt:variant>
      <vt:variant>
        <vt:i4>5</vt:i4>
      </vt:variant>
      <vt:variant>
        <vt:lpwstr>../Dropbox/LAA/SG/normograma/5. ntc/ISO 9000 2000.pdf</vt:lpwstr>
      </vt:variant>
      <vt:variant>
        <vt:lpwstr/>
      </vt:variant>
      <vt:variant>
        <vt:i4>4980763</vt:i4>
      </vt:variant>
      <vt:variant>
        <vt:i4>816</vt:i4>
      </vt:variant>
      <vt:variant>
        <vt:i4>0</vt:i4>
      </vt:variant>
      <vt:variant>
        <vt:i4>5</vt:i4>
      </vt:variant>
      <vt:variant>
        <vt:lpwstr>F:\laa - umariana\SG\modelo de procesos\3. apoyo\d. gestion de la informacion\viii. registros\listados\listados.xls</vt:lpwstr>
      </vt:variant>
      <vt:variant>
        <vt:lpwstr>normograma</vt:lpwstr>
      </vt:variant>
      <vt:variant>
        <vt:i4>4718705</vt:i4>
      </vt:variant>
      <vt:variant>
        <vt:i4>813</vt:i4>
      </vt:variant>
      <vt:variant>
        <vt:i4>0</vt:i4>
      </vt:variant>
      <vt:variant>
        <vt:i4>5</vt:i4>
      </vt:variant>
      <vt:variant>
        <vt:lpwstr>F:\laa - umariana\SG\modelo de procesos\1. estrategicos\a. direccionamiento estrategico\v. documentos externos\marco estrategico umariana.pdf</vt:lpwstr>
      </vt:variant>
      <vt:variant>
        <vt:lpwstr/>
      </vt:variant>
      <vt:variant>
        <vt:i4>4653168</vt:i4>
      </vt:variant>
      <vt:variant>
        <vt:i4>810</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6029399</vt:i4>
      </vt:variant>
      <vt:variant>
        <vt:i4>807</vt:i4>
      </vt:variant>
      <vt:variant>
        <vt:i4>0</vt:i4>
      </vt:variant>
      <vt:variant>
        <vt:i4>5</vt:i4>
      </vt:variant>
      <vt:variant>
        <vt:lpwstr>../../../3. apoyo/a. gestion del talento humano/vi. formatos/F-GH-14 metas del personal.xlsx</vt:lpwstr>
      </vt:variant>
      <vt:variant>
        <vt:lpwstr/>
      </vt:variant>
      <vt:variant>
        <vt:i4>4980809</vt:i4>
      </vt:variant>
      <vt:variant>
        <vt:i4>804</vt:i4>
      </vt:variant>
      <vt:variant>
        <vt:i4>0</vt:i4>
      </vt:variant>
      <vt:variant>
        <vt:i4>5</vt:i4>
      </vt:variant>
      <vt:variant>
        <vt:lpwstr>F:\laa - umariana\SG\modelo de procesos\3. apoyo\a. gestion del talento humano\viii. registros\autorizaciones\matriz general de autorizaciones.xlsx</vt:lpwstr>
      </vt:variant>
      <vt:variant>
        <vt:lpwstr/>
      </vt:variant>
      <vt:variant>
        <vt:i4>2424859</vt:i4>
      </vt:variant>
      <vt:variant>
        <vt:i4>801</vt:i4>
      </vt:variant>
      <vt:variant>
        <vt:i4>0</vt:i4>
      </vt:variant>
      <vt:variant>
        <vt:i4>5</vt:i4>
      </vt:variant>
      <vt:variant>
        <vt:lpwstr>F:\laa - umariana\SG\modelo de procesos\1. estrategicos\a. direccionamiento estrategico\i. documentos\D-DE-11 matriz de comunicaciones del sg.xls</vt:lpwstr>
      </vt:variant>
      <vt:variant>
        <vt:lpwstr/>
      </vt:variant>
      <vt:variant>
        <vt:i4>4653076</vt:i4>
      </vt:variant>
      <vt:variant>
        <vt:i4>798</vt:i4>
      </vt:variant>
      <vt:variant>
        <vt:i4>0</vt:i4>
      </vt:variant>
      <vt:variant>
        <vt:i4>5</vt:i4>
      </vt:variant>
      <vt:variant>
        <vt:lpwstr>../Dropbox/LAA/SG/modelo de procesos/3. apoyo/a. gestion del talento humano/viii. registros/autorizaciones/matriz general de autorizaciones.xlsx</vt:lpwstr>
      </vt:variant>
      <vt:variant>
        <vt:lpwstr/>
      </vt:variant>
      <vt:variant>
        <vt:i4>4653168</vt:i4>
      </vt:variant>
      <vt:variant>
        <vt:i4>795</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720954</vt:i4>
      </vt:variant>
      <vt:variant>
        <vt:i4>792</vt:i4>
      </vt:variant>
      <vt:variant>
        <vt:i4>0</vt:i4>
      </vt:variant>
      <vt:variant>
        <vt:i4>5</vt:i4>
      </vt:variant>
      <vt:variant>
        <vt:lpwstr>F:\laa - umariana\SG\modelo de procesos\3. apoyo\a. gestion del talento humano\ii. manuales\M-GH-01 manual de perfiles.docx</vt:lpwstr>
      </vt:variant>
      <vt:variant>
        <vt:lpwstr/>
      </vt:variant>
      <vt:variant>
        <vt:i4>4259904</vt:i4>
      </vt:variant>
      <vt:variant>
        <vt:i4>789</vt:i4>
      </vt:variant>
      <vt:variant>
        <vt:i4>0</vt:i4>
      </vt:variant>
      <vt:variant>
        <vt:i4>5</vt:i4>
      </vt:variant>
      <vt:variant>
        <vt:lpwstr>../Dropbox/LAA/SG/modelo de procesos/3. apoyo/c. gestion de la infraestructura/iii. procedimientos/P-GR-02 manejo de reactivos y soluciones.docx</vt:lpwstr>
      </vt:variant>
      <vt:variant>
        <vt:lpwstr/>
      </vt:variant>
      <vt:variant>
        <vt:i4>6684799</vt:i4>
      </vt:variant>
      <vt:variant>
        <vt:i4>786</vt:i4>
      </vt:variant>
      <vt:variant>
        <vt:i4>0</vt:i4>
      </vt:variant>
      <vt:variant>
        <vt:i4>5</vt:i4>
      </vt:variant>
      <vt:variant>
        <vt:lpwstr>../Dropbox/LAA/SG/modelo de procesos/3. apoyo/c. gestion de la infraestructura/iii. procedimientos/P-GR-03 manejo de materiales de referencia.docx</vt:lpwstr>
      </vt:variant>
      <vt:variant>
        <vt:lpwstr/>
      </vt:variant>
      <vt:variant>
        <vt:i4>4063331</vt:i4>
      </vt:variant>
      <vt:variant>
        <vt:i4>783</vt:i4>
      </vt:variant>
      <vt:variant>
        <vt:i4>0</vt:i4>
      </vt:variant>
      <vt:variant>
        <vt:i4>5</vt:i4>
      </vt:variant>
      <vt:variant>
        <vt:lpwstr>F:\laa - umariana\SG\modelo de procesos\3. apoyo\d. gestion de la informacion\viii. registros\listados\listados.xls</vt:lpwstr>
      </vt:variant>
      <vt:variant>
        <vt:lpwstr>registros</vt:lpwstr>
      </vt:variant>
      <vt:variant>
        <vt:i4>4128887</vt:i4>
      </vt:variant>
      <vt:variant>
        <vt:i4>780</vt:i4>
      </vt:variant>
      <vt:variant>
        <vt:i4>0</vt:i4>
      </vt:variant>
      <vt:variant>
        <vt:i4>5</vt:i4>
      </vt:variant>
      <vt:variant>
        <vt:lpwstr>F:\laa - umariana\SG\modelo de procesos\3. apoyo\d. gestion de la informacion\viii. registros\listados\listados.xls</vt:lpwstr>
      </vt:variant>
      <vt:variant>
        <vt:lpwstr>internos</vt:lpwstr>
      </vt:variant>
      <vt:variant>
        <vt:i4>2687099</vt:i4>
      </vt:variant>
      <vt:variant>
        <vt:i4>777</vt:i4>
      </vt:variant>
      <vt:variant>
        <vt:i4>0</vt:i4>
      </vt:variant>
      <vt:variant>
        <vt:i4>5</vt:i4>
      </vt:variant>
      <vt:variant>
        <vt:lpwstr>F:\laa - umariana\SG\modelo de procesos\3. apoyo\d. gestion de la informacion\viii. registros\listados\listados.xls</vt:lpwstr>
      </vt:variant>
      <vt:variant>
        <vt:lpwstr>externos</vt:lpwstr>
      </vt:variant>
      <vt:variant>
        <vt:i4>4784152</vt:i4>
      </vt:variant>
      <vt:variant>
        <vt:i4>774</vt:i4>
      </vt:variant>
      <vt:variant>
        <vt:i4>0</vt:i4>
      </vt:variant>
      <vt:variant>
        <vt:i4>5</vt:i4>
      </vt:variant>
      <vt:variant>
        <vt:lpwstr>F:\laa - umariana\SG\modelo de procesos\3. apoyo\d. gestion de la informacion\viii. registros\listados\listados.xls</vt:lpwstr>
      </vt:variant>
      <vt:variant>
        <vt:lpwstr>ensayos</vt:lpwstr>
      </vt:variant>
      <vt:variant>
        <vt:i4>3539062</vt:i4>
      </vt:variant>
      <vt:variant>
        <vt:i4>771</vt:i4>
      </vt:variant>
      <vt:variant>
        <vt:i4>0</vt:i4>
      </vt:variant>
      <vt:variant>
        <vt:i4>5</vt:i4>
      </vt:variant>
      <vt:variant>
        <vt:lpwstr>F:\laa - umariana\SG\modelo de procesos\3. apoyo\d. gestion de la informacion\viii. registros\listados\listados.xls</vt:lpwstr>
      </vt:variant>
      <vt:variant>
        <vt:lpwstr>servicios</vt:lpwstr>
      </vt:variant>
      <vt:variant>
        <vt:i4>65604</vt:i4>
      </vt:variant>
      <vt:variant>
        <vt:i4>768</vt:i4>
      </vt:variant>
      <vt:variant>
        <vt:i4>0</vt:i4>
      </vt:variant>
      <vt:variant>
        <vt:i4>5</vt:i4>
      </vt:variant>
      <vt:variant>
        <vt:lpwstr>F:\laa - umariana\SG\modelo de procesos\1. estrategicos\a. direccionamiento estrategico\i. documentos\D-DE-12 lista de verificacion ISO-IEC_17025.xls</vt:lpwstr>
      </vt:variant>
      <vt:variant>
        <vt:lpwstr/>
      </vt:variant>
      <vt:variant>
        <vt:i4>5832726</vt:i4>
      </vt:variant>
      <vt:variant>
        <vt:i4>765</vt:i4>
      </vt:variant>
      <vt:variant>
        <vt:i4>0</vt:i4>
      </vt:variant>
      <vt:variant>
        <vt:i4>5</vt:i4>
      </vt:variant>
      <vt:variant>
        <vt:lpwstr>../Dropbox/LAA/SG/modelo de procesos/3. apoyo/c. gestion de la infraestructura/iii. procedimientos/P-GR-04 limpieza general del laboratorio.docx</vt:lpwstr>
      </vt:variant>
      <vt:variant>
        <vt:lpwstr/>
      </vt:variant>
      <vt:variant>
        <vt:i4>7929968</vt:i4>
      </vt:variant>
      <vt:variant>
        <vt:i4>762</vt:i4>
      </vt:variant>
      <vt:variant>
        <vt:i4>0</vt:i4>
      </vt:variant>
      <vt:variant>
        <vt:i4>5</vt:i4>
      </vt:variant>
      <vt:variant>
        <vt:lpwstr>../Dropbox/LAA/SG/modelo de procesos/3. apoyo/c. gestion de la infraestructura/iii. procedimientos/P-GR-05 lavado de tanques de almacenamiento de agua.docx</vt:lpwstr>
      </vt:variant>
      <vt:variant>
        <vt:lpwstr/>
      </vt:variant>
      <vt:variant>
        <vt:i4>6225991</vt:i4>
      </vt:variant>
      <vt:variant>
        <vt:i4>759</vt:i4>
      </vt:variant>
      <vt:variant>
        <vt:i4>0</vt:i4>
      </vt:variant>
      <vt:variant>
        <vt:i4>5</vt:i4>
      </vt:variant>
      <vt:variant>
        <vt:lpwstr>../../../4. evaluacion/b. evaluacion independiente/vi. formatos/F-EI-04 informe de auditoria.xls</vt:lpwstr>
      </vt:variant>
      <vt:variant>
        <vt:lpwstr/>
      </vt:variant>
      <vt:variant>
        <vt:i4>8323177</vt:i4>
      </vt:variant>
      <vt:variant>
        <vt:i4>756</vt:i4>
      </vt:variant>
      <vt:variant>
        <vt:i4>0</vt:i4>
      </vt:variant>
      <vt:variant>
        <vt:i4>5</vt:i4>
      </vt:variant>
      <vt:variant>
        <vt:lpwstr>../Dropbox/LAA/SG/modelo de procesos/3. apoyo/a. gestion del talento humano/vi. formatos/F-GH-13 Induccion del personal.xls</vt:lpwstr>
      </vt:variant>
      <vt:variant>
        <vt:lpwstr/>
      </vt:variant>
      <vt:variant>
        <vt:i4>5701645</vt:i4>
      </vt:variant>
      <vt:variant>
        <vt:i4>753</vt:i4>
      </vt:variant>
      <vt:variant>
        <vt:i4>0</vt:i4>
      </vt:variant>
      <vt:variant>
        <vt:i4>5</vt:i4>
      </vt:variant>
      <vt:variant>
        <vt:lpwstr>../Dropbox/LAA/SG/modelo de procesos/2. misionales/b. muestreo y analisis/vii. formatos/F-MA-39 recepcion de muestras y entrega de informes.xlsx</vt:lpwstr>
      </vt:variant>
      <vt:variant>
        <vt:lpwstr/>
      </vt:variant>
      <vt:variant>
        <vt:i4>2424942</vt:i4>
      </vt:variant>
      <vt:variant>
        <vt:i4>750</vt:i4>
      </vt:variant>
      <vt:variant>
        <vt:i4>0</vt:i4>
      </vt:variant>
      <vt:variant>
        <vt:i4>5</vt:i4>
      </vt:variant>
      <vt:variant>
        <vt:lpwstr>../Dropbox/LAA/SG/modelo de procesos/3. apoyo/c. gestion de la infraestructura/vi. formatos/F-GR-05 inventario de equipos criticos.xlsx</vt:lpwstr>
      </vt:variant>
      <vt:variant>
        <vt:lpwstr/>
      </vt:variant>
      <vt:variant>
        <vt:i4>5570608</vt:i4>
      </vt:variant>
      <vt:variant>
        <vt:i4>747</vt:i4>
      </vt:variant>
      <vt:variant>
        <vt:i4>0</vt:i4>
      </vt:variant>
      <vt:variant>
        <vt:i4>5</vt:i4>
      </vt:variant>
      <vt:variant>
        <vt:lpwstr>F:\laa - umariana\SG\modelo de procesos\3. apoyo\a. gestion del talento humano\v. documentos externos\ficha técnica gestión del talento humano.docx</vt:lpwstr>
      </vt:variant>
      <vt:variant>
        <vt:lpwstr/>
      </vt:variant>
      <vt:variant>
        <vt:i4>4128822</vt:i4>
      </vt:variant>
      <vt:variant>
        <vt:i4>744</vt:i4>
      </vt:variant>
      <vt:variant>
        <vt:i4>0</vt:i4>
      </vt:variant>
      <vt:variant>
        <vt:i4>5</vt:i4>
      </vt:variant>
      <vt:variant>
        <vt:lpwstr>../../../2. misionales/a. gestion comercial/vii. indicadores/I-GM-02 satisfaccion del cliente.docx</vt:lpwstr>
      </vt:variant>
      <vt:variant>
        <vt:lpwstr/>
      </vt:variant>
      <vt:variant>
        <vt:i4>10092547</vt:i4>
      </vt:variant>
      <vt:variant>
        <vt:i4>741</vt:i4>
      </vt:variant>
      <vt:variant>
        <vt:i4>0</vt:i4>
      </vt:variant>
      <vt:variant>
        <vt:i4>5</vt:i4>
      </vt:variant>
      <vt:variant>
        <vt:lpwstr>../../../2. misionales/a. gestion comercial/vii. indicadores/I-GM-01 oportunidad en la presentación cotizaciones.docx</vt:lpwstr>
      </vt:variant>
      <vt:variant>
        <vt:lpwstr/>
      </vt:variant>
      <vt:variant>
        <vt:i4>2293873</vt:i4>
      </vt:variant>
      <vt:variant>
        <vt:i4>738</vt:i4>
      </vt:variant>
      <vt:variant>
        <vt:i4>0</vt:i4>
      </vt:variant>
      <vt:variant>
        <vt:i4>5</vt:i4>
      </vt:variant>
      <vt:variant>
        <vt:lpwstr>../../../4. evaluacion/a. mejoramiento continuo/vi. formatos/F-MC-07 seguimiento a los indicadores.xls</vt:lpwstr>
      </vt:variant>
      <vt:variant>
        <vt:lpwstr/>
      </vt:variant>
      <vt:variant>
        <vt:i4>2097215</vt:i4>
      </vt:variant>
      <vt:variant>
        <vt:i4>735</vt:i4>
      </vt:variant>
      <vt:variant>
        <vt:i4>0</vt:i4>
      </vt:variant>
      <vt:variant>
        <vt:i4>5</vt:i4>
      </vt:variant>
      <vt:variant>
        <vt:lpwstr>../../../4. evaluacion/a. mejoramiento continuo/vi. formatos/F-MC-08 plantilla ficha tecnica de indicador.dotx</vt:lpwstr>
      </vt:variant>
      <vt:variant>
        <vt:lpwstr/>
      </vt:variant>
      <vt:variant>
        <vt:i4>5898246</vt:i4>
      </vt:variant>
      <vt:variant>
        <vt:i4>732</vt:i4>
      </vt:variant>
      <vt:variant>
        <vt:i4>0</vt:i4>
      </vt:variant>
      <vt:variant>
        <vt:i4>5</vt:i4>
      </vt:variant>
      <vt:variant>
        <vt:lpwstr>../Dropbox/LAA/SG/modelo de procesos/3. apoyo/c. gestion de la infraestructura/vi. formatos/F-GR-06 ficha tecnica de equipos.xlt</vt:lpwstr>
      </vt:variant>
      <vt:variant>
        <vt:lpwstr/>
      </vt:variant>
      <vt:variant>
        <vt:i4>4653168</vt:i4>
      </vt:variant>
      <vt:variant>
        <vt:i4>729</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6488081</vt:i4>
      </vt:variant>
      <vt:variant>
        <vt:i4>726</vt:i4>
      </vt:variant>
      <vt:variant>
        <vt:i4>0</vt:i4>
      </vt:variant>
      <vt:variant>
        <vt:i4>5</vt:i4>
      </vt:variant>
      <vt:variant>
        <vt:lpwstr>F:\laa - umariana\SG\modelo de procesos\3. apoyo\d. gestion de la informacion\i. documentos\D-GI-01 estructura documental.pptx</vt:lpwstr>
      </vt:variant>
      <vt:variant>
        <vt:lpwstr/>
      </vt:variant>
      <vt:variant>
        <vt:i4>4653168</vt:i4>
      </vt:variant>
      <vt:variant>
        <vt:i4>723</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7667881</vt:i4>
      </vt:variant>
      <vt:variant>
        <vt:i4>720</vt:i4>
      </vt:variant>
      <vt:variant>
        <vt:i4>0</vt:i4>
      </vt:variant>
      <vt:variant>
        <vt:i4>5</vt:i4>
      </vt:variant>
      <vt:variant>
        <vt:lpwstr>../../../2. misionales/a. gestion comercial/vi. formatos/F-GM-03 encuesta satisfacción de clientes.xlsx</vt:lpwstr>
      </vt:variant>
      <vt:variant>
        <vt:lpwstr/>
      </vt:variant>
      <vt:variant>
        <vt:i4>3801164</vt:i4>
      </vt:variant>
      <vt:variant>
        <vt:i4>717</vt:i4>
      </vt:variant>
      <vt:variant>
        <vt:i4>0</vt:i4>
      </vt:variant>
      <vt:variant>
        <vt:i4>5</vt:i4>
      </vt:variant>
      <vt:variant>
        <vt:lpwstr>F:\laa - umariana\SG\modelo de procesos\3. apoyo\a. gestion del talento humano\i. documentos\D-GH-01 declaracion individual de confidencialidad.doc</vt:lpwstr>
      </vt:variant>
      <vt:variant>
        <vt:lpwstr/>
      </vt:variant>
      <vt:variant>
        <vt:i4>4980763</vt:i4>
      </vt:variant>
      <vt:variant>
        <vt:i4>714</vt:i4>
      </vt:variant>
      <vt:variant>
        <vt:i4>0</vt:i4>
      </vt:variant>
      <vt:variant>
        <vt:i4>5</vt:i4>
      </vt:variant>
      <vt:variant>
        <vt:lpwstr>F:\laa - umariana\SG\modelo de procesos\3. apoyo\d. gestion de la informacion\viii. registros\listados\listados.xls</vt:lpwstr>
      </vt:variant>
      <vt:variant>
        <vt:lpwstr>normograma</vt:lpwstr>
      </vt:variant>
      <vt:variant>
        <vt:i4>262144</vt:i4>
      </vt:variant>
      <vt:variant>
        <vt:i4>711</vt:i4>
      </vt:variant>
      <vt:variant>
        <vt:i4>0</vt:i4>
      </vt:variant>
      <vt:variant>
        <vt:i4>5</vt:i4>
      </vt:variant>
      <vt:variant>
        <vt:lpwstr>../Dropbox/LAA/SG/modelo de procesos/4. evaluacion/a. mejoramiento continuo/vi. formatos/F-MC-04 cronograma de actividades del SG.xls</vt:lpwstr>
      </vt:variant>
      <vt:variant>
        <vt:lpwstr/>
      </vt:variant>
      <vt:variant>
        <vt:i4>7798898</vt:i4>
      </vt:variant>
      <vt:variant>
        <vt:i4>708</vt:i4>
      </vt:variant>
      <vt:variant>
        <vt:i4>0</vt:i4>
      </vt:variant>
      <vt:variant>
        <vt:i4>5</vt:i4>
      </vt:variant>
      <vt:variant>
        <vt:lpwstr>../Dropbox/LAA/SG/modelo de procesos/2. misionales/a. gestion comercial/vi. formatos/F-GM-04 cotizacion servicios laa.dotx</vt:lpwstr>
      </vt:variant>
      <vt:variant>
        <vt:lpwstr/>
      </vt:variant>
      <vt:variant>
        <vt:i4>8323110</vt:i4>
      </vt:variant>
      <vt:variant>
        <vt:i4>705</vt:i4>
      </vt:variant>
      <vt:variant>
        <vt:i4>0</vt:i4>
      </vt:variant>
      <vt:variant>
        <vt:i4>5</vt:i4>
      </vt:variant>
      <vt:variant>
        <vt:lpwstr>../../../3. apoyo/d. gestion de la informacion/iii. procedimientos/P-GI-03 procedimiento control de datos.docx</vt:lpwstr>
      </vt:variant>
      <vt:variant>
        <vt:lpwstr/>
      </vt:variant>
      <vt:variant>
        <vt:i4>2031687</vt:i4>
      </vt:variant>
      <vt:variant>
        <vt:i4>702</vt:i4>
      </vt:variant>
      <vt:variant>
        <vt:i4>0</vt:i4>
      </vt:variant>
      <vt:variant>
        <vt:i4>5</vt:i4>
      </vt:variant>
      <vt:variant>
        <vt:lpwstr>../Dropbox/LAA/SG/modelo de procesos/3. apoyo/c. gestion de la infraestructura/iii. procedimientos/P-GR-01control de equipos.doc</vt:lpwstr>
      </vt:variant>
      <vt:variant>
        <vt:lpwstr/>
      </vt:variant>
      <vt:variant>
        <vt:i4>1245275</vt:i4>
      </vt:variant>
      <vt:variant>
        <vt:i4>699</vt:i4>
      </vt:variant>
      <vt:variant>
        <vt:i4>0</vt:i4>
      </vt:variant>
      <vt:variant>
        <vt:i4>5</vt:i4>
      </vt:variant>
      <vt:variant>
        <vt:lpwstr>../../../2. misionales/b. muestreo y analisis/i. documentos/D-MA-10 caracterizacion proceso muestreo y analisis.docx</vt:lpwstr>
      </vt:variant>
      <vt:variant>
        <vt:lpwstr/>
      </vt:variant>
      <vt:variant>
        <vt:i4>5570640</vt:i4>
      </vt:variant>
      <vt:variant>
        <vt:i4>696</vt:i4>
      </vt:variant>
      <vt:variant>
        <vt:i4>0</vt:i4>
      </vt:variant>
      <vt:variant>
        <vt:i4>5</vt:i4>
      </vt:variant>
      <vt:variant>
        <vt:lpwstr>../../b. gestion financiera/i. documentos/D-GF-01 caracterizacion proceso gestion financiera.docx</vt:lpwstr>
      </vt:variant>
      <vt:variant>
        <vt:lpwstr/>
      </vt:variant>
      <vt:variant>
        <vt:i4>4063355</vt:i4>
      </vt:variant>
      <vt:variant>
        <vt:i4>693</vt:i4>
      </vt:variant>
      <vt:variant>
        <vt:i4>0</vt:i4>
      </vt:variant>
      <vt:variant>
        <vt:i4>5</vt:i4>
      </vt:variant>
      <vt:variant>
        <vt:lpwstr>../../../3. apoyo/c. gestion de la infraestructura/i. documentos/D-GR-01 caracterizacion proceso gestion de la infraestructura.docx</vt:lpwstr>
      </vt:variant>
      <vt:variant>
        <vt:lpwstr/>
      </vt:variant>
      <vt:variant>
        <vt:i4>3932267</vt:i4>
      </vt:variant>
      <vt:variant>
        <vt:i4>690</vt:i4>
      </vt:variant>
      <vt:variant>
        <vt:i4>0</vt:i4>
      </vt:variant>
      <vt:variant>
        <vt:i4>5</vt:i4>
      </vt:variant>
      <vt:variant>
        <vt:lpwstr>../../../3. apoyo/b. gestion compras/i. documentos/D-GC-03 caracterizacion proceso gestion compras.docx</vt:lpwstr>
      </vt:variant>
      <vt:variant>
        <vt:lpwstr/>
      </vt:variant>
      <vt:variant>
        <vt:i4>1900626</vt:i4>
      </vt:variant>
      <vt:variant>
        <vt:i4>687</vt:i4>
      </vt:variant>
      <vt:variant>
        <vt:i4>0</vt:i4>
      </vt:variant>
      <vt:variant>
        <vt:i4>5</vt:i4>
      </vt:variant>
      <vt:variant>
        <vt:lpwstr>../../../2. misionales/a. gestion comercial/i. documentos/D-GM-03 caracterizacion proceso gestion comercial.docx</vt:lpwstr>
      </vt:variant>
      <vt:variant>
        <vt:lpwstr/>
      </vt:variant>
      <vt:variant>
        <vt:i4>7864371</vt:i4>
      </vt:variant>
      <vt:variant>
        <vt:i4>684</vt:i4>
      </vt:variant>
      <vt:variant>
        <vt:i4>0</vt:i4>
      </vt:variant>
      <vt:variant>
        <vt:i4>5</vt:i4>
      </vt:variant>
      <vt:variant>
        <vt:lpwstr>../../../4. evaluacion/b. evaluacion independiente/i. documentos/D-EI-01 caracterizacion proceso evaluacion independiente.docx</vt:lpwstr>
      </vt:variant>
      <vt:variant>
        <vt:lpwstr/>
      </vt:variant>
      <vt:variant>
        <vt:i4>1572946</vt:i4>
      </vt:variant>
      <vt:variant>
        <vt:i4>681</vt:i4>
      </vt:variant>
      <vt:variant>
        <vt:i4>0</vt:i4>
      </vt:variant>
      <vt:variant>
        <vt:i4>5</vt:i4>
      </vt:variant>
      <vt:variant>
        <vt:lpwstr>../../../4. evaluacion/a. mejoramiento continuo/i. documentos/D-MC-01 caracterizacion proceso mejoramiento continuo.docx</vt:lpwstr>
      </vt:variant>
      <vt:variant>
        <vt:lpwstr/>
      </vt:variant>
      <vt:variant>
        <vt:i4>3932263</vt:i4>
      </vt:variant>
      <vt:variant>
        <vt:i4>678</vt:i4>
      </vt:variant>
      <vt:variant>
        <vt:i4>0</vt:i4>
      </vt:variant>
      <vt:variant>
        <vt:i4>5</vt:i4>
      </vt:variant>
      <vt:variant>
        <vt:lpwstr>../../../3. apoyo/d. gestion de la informacion/i. documentos/D-GI-03 caracterizacion proceso gestion de la informacion.docx</vt:lpwstr>
      </vt:variant>
      <vt:variant>
        <vt:lpwstr/>
      </vt:variant>
      <vt:variant>
        <vt:i4>5111897</vt:i4>
      </vt:variant>
      <vt:variant>
        <vt:i4>675</vt:i4>
      </vt:variant>
      <vt:variant>
        <vt:i4>0</vt:i4>
      </vt:variant>
      <vt:variant>
        <vt:i4>5</vt:i4>
      </vt:variant>
      <vt:variant>
        <vt:lpwstr>../Dropbox/LAA/SG/modelo de procesos/2. misionales/a. gestion comercial/vi. formatos/F-GM-01 base datos clientes.xlsx</vt:lpwstr>
      </vt:variant>
      <vt:variant>
        <vt:lpwstr/>
      </vt:variant>
      <vt:variant>
        <vt:i4>5308476</vt:i4>
      </vt:variant>
      <vt:variant>
        <vt:i4>672</vt:i4>
      </vt:variant>
      <vt:variant>
        <vt:i4>0</vt:i4>
      </vt:variant>
      <vt:variant>
        <vt:i4>5</vt:i4>
      </vt:variant>
      <vt:variant>
        <vt:lpwstr>F:\laa - umariana\SG\modelo de procesos\3. apoyo\b. gestion compras\i. documentos\D-GC-02 aspectos a verificar en suministros y servicios comprados.xlsx</vt:lpwstr>
      </vt:variant>
      <vt:variant>
        <vt:lpwstr/>
      </vt:variant>
      <vt:variant>
        <vt:i4>7667755</vt:i4>
      </vt:variant>
      <vt:variant>
        <vt:i4>669</vt:i4>
      </vt:variant>
      <vt:variant>
        <vt:i4>0</vt:i4>
      </vt:variant>
      <vt:variant>
        <vt:i4>5</vt:i4>
      </vt:variant>
      <vt:variant>
        <vt:lpwstr>../../b. gestion financiera/vii. indicadores/I-GF-01 margen de sostenibilidad.docx</vt:lpwstr>
      </vt:variant>
      <vt:variant>
        <vt:lpwstr/>
      </vt:variant>
      <vt:variant>
        <vt:i4>3997813</vt:i4>
      </vt:variant>
      <vt:variant>
        <vt:i4>666</vt:i4>
      </vt:variant>
      <vt:variant>
        <vt:i4>0</vt:i4>
      </vt:variant>
      <vt:variant>
        <vt:i4>5</vt:i4>
      </vt:variant>
      <vt:variant>
        <vt:lpwstr>../../b. gestion financiera/ii. manuales/M-GF-01 manual de presupuesto.docx</vt:lpwstr>
      </vt:variant>
      <vt:variant>
        <vt:lpwstr/>
      </vt:variant>
      <vt:variant>
        <vt:i4>4259908</vt:i4>
      </vt:variant>
      <vt:variant>
        <vt:i4>663</vt:i4>
      </vt:variant>
      <vt:variant>
        <vt:i4>0</vt:i4>
      </vt:variant>
      <vt:variant>
        <vt:i4>5</vt:i4>
      </vt:variant>
      <vt:variant>
        <vt:lpwstr>../../b. gestion financiera/i. documentos/D-GF-02 actividades proceso gestion financiera.pptx</vt:lpwstr>
      </vt:variant>
      <vt:variant>
        <vt:lpwstr/>
      </vt:variant>
      <vt:variant>
        <vt:i4>5570640</vt:i4>
      </vt:variant>
      <vt:variant>
        <vt:i4>660</vt:i4>
      </vt:variant>
      <vt:variant>
        <vt:i4>0</vt:i4>
      </vt:variant>
      <vt:variant>
        <vt:i4>5</vt:i4>
      </vt:variant>
      <vt:variant>
        <vt:lpwstr>../../b. gestion financiera/i. documentos/D-GF-01 caracterizacion proceso gestion financiera.docx</vt:lpwstr>
      </vt:variant>
      <vt:variant>
        <vt:lpwstr/>
      </vt:variant>
      <vt:variant>
        <vt:i4>4456528</vt:i4>
      </vt:variant>
      <vt:variant>
        <vt:i4>654</vt:i4>
      </vt:variant>
      <vt:variant>
        <vt:i4>0</vt:i4>
      </vt:variant>
      <vt:variant>
        <vt:i4>5</vt:i4>
      </vt:variant>
      <vt:variant>
        <vt:lpwstr>../../../2. misionales/a. gestion comercial/iii. procedimientos/P-GM-01 gestion de servicios de laboratorio.docx</vt:lpwstr>
      </vt:variant>
      <vt:variant>
        <vt:lpwstr/>
      </vt:variant>
      <vt:variant>
        <vt:i4>4128822</vt:i4>
      </vt:variant>
      <vt:variant>
        <vt:i4>651</vt:i4>
      </vt:variant>
      <vt:variant>
        <vt:i4>0</vt:i4>
      </vt:variant>
      <vt:variant>
        <vt:i4>5</vt:i4>
      </vt:variant>
      <vt:variant>
        <vt:lpwstr>../../../2. misionales/a. gestion comercial/vii. indicadores/I-GM-02 satisfaccion del cliente.docx</vt:lpwstr>
      </vt:variant>
      <vt:variant>
        <vt:lpwstr/>
      </vt:variant>
      <vt:variant>
        <vt:i4>10092547</vt:i4>
      </vt:variant>
      <vt:variant>
        <vt:i4>648</vt:i4>
      </vt:variant>
      <vt:variant>
        <vt:i4>0</vt:i4>
      </vt:variant>
      <vt:variant>
        <vt:i4>5</vt:i4>
      </vt:variant>
      <vt:variant>
        <vt:lpwstr>../../../2. misionales/a. gestion comercial/vii. indicadores/I-GM-01 oportunidad en la presentación cotizaciones.docx</vt:lpwstr>
      </vt:variant>
      <vt:variant>
        <vt:lpwstr/>
      </vt:variant>
      <vt:variant>
        <vt:i4>1638430</vt:i4>
      </vt:variant>
      <vt:variant>
        <vt:i4>645</vt:i4>
      </vt:variant>
      <vt:variant>
        <vt:i4>0</vt:i4>
      </vt:variant>
      <vt:variant>
        <vt:i4>5</vt:i4>
      </vt:variant>
      <vt:variant>
        <vt:lpwstr>../../../2. misionales/a. gestion comercial/iii. procedimientos/P-GM-02 gestion de PQRS.docx</vt:lpwstr>
      </vt:variant>
      <vt:variant>
        <vt:lpwstr/>
      </vt:variant>
      <vt:variant>
        <vt:i4>7667881</vt:i4>
      </vt:variant>
      <vt:variant>
        <vt:i4>642</vt:i4>
      </vt:variant>
      <vt:variant>
        <vt:i4>0</vt:i4>
      </vt:variant>
      <vt:variant>
        <vt:i4>5</vt:i4>
      </vt:variant>
      <vt:variant>
        <vt:lpwstr>../../../2. misionales/a. gestion comercial/vi. formatos/F-GM-03 encuesta satisfacción de clientes.xlsx</vt:lpwstr>
      </vt:variant>
      <vt:variant>
        <vt:lpwstr/>
      </vt:variant>
      <vt:variant>
        <vt:i4>7798898</vt:i4>
      </vt:variant>
      <vt:variant>
        <vt:i4>639</vt:i4>
      </vt:variant>
      <vt:variant>
        <vt:i4>0</vt:i4>
      </vt:variant>
      <vt:variant>
        <vt:i4>5</vt:i4>
      </vt:variant>
      <vt:variant>
        <vt:lpwstr>../Dropbox/LAA/SG/modelo de procesos/2. misionales/a. gestion comercial/vi. formatos/F-GM-04 cotizacion servicios laa.dotx</vt:lpwstr>
      </vt:variant>
      <vt:variant>
        <vt:lpwstr/>
      </vt:variant>
      <vt:variant>
        <vt:i4>5111897</vt:i4>
      </vt:variant>
      <vt:variant>
        <vt:i4>636</vt:i4>
      </vt:variant>
      <vt:variant>
        <vt:i4>0</vt:i4>
      </vt:variant>
      <vt:variant>
        <vt:i4>5</vt:i4>
      </vt:variant>
      <vt:variant>
        <vt:lpwstr>../Dropbox/LAA/SG/modelo de procesos/2. misionales/a. gestion comercial/vi. formatos/F-GM-01 base datos clientes.xlsx</vt:lpwstr>
      </vt:variant>
      <vt:variant>
        <vt:lpwstr/>
      </vt:variant>
      <vt:variant>
        <vt:i4>1769486</vt:i4>
      </vt:variant>
      <vt:variant>
        <vt:i4>633</vt:i4>
      </vt:variant>
      <vt:variant>
        <vt:i4>0</vt:i4>
      </vt:variant>
      <vt:variant>
        <vt:i4>5</vt:i4>
      </vt:variant>
      <vt:variant>
        <vt:lpwstr>../Dropbox/LAA/SG/modelo de procesos/2. misionales/a. gestion comercial/iii. procedimientos/P-GM-01 gestion de servicios de laboratorio.docx</vt:lpwstr>
      </vt:variant>
      <vt:variant>
        <vt:lpwstr/>
      </vt:variant>
      <vt:variant>
        <vt:i4>8126516</vt:i4>
      </vt:variant>
      <vt:variant>
        <vt:i4>630</vt:i4>
      </vt:variant>
      <vt:variant>
        <vt:i4>0</vt:i4>
      </vt:variant>
      <vt:variant>
        <vt:i4>5</vt:i4>
      </vt:variant>
      <vt:variant>
        <vt:lpwstr>../../../2. misionales/a. gestion comercial/i. documentos/D-GM-05 politica para la gestion de PQRS.pptx</vt:lpwstr>
      </vt:variant>
      <vt:variant>
        <vt:lpwstr/>
      </vt:variant>
      <vt:variant>
        <vt:i4>8061034</vt:i4>
      </vt:variant>
      <vt:variant>
        <vt:i4>627</vt:i4>
      </vt:variant>
      <vt:variant>
        <vt:i4>0</vt:i4>
      </vt:variant>
      <vt:variant>
        <vt:i4>5</vt:i4>
      </vt:variant>
      <vt:variant>
        <vt:lpwstr>../../../2. misionales/a. gestion comercial/i. documentos/D-GM-02 politica para la revision de pedidos,ofertas y contratos.pptx</vt:lpwstr>
      </vt:variant>
      <vt:variant>
        <vt:lpwstr/>
      </vt:variant>
      <vt:variant>
        <vt:i4>1376350</vt:i4>
      </vt:variant>
      <vt:variant>
        <vt:i4>624</vt:i4>
      </vt:variant>
      <vt:variant>
        <vt:i4>0</vt:i4>
      </vt:variant>
      <vt:variant>
        <vt:i4>5</vt:i4>
      </vt:variant>
      <vt:variant>
        <vt:lpwstr>../../../2. misionales/a. gestion comercial/i. documentos/D-GM-04 actividades proceso gestion comercial.pptx</vt:lpwstr>
      </vt:variant>
      <vt:variant>
        <vt:lpwstr/>
      </vt:variant>
      <vt:variant>
        <vt:i4>1900626</vt:i4>
      </vt:variant>
      <vt:variant>
        <vt:i4>621</vt:i4>
      </vt:variant>
      <vt:variant>
        <vt:i4>0</vt:i4>
      </vt:variant>
      <vt:variant>
        <vt:i4>5</vt:i4>
      </vt:variant>
      <vt:variant>
        <vt:lpwstr>../../../2. misionales/a. gestion comercial/i. documentos/D-GM-03 caracterizacion proceso gestion comercial.docx</vt:lpwstr>
      </vt:variant>
      <vt:variant>
        <vt:lpwstr/>
      </vt:variant>
      <vt:variant>
        <vt:i4>6225991</vt:i4>
      </vt:variant>
      <vt:variant>
        <vt:i4>618</vt:i4>
      </vt:variant>
      <vt:variant>
        <vt:i4>0</vt:i4>
      </vt:variant>
      <vt:variant>
        <vt:i4>5</vt:i4>
      </vt:variant>
      <vt:variant>
        <vt:lpwstr>../../../4. evaluacion/b. evaluacion independiente/vi. formatos/F-EI-04 informe de auditoria.xls</vt:lpwstr>
      </vt:variant>
      <vt:variant>
        <vt:lpwstr/>
      </vt:variant>
      <vt:variant>
        <vt:i4>524293</vt:i4>
      </vt:variant>
      <vt:variant>
        <vt:i4>615</vt:i4>
      </vt:variant>
      <vt:variant>
        <vt:i4>0</vt:i4>
      </vt:variant>
      <vt:variant>
        <vt:i4>5</vt:i4>
      </vt:variant>
      <vt:variant>
        <vt:lpwstr>../../../4. evaluacion/b. evaluacion independiente/vi. formatos/F-EI-03 lista de verificacion.xls</vt:lpwstr>
      </vt:variant>
      <vt:variant>
        <vt:lpwstr/>
      </vt:variant>
      <vt:variant>
        <vt:i4>5505036</vt:i4>
      </vt:variant>
      <vt:variant>
        <vt:i4>612</vt:i4>
      </vt:variant>
      <vt:variant>
        <vt:i4>0</vt:i4>
      </vt:variant>
      <vt:variant>
        <vt:i4>5</vt:i4>
      </vt:variant>
      <vt:variant>
        <vt:lpwstr>../../../4. evaluacion/b. evaluacion independiente/vi. formatos/F-EI-01 programa anual de auditorias.xls</vt:lpwstr>
      </vt:variant>
      <vt:variant>
        <vt:lpwstr/>
      </vt:variant>
      <vt:variant>
        <vt:i4>2490484</vt:i4>
      </vt:variant>
      <vt:variant>
        <vt:i4>609</vt:i4>
      </vt:variant>
      <vt:variant>
        <vt:i4>0</vt:i4>
      </vt:variant>
      <vt:variant>
        <vt:i4>5</vt:i4>
      </vt:variant>
      <vt:variant>
        <vt:lpwstr>../../../4. evaluacion/b. evaluacion independiente/iii. procedimientos/P-EI-01 auditorias internas.docx</vt:lpwstr>
      </vt:variant>
      <vt:variant>
        <vt:lpwstr/>
      </vt:variant>
      <vt:variant>
        <vt:i4>7077927</vt:i4>
      </vt:variant>
      <vt:variant>
        <vt:i4>606</vt:i4>
      </vt:variant>
      <vt:variant>
        <vt:i4>0</vt:i4>
      </vt:variant>
      <vt:variant>
        <vt:i4>5</vt:i4>
      </vt:variant>
      <vt:variant>
        <vt:lpwstr>../../../4. evaluacion/b. evaluacion independiente/i. documentos/D-EI-02 actividades proceso evaluacion independiente.pptx</vt:lpwstr>
      </vt:variant>
      <vt:variant>
        <vt:lpwstr/>
      </vt:variant>
      <vt:variant>
        <vt:i4>7864371</vt:i4>
      </vt:variant>
      <vt:variant>
        <vt:i4>603</vt:i4>
      </vt:variant>
      <vt:variant>
        <vt:i4>0</vt:i4>
      </vt:variant>
      <vt:variant>
        <vt:i4>5</vt:i4>
      </vt:variant>
      <vt:variant>
        <vt:lpwstr>../../../4. evaluacion/b. evaluacion independiente/i. documentos/D-EI-01 caracterizacion proceso evaluacion independiente.docx</vt:lpwstr>
      </vt:variant>
      <vt:variant>
        <vt:lpwstr/>
      </vt:variant>
      <vt:variant>
        <vt:i4>655460</vt:i4>
      </vt:variant>
      <vt:variant>
        <vt:i4>597</vt:i4>
      </vt:variant>
      <vt:variant>
        <vt:i4>0</vt:i4>
      </vt:variant>
      <vt:variant>
        <vt:i4>5</vt:i4>
      </vt:variant>
      <vt:variant>
        <vt:lpwstr>../i. documentos/D-DE-12 lista de verificacion ISO-IEC_17025.xls</vt:lpwstr>
      </vt:variant>
      <vt:variant>
        <vt:lpwstr/>
      </vt:variant>
      <vt:variant>
        <vt:i4>5439678</vt:i4>
      </vt:variant>
      <vt:variant>
        <vt:i4>594</vt:i4>
      </vt:variant>
      <vt:variant>
        <vt:i4>0</vt:i4>
      </vt:variant>
      <vt:variant>
        <vt:i4>5</vt:i4>
      </vt:variant>
      <vt:variant>
        <vt:lpwstr>F:\laa - umariana\SG\modelo de procesos\1. estrategicos\a. direccionamiento estrategico\iii. procedimientos\P-DE-01 revisión por la direccion.docx</vt:lpwstr>
      </vt:variant>
      <vt:variant>
        <vt:lpwstr/>
      </vt:variant>
      <vt:variant>
        <vt:i4>65604</vt:i4>
      </vt:variant>
      <vt:variant>
        <vt:i4>591</vt:i4>
      </vt:variant>
      <vt:variant>
        <vt:i4>0</vt:i4>
      </vt:variant>
      <vt:variant>
        <vt:i4>5</vt:i4>
      </vt:variant>
      <vt:variant>
        <vt:lpwstr>F:\laa - umariana\SG\modelo de procesos\1. estrategicos\a. direccionamiento estrategico\i. documentos\D-DE-12 lista de verificacion ISO-IEC_17025.xls</vt:lpwstr>
      </vt:variant>
      <vt:variant>
        <vt:lpwstr/>
      </vt:variant>
      <vt:variant>
        <vt:i4>655484</vt:i4>
      </vt:variant>
      <vt:variant>
        <vt:i4>588</vt:i4>
      </vt:variant>
      <vt:variant>
        <vt:i4>0</vt:i4>
      </vt:variant>
      <vt:variant>
        <vt:i4>5</vt:i4>
      </vt:variant>
      <vt:variant>
        <vt:lpwstr>F:\laa - umariana\SG\modelo de procesos\4. evaluacion\b. evaluacion independiente\iii. procedimientos\P-EI-01 auditorias internas.docx</vt:lpwstr>
      </vt:variant>
      <vt:variant>
        <vt:lpwstr/>
      </vt:variant>
      <vt:variant>
        <vt:i4>7667804</vt:i4>
      </vt:variant>
      <vt:variant>
        <vt:i4>585</vt:i4>
      </vt:variant>
      <vt:variant>
        <vt:i4>0</vt:i4>
      </vt:variant>
      <vt:variant>
        <vt:i4>5</vt:i4>
      </vt:variant>
      <vt:variant>
        <vt:lpwstr>F:\laa - umariana\SG\modelo de procesos\1. estrategicos\a. direccionamiento estrategico\documentos externos\NTC-ISO-IEC 17025 de 2005.pdf</vt:lpwstr>
      </vt:variant>
      <vt:variant>
        <vt:lpwstr/>
      </vt:variant>
      <vt:variant>
        <vt:i4>8585294</vt:i4>
      </vt:variant>
      <vt:variant>
        <vt:i4>582</vt:i4>
      </vt:variant>
      <vt:variant>
        <vt:i4>0</vt:i4>
      </vt:variant>
      <vt:variant>
        <vt:i4>5</vt:i4>
      </vt:variant>
      <vt:variant>
        <vt:lpwstr>../iii. procedimientos/P-DE-01 revisión por la direccion.docx</vt:lpwstr>
      </vt:variant>
      <vt:variant>
        <vt:lpwstr/>
      </vt:variant>
      <vt:variant>
        <vt:i4>655484</vt:i4>
      </vt:variant>
      <vt:variant>
        <vt:i4>579</vt:i4>
      </vt:variant>
      <vt:variant>
        <vt:i4>0</vt:i4>
      </vt:variant>
      <vt:variant>
        <vt:i4>5</vt:i4>
      </vt:variant>
      <vt:variant>
        <vt:lpwstr>F:\laa - umariana\SG\modelo de procesos\4. evaluacion\b. evaluacion independiente\iii. procedimientos\P-EI-01 auditorias internas.docx</vt:lpwstr>
      </vt:variant>
      <vt:variant>
        <vt:lpwstr/>
      </vt:variant>
      <vt:variant>
        <vt:i4>10092547</vt:i4>
      </vt:variant>
      <vt:variant>
        <vt:i4>576</vt:i4>
      </vt:variant>
      <vt:variant>
        <vt:i4>0</vt:i4>
      </vt:variant>
      <vt:variant>
        <vt:i4>5</vt:i4>
      </vt:variant>
      <vt:variant>
        <vt:lpwstr>../../../2. misionales/a. gestion comercial/vii. indicadores/I-GM-01 oportunidad en la presentación cotizaciones.docx</vt:lpwstr>
      </vt:variant>
      <vt:variant>
        <vt:lpwstr/>
      </vt:variant>
      <vt:variant>
        <vt:i4>4128822</vt:i4>
      </vt:variant>
      <vt:variant>
        <vt:i4>573</vt:i4>
      </vt:variant>
      <vt:variant>
        <vt:i4>0</vt:i4>
      </vt:variant>
      <vt:variant>
        <vt:i4>5</vt:i4>
      </vt:variant>
      <vt:variant>
        <vt:lpwstr>../../../2. misionales/a. gestion comercial/vii. indicadores/I-GM-02 satisfaccion del cliente.docx</vt:lpwstr>
      </vt:variant>
      <vt:variant>
        <vt:lpwstr/>
      </vt:variant>
      <vt:variant>
        <vt:i4>1638430</vt:i4>
      </vt:variant>
      <vt:variant>
        <vt:i4>570</vt:i4>
      </vt:variant>
      <vt:variant>
        <vt:i4>0</vt:i4>
      </vt:variant>
      <vt:variant>
        <vt:i4>5</vt:i4>
      </vt:variant>
      <vt:variant>
        <vt:lpwstr>../../../2. misionales/a. gestion comercial/iii. procedimientos/P-GM-02 gestion de PQRS.docx</vt:lpwstr>
      </vt:variant>
      <vt:variant>
        <vt:lpwstr/>
      </vt:variant>
      <vt:variant>
        <vt:i4>2490484</vt:i4>
      </vt:variant>
      <vt:variant>
        <vt:i4>567</vt:i4>
      </vt:variant>
      <vt:variant>
        <vt:i4>0</vt:i4>
      </vt:variant>
      <vt:variant>
        <vt:i4>5</vt:i4>
      </vt:variant>
      <vt:variant>
        <vt:lpwstr>../../../4. evaluacion/b. evaluacion independiente/iii. procedimientos/P-EI-01 auditorias internas.docx</vt:lpwstr>
      </vt:variant>
      <vt:variant>
        <vt:lpwstr/>
      </vt:variant>
      <vt:variant>
        <vt:i4>65553</vt:i4>
      </vt:variant>
      <vt:variant>
        <vt:i4>564</vt:i4>
      </vt:variant>
      <vt:variant>
        <vt:i4>0</vt:i4>
      </vt:variant>
      <vt:variant>
        <vt:i4>5</vt:i4>
      </vt:variant>
      <vt:variant>
        <vt:lpwstr>../../../4. evaluacion/a. mejoramiento continuo/iii. procedimientos/P-MC-02 control de trabajo de ensayo no conforme.docx</vt:lpwstr>
      </vt:variant>
      <vt:variant>
        <vt:lpwstr/>
      </vt:variant>
      <vt:variant>
        <vt:i4>6750333</vt:i4>
      </vt:variant>
      <vt:variant>
        <vt:i4>561</vt:i4>
      </vt:variant>
      <vt:variant>
        <vt:i4>0</vt:i4>
      </vt:variant>
      <vt:variant>
        <vt:i4>5</vt:i4>
      </vt:variant>
      <vt:variant>
        <vt:lpwstr>../../../4. evaluacion/a. mejoramiento continuo/vi. formatos/F-MC-06 evaluacion del cumplimiento de requisitos legales LAA.xlsx</vt:lpwstr>
      </vt:variant>
      <vt:variant>
        <vt:lpwstr/>
      </vt:variant>
      <vt:variant>
        <vt:i4>2490484</vt:i4>
      </vt:variant>
      <vt:variant>
        <vt:i4>558</vt:i4>
      </vt:variant>
      <vt:variant>
        <vt:i4>0</vt:i4>
      </vt:variant>
      <vt:variant>
        <vt:i4>5</vt:i4>
      </vt:variant>
      <vt:variant>
        <vt:lpwstr>../../../4. evaluacion/b. evaluacion independiente/iii. procedimientos/P-EI-01 auditorias internas.docx</vt:lpwstr>
      </vt:variant>
      <vt:variant>
        <vt:lpwstr/>
      </vt:variant>
      <vt:variant>
        <vt:i4>2293873</vt:i4>
      </vt:variant>
      <vt:variant>
        <vt:i4>555</vt:i4>
      </vt:variant>
      <vt:variant>
        <vt:i4>0</vt:i4>
      </vt:variant>
      <vt:variant>
        <vt:i4>5</vt:i4>
      </vt:variant>
      <vt:variant>
        <vt:lpwstr>../../../4. evaluacion/a. mejoramiento continuo/vi. formatos/F-MC-07 seguimiento a los indicadores.xls</vt:lpwstr>
      </vt:variant>
      <vt:variant>
        <vt:lpwstr/>
      </vt:variant>
      <vt:variant>
        <vt:i4>2097215</vt:i4>
      </vt:variant>
      <vt:variant>
        <vt:i4>552</vt:i4>
      </vt:variant>
      <vt:variant>
        <vt:i4>0</vt:i4>
      </vt:variant>
      <vt:variant>
        <vt:i4>5</vt:i4>
      </vt:variant>
      <vt:variant>
        <vt:lpwstr>../../../4. evaluacion/a. mejoramiento continuo/vi. formatos/F-MC-08 plantilla ficha tecnica de indicador.dotx</vt:lpwstr>
      </vt:variant>
      <vt:variant>
        <vt:lpwstr/>
      </vt:variant>
      <vt:variant>
        <vt:i4>5046355</vt:i4>
      </vt:variant>
      <vt:variant>
        <vt:i4>549</vt:i4>
      </vt:variant>
      <vt:variant>
        <vt:i4>0</vt:i4>
      </vt:variant>
      <vt:variant>
        <vt:i4>5</vt:i4>
      </vt:variant>
      <vt:variant>
        <vt:lpwstr>../../../4. evaluacion/a. mejoramiento continuo/vi. formatos/F-MC-03 cmi.xlsx</vt:lpwstr>
      </vt:variant>
      <vt:variant>
        <vt:lpwstr/>
      </vt:variant>
      <vt:variant>
        <vt:i4>131073</vt:i4>
      </vt:variant>
      <vt:variant>
        <vt:i4>546</vt:i4>
      </vt:variant>
      <vt:variant>
        <vt:i4>0</vt:i4>
      </vt:variant>
      <vt:variant>
        <vt:i4>5</vt:i4>
      </vt:variant>
      <vt:variant>
        <vt:lpwstr>../../../4. evaluacion/a. mejoramiento continuo/iii. procedimientos/P-MC-01 toma de acciones.docx</vt:lpwstr>
      </vt:variant>
      <vt:variant>
        <vt:lpwstr/>
      </vt:variant>
      <vt:variant>
        <vt:i4>5308481</vt:i4>
      </vt:variant>
      <vt:variant>
        <vt:i4>543</vt:i4>
      </vt:variant>
      <vt:variant>
        <vt:i4>0</vt:i4>
      </vt:variant>
      <vt:variant>
        <vt:i4>5</vt:i4>
      </vt:variant>
      <vt:variant>
        <vt:lpwstr>../../../4. evaluacion/a. mejoramiento continuo/vi. formatos/F-MC-01 plan de mejoramiento.xlt</vt:lpwstr>
      </vt:variant>
      <vt:variant>
        <vt:lpwstr/>
      </vt:variant>
      <vt:variant>
        <vt:i4>5963870</vt:i4>
      </vt:variant>
      <vt:variant>
        <vt:i4>540</vt:i4>
      </vt:variant>
      <vt:variant>
        <vt:i4>0</vt:i4>
      </vt:variant>
      <vt:variant>
        <vt:i4>5</vt:i4>
      </vt:variant>
      <vt:variant>
        <vt:lpwstr>../../../4. evaluacion/a. mejoramiento continuo/vi. formatos/F-MC-04 cronograma de actividades del SG.xls</vt:lpwstr>
      </vt:variant>
      <vt:variant>
        <vt:lpwstr/>
      </vt:variant>
      <vt:variant>
        <vt:i4>7471166</vt:i4>
      </vt:variant>
      <vt:variant>
        <vt:i4>537</vt:i4>
      </vt:variant>
      <vt:variant>
        <vt:i4>0</vt:i4>
      </vt:variant>
      <vt:variant>
        <vt:i4>5</vt:i4>
      </vt:variant>
      <vt:variant>
        <vt:lpwstr>../Dropbox/LAA/SG/modelo de procesos/4. evaluacion/a. mejoramiento continuo/iii. procedimientos/P-MC-02 control de trabajos de ensayo no conformes.docx.doc</vt:lpwstr>
      </vt:variant>
      <vt:variant>
        <vt:lpwstr/>
      </vt:variant>
      <vt:variant>
        <vt:i4>1114140</vt:i4>
      </vt:variant>
      <vt:variant>
        <vt:i4>534</vt:i4>
      </vt:variant>
      <vt:variant>
        <vt:i4>0</vt:i4>
      </vt:variant>
      <vt:variant>
        <vt:i4>5</vt:i4>
      </vt:variant>
      <vt:variant>
        <vt:lpwstr>../Dropbox/LAA/SG/modelo de procesos/4. evaluacion/a. mejoramiento continuo/iii. procedimientos/P-MC-01 para la toma de acciones.doc</vt:lpwstr>
      </vt:variant>
      <vt:variant>
        <vt:lpwstr/>
      </vt:variant>
      <vt:variant>
        <vt:i4>1966167</vt:i4>
      </vt:variant>
      <vt:variant>
        <vt:i4>531</vt:i4>
      </vt:variant>
      <vt:variant>
        <vt:i4>0</vt:i4>
      </vt:variant>
      <vt:variant>
        <vt:i4>5</vt:i4>
      </vt:variant>
      <vt:variant>
        <vt:lpwstr>../../../4. evaluacion/a. mejoramiento continuo/i. documentos/D-MC-03 politica para la toma de acciones.pptx</vt:lpwstr>
      </vt:variant>
      <vt:variant>
        <vt:lpwstr/>
      </vt:variant>
      <vt:variant>
        <vt:i4>3866741</vt:i4>
      </vt:variant>
      <vt:variant>
        <vt:i4>528</vt:i4>
      </vt:variant>
      <vt:variant>
        <vt:i4>0</vt:i4>
      </vt:variant>
      <vt:variant>
        <vt:i4>5</vt:i4>
      </vt:variant>
      <vt:variant>
        <vt:lpwstr>../../../4. evaluacion/a. mejoramiento continuo/i. documentos/D-MC-04 politica SNC.ppt</vt:lpwstr>
      </vt:variant>
      <vt:variant>
        <vt:lpwstr/>
      </vt:variant>
      <vt:variant>
        <vt:i4>1048666</vt:i4>
      </vt:variant>
      <vt:variant>
        <vt:i4>525</vt:i4>
      </vt:variant>
      <vt:variant>
        <vt:i4>0</vt:i4>
      </vt:variant>
      <vt:variant>
        <vt:i4>5</vt:i4>
      </vt:variant>
      <vt:variant>
        <vt:lpwstr>../../../4. evaluacion/a. mejoramiento continuo/i. documentos/D-MC-02 actividades proceso mejoramiento continuo.pptx</vt:lpwstr>
      </vt:variant>
      <vt:variant>
        <vt:lpwstr/>
      </vt:variant>
      <vt:variant>
        <vt:i4>1572946</vt:i4>
      </vt:variant>
      <vt:variant>
        <vt:i4>522</vt:i4>
      </vt:variant>
      <vt:variant>
        <vt:i4>0</vt:i4>
      </vt:variant>
      <vt:variant>
        <vt:i4>5</vt:i4>
      </vt:variant>
      <vt:variant>
        <vt:lpwstr>../../../4. evaluacion/a. mejoramiento continuo/i. documentos/D-MC-01 caracterizacion proceso mejoramiento continuo.docx</vt:lpwstr>
      </vt:variant>
      <vt:variant>
        <vt:lpwstr/>
      </vt:variant>
      <vt:variant>
        <vt:i4>3866741</vt:i4>
      </vt:variant>
      <vt:variant>
        <vt:i4>519</vt:i4>
      </vt:variant>
      <vt:variant>
        <vt:i4>0</vt:i4>
      </vt:variant>
      <vt:variant>
        <vt:i4>5</vt:i4>
      </vt:variant>
      <vt:variant>
        <vt:lpwstr>../../../4. evaluacion/a. mejoramiento continuo/i. documentos/D-MC-04 politica SNC.ppt</vt:lpwstr>
      </vt:variant>
      <vt:variant>
        <vt:lpwstr/>
      </vt:variant>
      <vt:variant>
        <vt:i4>7471166</vt:i4>
      </vt:variant>
      <vt:variant>
        <vt:i4>516</vt:i4>
      </vt:variant>
      <vt:variant>
        <vt:i4>0</vt:i4>
      </vt:variant>
      <vt:variant>
        <vt:i4>5</vt:i4>
      </vt:variant>
      <vt:variant>
        <vt:lpwstr>../Dropbox/LAA/SG/modelo de procesos/4. evaluacion/a. mejoramiento continuo/iii. procedimientos/P-MC-02 control de trabajos de ensayo no conformes.docx.doc</vt:lpwstr>
      </vt:variant>
      <vt:variant>
        <vt:lpwstr/>
      </vt:variant>
      <vt:variant>
        <vt:i4>3866741</vt:i4>
      </vt:variant>
      <vt:variant>
        <vt:i4>513</vt:i4>
      </vt:variant>
      <vt:variant>
        <vt:i4>0</vt:i4>
      </vt:variant>
      <vt:variant>
        <vt:i4>5</vt:i4>
      </vt:variant>
      <vt:variant>
        <vt:lpwstr>../../../4. evaluacion/a. mejoramiento continuo/i. documentos/D-MC-04 politica SNC.ppt</vt:lpwstr>
      </vt:variant>
      <vt:variant>
        <vt:lpwstr/>
      </vt:variant>
      <vt:variant>
        <vt:i4>6750321</vt:i4>
      </vt:variant>
      <vt:variant>
        <vt:i4>510</vt:i4>
      </vt:variant>
      <vt:variant>
        <vt:i4>0</vt:i4>
      </vt:variant>
      <vt:variant>
        <vt:i4>5</vt:i4>
      </vt:variant>
      <vt:variant>
        <vt:lpwstr>../../../2. misionales/b. muestreo y analisis/iii. procedimientos/P-MA-25 manipulacion items de ensayo.docx</vt:lpwstr>
      </vt:variant>
      <vt:variant>
        <vt:lpwstr/>
      </vt:variant>
      <vt:variant>
        <vt:i4>5701645</vt:i4>
      </vt:variant>
      <vt:variant>
        <vt:i4>507</vt:i4>
      </vt:variant>
      <vt:variant>
        <vt:i4>0</vt:i4>
      </vt:variant>
      <vt:variant>
        <vt:i4>5</vt:i4>
      </vt:variant>
      <vt:variant>
        <vt:lpwstr>../Dropbox/LAA/SG/modelo de procesos/2. misionales/b. muestreo y analisis/vii. formatos/F-MA-39 recepcion de muestras y entrega de informes.xlsx</vt:lpwstr>
      </vt:variant>
      <vt:variant>
        <vt:lpwstr/>
      </vt:variant>
      <vt:variant>
        <vt:i4>1310743</vt:i4>
      </vt:variant>
      <vt:variant>
        <vt:i4>504</vt:i4>
      </vt:variant>
      <vt:variant>
        <vt:i4>0</vt:i4>
      </vt:variant>
      <vt:variant>
        <vt:i4>5</vt:i4>
      </vt:variant>
      <vt:variant>
        <vt:lpwstr>../Dropbox/LAA/SG/modelo de procesos/2. misionales/b. muestreo y analisis/iv. procedimientos/P-MA-17 lavado del material de analisis fisicoquimicos.docx</vt:lpwstr>
      </vt:variant>
      <vt:variant>
        <vt:lpwstr/>
      </vt:variant>
      <vt:variant>
        <vt:i4>5832720</vt:i4>
      </vt:variant>
      <vt:variant>
        <vt:i4>501</vt:i4>
      </vt:variant>
      <vt:variant>
        <vt:i4>0</vt:i4>
      </vt:variant>
      <vt:variant>
        <vt:i4>5</vt:i4>
      </vt:variant>
      <vt:variant>
        <vt:lpwstr>../../../2. misionales/b. muestreo y analisis/iii. procedimientos/P-MA-18 aseguramiento de la calidad de los resultados.docx</vt:lpwstr>
      </vt:variant>
      <vt:variant>
        <vt:lpwstr/>
      </vt:variant>
      <vt:variant>
        <vt:i4>2162721</vt:i4>
      </vt:variant>
      <vt:variant>
        <vt:i4>498</vt:i4>
      </vt:variant>
      <vt:variant>
        <vt:i4>0</vt:i4>
      </vt:variant>
      <vt:variant>
        <vt:i4>5</vt:i4>
      </vt:variant>
      <vt:variant>
        <vt:lpwstr>../Dropbox/LAA/SG/modelo de procesos/2. misionales/b. muestreo y analisis/iv. procedimientos/P-MA-13 estimacion de la incertidumbre.doc</vt:lpwstr>
      </vt:variant>
      <vt:variant>
        <vt:lpwstr/>
      </vt:variant>
      <vt:variant>
        <vt:i4>5570562</vt:i4>
      </vt:variant>
      <vt:variant>
        <vt:i4>495</vt:i4>
      </vt:variant>
      <vt:variant>
        <vt:i4>0</vt:i4>
      </vt:variant>
      <vt:variant>
        <vt:i4>5</vt:i4>
      </vt:variant>
      <vt:variant>
        <vt:lpwstr>../Dropbox/LAA/SG/modelo de procesos/2. misionales/b. muestreo y analisis/iv. procedimientos/P-MA-12 confirmacion de metodos.docx</vt:lpwstr>
      </vt:variant>
      <vt:variant>
        <vt:lpwstr/>
      </vt:variant>
      <vt:variant>
        <vt:i4>6750321</vt:i4>
      </vt:variant>
      <vt:variant>
        <vt:i4>492</vt:i4>
      </vt:variant>
      <vt:variant>
        <vt:i4>0</vt:i4>
      </vt:variant>
      <vt:variant>
        <vt:i4>5</vt:i4>
      </vt:variant>
      <vt:variant>
        <vt:lpwstr>../../../2. misionales/b. muestreo y analisis/iii. procedimientos/P-MA-25 manipulacion items de ensayo.docx</vt:lpwstr>
      </vt:variant>
      <vt:variant>
        <vt:lpwstr/>
      </vt:variant>
      <vt:variant>
        <vt:i4>1769553</vt:i4>
      </vt:variant>
      <vt:variant>
        <vt:i4>489</vt:i4>
      </vt:variant>
      <vt:variant>
        <vt:i4>0</vt:i4>
      </vt:variant>
      <vt:variant>
        <vt:i4>5</vt:i4>
      </vt:variant>
      <vt:variant>
        <vt:lpwstr>../../../2. misionales/b. muestreo y analisis/i. documentos/D-MA-11 actividades proceso muestreo y analisis.pptx</vt:lpwstr>
      </vt:variant>
      <vt:variant>
        <vt:lpwstr/>
      </vt:variant>
      <vt:variant>
        <vt:i4>1245275</vt:i4>
      </vt:variant>
      <vt:variant>
        <vt:i4>486</vt:i4>
      </vt:variant>
      <vt:variant>
        <vt:i4>0</vt:i4>
      </vt:variant>
      <vt:variant>
        <vt:i4>5</vt:i4>
      </vt:variant>
      <vt:variant>
        <vt:lpwstr>../../../2. misionales/b. muestreo y analisis/i. documentos/D-MA-10 caracterizacion proceso muestreo y analisis.docx</vt:lpwstr>
      </vt:variant>
      <vt:variant>
        <vt:lpwstr/>
      </vt:variant>
      <vt:variant>
        <vt:i4>589833</vt:i4>
      </vt:variant>
      <vt:variant>
        <vt:i4>483</vt:i4>
      </vt:variant>
      <vt:variant>
        <vt:i4>0</vt:i4>
      </vt:variant>
      <vt:variant>
        <vt:i4>5</vt:i4>
      </vt:variant>
      <vt:variant>
        <vt:lpwstr>../../../3. apoyo/c. gestion de la infraestructura/vii. indicadores/I-GR-01 cumplimiento del plan de mtto y calibracion.docx</vt:lpwstr>
      </vt:variant>
      <vt:variant>
        <vt:lpwstr/>
      </vt:variant>
      <vt:variant>
        <vt:i4>720971</vt:i4>
      </vt:variant>
      <vt:variant>
        <vt:i4>480</vt:i4>
      </vt:variant>
      <vt:variant>
        <vt:i4>0</vt:i4>
      </vt:variant>
      <vt:variant>
        <vt:i4>5</vt:i4>
      </vt:variant>
      <vt:variant>
        <vt:lpwstr>../../../3. apoyo/c. gestion de la infraestructura/vii. indicadores/I-GR-02 disponibilidad de la infraestrutura.docx</vt:lpwstr>
      </vt:variant>
      <vt:variant>
        <vt:lpwstr/>
      </vt:variant>
      <vt:variant>
        <vt:i4>2359329</vt:i4>
      </vt:variant>
      <vt:variant>
        <vt:i4>477</vt:i4>
      </vt:variant>
      <vt:variant>
        <vt:i4>0</vt:i4>
      </vt:variant>
      <vt:variant>
        <vt:i4>5</vt:i4>
      </vt:variant>
      <vt:variant>
        <vt:lpwstr>../../../3. apoyo/c. gestion de la infraestructura/vi. formatos/F-GR-22 seguimiento a la disponibilidad de la infraestructura.xlsx</vt:lpwstr>
      </vt:variant>
      <vt:variant>
        <vt:lpwstr/>
      </vt:variant>
      <vt:variant>
        <vt:i4>7864373</vt:i4>
      </vt:variant>
      <vt:variant>
        <vt:i4>474</vt:i4>
      </vt:variant>
      <vt:variant>
        <vt:i4>0</vt:i4>
      </vt:variant>
      <vt:variant>
        <vt:i4>5</vt:i4>
      </vt:variant>
      <vt:variant>
        <vt:lpwstr>../../../3. apoyo/c. gestion de la infraestructura/iii. procedimientos/P-GR-06 condiciones ambientales.docx</vt:lpwstr>
      </vt:variant>
      <vt:variant>
        <vt:lpwstr/>
      </vt:variant>
      <vt:variant>
        <vt:i4>2490414</vt:i4>
      </vt:variant>
      <vt:variant>
        <vt:i4>471</vt:i4>
      </vt:variant>
      <vt:variant>
        <vt:i4>0</vt:i4>
      </vt:variant>
      <vt:variant>
        <vt:i4>5</vt:i4>
      </vt:variant>
      <vt:variant>
        <vt:lpwstr>../../../3. apoyo/c. gestion de la infraestructura/iii. procedimientos/P-GR-05 lavado de tanques de almacenamiento de agua.docx</vt:lpwstr>
      </vt:variant>
      <vt:variant>
        <vt:lpwstr/>
      </vt:variant>
      <vt:variant>
        <vt:i4>393288</vt:i4>
      </vt:variant>
      <vt:variant>
        <vt:i4>468</vt:i4>
      </vt:variant>
      <vt:variant>
        <vt:i4>0</vt:i4>
      </vt:variant>
      <vt:variant>
        <vt:i4>5</vt:i4>
      </vt:variant>
      <vt:variant>
        <vt:lpwstr>../../../3. apoyo/c. gestion de la infraestructura/iii. procedimientos/P-GR-04 limpieza general del laboratorio.docx</vt:lpwstr>
      </vt:variant>
      <vt:variant>
        <vt:lpwstr/>
      </vt:variant>
      <vt:variant>
        <vt:i4>6684799</vt:i4>
      </vt:variant>
      <vt:variant>
        <vt:i4>465</vt:i4>
      </vt:variant>
      <vt:variant>
        <vt:i4>0</vt:i4>
      </vt:variant>
      <vt:variant>
        <vt:i4>5</vt:i4>
      </vt:variant>
      <vt:variant>
        <vt:lpwstr>../Dropbox/LAA/SG/modelo de procesos/3. apoyo/c. gestion de la infraestructura/iii. procedimientos/P-GR-03 manejo de materiales de referencia.docx</vt:lpwstr>
      </vt:variant>
      <vt:variant>
        <vt:lpwstr/>
      </vt:variant>
      <vt:variant>
        <vt:i4>4653076</vt:i4>
      </vt:variant>
      <vt:variant>
        <vt:i4>462</vt:i4>
      </vt:variant>
      <vt:variant>
        <vt:i4>0</vt:i4>
      </vt:variant>
      <vt:variant>
        <vt:i4>5</vt:i4>
      </vt:variant>
      <vt:variant>
        <vt:lpwstr>../Dropbox/LAA/SG/modelo de procesos/3. apoyo/a. gestion del talento humano/viii. registros/autorizaciones/matriz general de autorizaciones.xlsx</vt:lpwstr>
      </vt:variant>
      <vt:variant>
        <vt:lpwstr/>
      </vt:variant>
      <vt:variant>
        <vt:i4>5898246</vt:i4>
      </vt:variant>
      <vt:variant>
        <vt:i4>459</vt:i4>
      </vt:variant>
      <vt:variant>
        <vt:i4>0</vt:i4>
      </vt:variant>
      <vt:variant>
        <vt:i4>5</vt:i4>
      </vt:variant>
      <vt:variant>
        <vt:lpwstr>../Dropbox/LAA/SG/modelo de procesos/3. apoyo/c. gestion de la infraestructura/vi. formatos/F-GR-06 ficha tecnica de equipos.xlt</vt:lpwstr>
      </vt:variant>
      <vt:variant>
        <vt:lpwstr/>
      </vt:variant>
      <vt:variant>
        <vt:i4>2424942</vt:i4>
      </vt:variant>
      <vt:variant>
        <vt:i4>456</vt:i4>
      </vt:variant>
      <vt:variant>
        <vt:i4>0</vt:i4>
      </vt:variant>
      <vt:variant>
        <vt:i4>5</vt:i4>
      </vt:variant>
      <vt:variant>
        <vt:lpwstr>../Dropbox/LAA/SG/modelo de procesos/3. apoyo/c. gestion de la infraestructura/vi. formatos/F-GR-05 inventario de equipos criticos.xlsx</vt:lpwstr>
      </vt:variant>
      <vt:variant>
        <vt:lpwstr/>
      </vt:variant>
      <vt:variant>
        <vt:i4>2031687</vt:i4>
      </vt:variant>
      <vt:variant>
        <vt:i4>453</vt:i4>
      </vt:variant>
      <vt:variant>
        <vt:i4>0</vt:i4>
      </vt:variant>
      <vt:variant>
        <vt:i4>5</vt:i4>
      </vt:variant>
      <vt:variant>
        <vt:lpwstr>../Dropbox/LAA/SG/modelo de procesos/3. apoyo/c. gestion de la infraestructura/iii. procedimientos/P-GR-01control de equipos.doc</vt:lpwstr>
      </vt:variant>
      <vt:variant>
        <vt:lpwstr/>
      </vt:variant>
      <vt:variant>
        <vt:i4>3539059</vt:i4>
      </vt:variant>
      <vt:variant>
        <vt:i4>450</vt:i4>
      </vt:variant>
      <vt:variant>
        <vt:i4>0</vt:i4>
      </vt:variant>
      <vt:variant>
        <vt:i4>5</vt:i4>
      </vt:variant>
      <vt:variant>
        <vt:lpwstr>../../../3. apoyo/c. gestion de la infraestructura/i. documentos/D-GR-02 actividades proceso gestion de la infraestructura.pptx</vt:lpwstr>
      </vt:variant>
      <vt:variant>
        <vt:lpwstr/>
      </vt:variant>
      <vt:variant>
        <vt:i4>4063355</vt:i4>
      </vt:variant>
      <vt:variant>
        <vt:i4>447</vt:i4>
      </vt:variant>
      <vt:variant>
        <vt:i4>0</vt:i4>
      </vt:variant>
      <vt:variant>
        <vt:i4>5</vt:i4>
      </vt:variant>
      <vt:variant>
        <vt:lpwstr>../../../3. apoyo/c. gestion de la infraestructura/i. documentos/D-GR-01 caracterizacion proceso gestion de la infraestructura.docx</vt:lpwstr>
      </vt:variant>
      <vt:variant>
        <vt:lpwstr/>
      </vt:variant>
      <vt:variant>
        <vt:i4>7733255</vt:i4>
      </vt:variant>
      <vt:variant>
        <vt:i4>444</vt:i4>
      </vt:variant>
      <vt:variant>
        <vt:i4>0</vt:i4>
      </vt:variant>
      <vt:variant>
        <vt:i4>5</vt:i4>
      </vt:variant>
      <vt:variant>
        <vt:lpwstr>mailto:labanalisis@umariana.edu.co</vt:lpwstr>
      </vt:variant>
      <vt:variant>
        <vt:lpwstr/>
      </vt:variant>
      <vt:variant>
        <vt:i4>4653076</vt:i4>
      </vt:variant>
      <vt:variant>
        <vt:i4>432</vt:i4>
      </vt:variant>
      <vt:variant>
        <vt:i4>0</vt:i4>
      </vt:variant>
      <vt:variant>
        <vt:i4>5</vt:i4>
      </vt:variant>
      <vt:variant>
        <vt:lpwstr>../Dropbox/LAA/SG/modelo de procesos/3. apoyo/a. gestion del talento humano/viii. registros/autorizaciones/matriz general de autorizaciones.xlsx</vt:lpwstr>
      </vt:variant>
      <vt:variant>
        <vt:lpwstr/>
      </vt:variant>
      <vt:variant>
        <vt:i4>4653139</vt:i4>
      </vt:variant>
      <vt:variant>
        <vt:i4>429</vt:i4>
      </vt:variant>
      <vt:variant>
        <vt:i4>0</vt:i4>
      </vt:variant>
      <vt:variant>
        <vt:i4>5</vt:i4>
      </vt:variant>
      <vt:variant>
        <vt:lpwstr>../Dropbox/LAA/SG/modelo de procesos/3. apoyo/a. gestion del talento humano/ii. manuales/M-GH-01 manual de perfiles.docx</vt:lpwstr>
      </vt:variant>
      <vt:variant>
        <vt:lpwstr/>
      </vt:variant>
      <vt:variant>
        <vt:i4>786504</vt:i4>
      </vt:variant>
      <vt:variant>
        <vt:i4>426</vt:i4>
      </vt:variant>
      <vt:variant>
        <vt:i4>0</vt:i4>
      </vt:variant>
      <vt:variant>
        <vt:i4>5</vt:i4>
      </vt:variant>
      <vt:variant>
        <vt:lpwstr>../../../3. apoyo/a. gestion del talento humano/i. documentos/D-GH-02 politica necesidades de formacion.pptx</vt:lpwstr>
      </vt:variant>
      <vt:variant>
        <vt:lpwstr/>
      </vt:variant>
      <vt:variant>
        <vt:i4>8323177</vt:i4>
      </vt:variant>
      <vt:variant>
        <vt:i4>423</vt:i4>
      </vt:variant>
      <vt:variant>
        <vt:i4>0</vt:i4>
      </vt:variant>
      <vt:variant>
        <vt:i4>5</vt:i4>
      </vt:variant>
      <vt:variant>
        <vt:lpwstr>../Dropbox/LAA/SG/modelo de procesos/3. apoyo/a. gestion del talento humano/vi. formatos/F-GH-13 Induccion del personal.xls</vt:lpwstr>
      </vt:variant>
      <vt:variant>
        <vt:lpwstr/>
      </vt:variant>
      <vt:variant>
        <vt:i4>5570564</vt:i4>
      </vt:variant>
      <vt:variant>
        <vt:i4>420</vt:i4>
      </vt:variant>
      <vt:variant>
        <vt:i4>0</vt:i4>
      </vt:variant>
      <vt:variant>
        <vt:i4>5</vt:i4>
      </vt:variant>
      <vt:variant>
        <vt:lpwstr>../Dropbox/LAA/SG/modelo de procesos/3. apoyo/a. gestion del talento humano/vi. formatos/F-GH-04 plan anual de formacion.xlsx</vt:lpwstr>
      </vt:variant>
      <vt:variant>
        <vt:lpwstr/>
      </vt:variant>
      <vt:variant>
        <vt:i4>6029399</vt:i4>
      </vt:variant>
      <vt:variant>
        <vt:i4>417</vt:i4>
      </vt:variant>
      <vt:variant>
        <vt:i4>0</vt:i4>
      </vt:variant>
      <vt:variant>
        <vt:i4>5</vt:i4>
      </vt:variant>
      <vt:variant>
        <vt:lpwstr>../../../3. apoyo/a. gestion del talento humano/vi. formatos/F-GH-14 metas del personal.xlsx</vt:lpwstr>
      </vt:variant>
      <vt:variant>
        <vt:lpwstr/>
      </vt:variant>
      <vt:variant>
        <vt:i4>9895984</vt:i4>
      </vt:variant>
      <vt:variant>
        <vt:i4>414</vt:i4>
      </vt:variant>
      <vt:variant>
        <vt:i4>0</vt:i4>
      </vt:variant>
      <vt:variant>
        <vt:i4>5</vt:i4>
      </vt:variant>
      <vt:variant>
        <vt:lpwstr>F:\laa - umariana\SG\modelo de procesos\3. apoyo\a. gestion del talento humano\iii. procedimientos\P-GH-02 evaluacion del desempeño.docx</vt:lpwstr>
      </vt:variant>
      <vt:variant>
        <vt:lpwstr/>
      </vt:variant>
      <vt:variant>
        <vt:i4>1638554</vt:i4>
      </vt:variant>
      <vt:variant>
        <vt:i4>411</vt:i4>
      </vt:variant>
      <vt:variant>
        <vt:i4>0</vt:i4>
      </vt:variant>
      <vt:variant>
        <vt:i4>5</vt:i4>
      </vt:variant>
      <vt:variant>
        <vt:lpwstr>../../../3. apoyo/a. gestion del talento humano/iii. procedimientos/P-GH-02 evaluacion del desempeño.docx</vt:lpwstr>
      </vt:variant>
      <vt:variant>
        <vt:lpwstr/>
      </vt:variant>
      <vt:variant>
        <vt:i4>2752552</vt:i4>
      </vt:variant>
      <vt:variant>
        <vt:i4>408</vt:i4>
      </vt:variant>
      <vt:variant>
        <vt:i4>0</vt:i4>
      </vt:variant>
      <vt:variant>
        <vt:i4>5</vt:i4>
      </vt:variant>
      <vt:variant>
        <vt:lpwstr>../../../3. apoyo/a. gestion del talento humano/iii. procedimientos/P-GH-01 gestion del talento humano.doc.docx</vt:lpwstr>
      </vt:variant>
      <vt:variant>
        <vt:lpwstr/>
      </vt:variant>
      <vt:variant>
        <vt:i4>5373961</vt:i4>
      </vt:variant>
      <vt:variant>
        <vt:i4>405</vt:i4>
      </vt:variant>
      <vt:variant>
        <vt:i4>0</vt:i4>
      </vt:variant>
      <vt:variant>
        <vt:i4>5</vt:i4>
      </vt:variant>
      <vt:variant>
        <vt:lpwstr>../../../3. apoyo/a. gestion del talento humano/i. documentos/D-GH-04 actividades proceso gestion del talento humano.pptx</vt:lpwstr>
      </vt:variant>
      <vt:variant>
        <vt:lpwstr/>
      </vt:variant>
      <vt:variant>
        <vt:i4>4587545</vt:i4>
      </vt:variant>
      <vt:variant>
        <vt:i4>402</vt:i4>
      </vt:variant>
      <vt:variant>
        <vt:i4>0</vt:i4>
      </vt:variant>
      <vt:variant>
        <vt:i4>5</vt:i4>
      </vt:variant>
      <vt:variant>
        <vt:lpwstr>../../../3. apoyo/a. gestion del talento humano/i. documentos/D-GH-03 caracterizacion proceso gestion del talento humano.docx</vt:lpwstr>
      </vt:variant>
      <vt:variant>
        <vt:lpwstr/>
      </vt:variant>
      <vt:variant>
        <vt:i4>1179731</vt:i4>
      </vt:variant>
      <vt:variant>
        <vt:i4>399</vt:i4>
      </vt:variant>
      <vt:variant>
        <vt:i4>0</vt:i4>
      </vt:variant>
      <vt:variant>
        <vt:i4>5</vt:i4>
      </vt:variant>
      <vt:variant>
        <vt:lpwstr>../../../3. apoyo/a. gestion del talento humano/v. documentos externos/ficha técnica gestión del talento humano.docx</vt:lpwstr>
      </vt:variant>
      <vt:variant>
        <vt:lpwstr/>
      </vt:variant>
      <vt:variant>
        <vt:i4>5177462</vt:i4>
      </vt:variant>
      <vt:variant>
        <vt:i4>396</vt:i4>
      </vt:variant>
      <vt:variant>
        <vt:i4>0</vt:i4>
      </vt:variant>
      <vt:variant>
        <vt:i4>5</vt:i4>
      </vt:variant>
      <vt:variant>
        <vt:lpwstr>F:\laa - umariana\SG\modelo de procesos\3. apoyo\b. gestion compras\vi. formatos\F-GC-05 solicitud de cotizaciones.xlsx</vt:lpwstr>
      </vt:variant>
      <vt:variant>
        <vt:lpwstr/>
      </vt:variant>
      <vt:variant>
        <vt:i4>2293774</vt:i4>
      </vt:variant>
      <vt:variant>
        <vt:i4>393</vt:i4>
      </vt:variant>
      <vt:variant>
        <vt:i4>0</vt:i4>
      </vt:variant>
      <vt:variant>
        <vt:i4>5</vt:i4>
      </vt:variant>
      <vt:variant>
        <vt:lpwstr>F:\laa - umariana\SG\modelo de procesos\3. apoyo\b. gestion compras\vi. formatos\F-GC-04 solicitud de compra.xls</vt:lpwstr>
      </vt:variant>
      <vt:variant>
        <vt:lpwstr/>
      </vt:variant>
      <vt:variant>
        <vt:i4>327846</vt:i4>
      </vt:variant>
      <vt:variant>
        <vt:i4>390</vt:i4>
      </vt:variant>
      <vt:variant>
        <vt:i4>0</vt:i4>
      </vt:variant>
      <vt:variant>
        <vt:i4>5</vt:i4>
      </vt:variant>
      <vt:variant>
        <vt:lpwstr>F:\laa - umariana\SG\modelo de procesos\3. apoyo\b. gestion compras\vi. formatos\F-GC-03 Selección de proveedores de productos y servicios.xls</vt:lpwstr>
      </vt:variant>
      <vt:variant>
        <vt:lpwstr/>
      </vt:variant>
      <vt:variant>
        <vt:i4>3670034</vt:i4>
      </vt:variant>
      <vt:variant>
        <vt:i4>387</vt:i4>
      </vt:variant>
      <vt:variant>
        <vt:i4>0</vt:i4>
      </vt:variant>
      <vt:variant>
        <vt:i4>5</vt:i4>
      </vt:variant>
      <vt:variant>
        <vt:lpwstr>F:\laa - umariana\SG\modelo de procesos\3. apoyo\b. gestion compras\vi. formatos\F-GC-02 seguimiento y evaluacion de proveedores.xlsx</vt:lpwstr>
      </vt:variant>
      <vt:variant>
        <vt:lpwstr/>
      </vt:variant>
      <vt:variant>
        <vt:i4>16646214</vt:i4>
      </vt:variant>
      <vt:variant>
        <vt:i4>384</vt:i4>
      </vt:variant>
      <vt:variant>
        <vt:i4>0</vt:i4>
      </vt:variant>
      <vt:variant>
        <vt:i4>5</vt:i4>
      </vt:variant>
      <vt:variant>
        <vt:lpwstr>F:\laa - umariana\SG\modelo de procesos\3. apoyo\b. gestion compras\vi. formatos\F-GC-01 solicitud de información de proveedores.xlsx</vt:lpwstr>
      </vt:variant>
      <vt:variant>
        <vt:lpwstr/>
      </vt:variant>
      <vt:variant>
        <vt:i4>6291563</vt:i4>
      </vt:variant>
      <vt:variant>
        <vt:i4>381</vt:i4>
      </vt:variant>
      <vt:variant>
        <vt:i4>0</vt:i4>
      </vt:variant>
      <vt:variant>
        <vt:i4>5</vt:i4>
      </vt:variant>
      <vt:variant>
        <vt:lpwstr>../../../3. apoyo/b. gestion compras/iii. procedimientos/P-GC-01 compra de suministros y servicios.docx</vt:lpwstr>
      </vt:variant>
      <vt:variant>
        <vt:lpwstr/>
      </vt:variant>
      <vt:variant>
        <vt:i4>1376348</vt:i4>
      </vt:variant>
      <vt:variant>
        <vt:i4>378</vt:i4>
      </vt:variant>
      <vt:variant>
        <vt:i4>0</vt:i4>
      </vt:variant>
      <vt:variant>
        <vt:i4>5</vt:i4>
      </vt:variant>
      <vt:variant>
        <vt:lpwstr>../../../3. apoyo/b. gestion compras/i. documentos/D-GC-02 aspectos a verificar en suministros y servicios comprados.xlsx</vt:lpwstr>
      </vt:variant>
      <vt:variant>
        <vt:lpwstr/>
      </vt:variant>
      <vt:variant>
        <vt:i4>7143538</vt:i4>
      </vt:variant>
      <vt:variant>
        <vt:i4>375</vt:i4>
      </vt:variant>
      <vt:variant>
        <vt:i4>0</vt:i4>
      </vt:variant>
      <vt:variant>
        <vt:i4>5</vt:i4>
      </vt:variant>
      <vt:variant>
        <vt:lpwstr>../../../3. apoyo/b. gestion compras/i. documentos/D-GC-01 politica de compras.pptx</vt:lpwstr>
      </vt:variant>
      <vt:variant>
        <vt:lpwstr/>
      </vt:variant>
      <vt:variant>
        <vt:i4>3145827</vt:i4>
      </vt:variant>
      <vt:variant>
        <vt:i4>372</vt:i4>
      </vt:variant>
      <vt:variant>
        <vt:i4>0</vt:i4>
      </vt:variant>
      <vt:variant>
        <vt:i4>5</vt:i4>
      </vt:variant>
      <vt:variant>
        <vt:lpwstr>../../../3. apoyo/b. gestion compras/i. documentos/D-GC-04 actividades proceso gestion compras.pptx</vt:lpwstr>
      </vt:variant>
      <vt:variant>
        <vt:lpwstr/>
      </vt:variant>
      <vt:variant>
        <vt:i4>3932267</vt:i4>
      </vt:variant>
      <vt:variant>
        <vt:i4>369</vt:i4>
      </vt:variant>
      <vt:variant>
        <vt:i4>0</vt:i4>
      </vt:variant>
      <vt:variant>
        <vt:i4>5</vt:i4>
      </vt:variant>
      <vt:variant>
        <vt:lpwstr>../../../3. apoyo/b. gestion compras/i. documentos/D-GC-03 caracterizacion proceso gestion compras.docx</vt:lpwstr>
      </vt:variant>
      <vt:variant>
        <vt:lpwstr/>
      </vt:variant>
      <vt:variant>
        <vt:i4>4128881</vt:i4>
      </vt:variant>
      <vt:variant>
        <vt:i4>366</vt:i4>
      </vt:variant>
      <vt:variant>
        <vt:i4>0</vt:i4>
      </vt:variant>
      <vt:variant>
        <vt:i4>5</vt:i4>
      </vt:variant>
      <vt:variant>
        <vt:lpwstr>../../../3. apoyo/d. gestion de la informacion/i. documentos/D-GI-02 confidencialidad informacion clientes v02.pptx</vt:lpwstr>
      </vt:variant>
      <vt:variant>
        <vt:lpwstr/>
      </vt:variant>
      <vt:variant>
        <vt:i4>3801137</vt:i4>
      </vt:variant>
      <vt:variant>
        <vt:i4>363</vt:i4>
      </vt:variant>
      <vt:variant>
        <vt:i4>0</vt:i4>
      </vt:variant>
      <vt:variant>
        <vt:i4>5</vt:i4>
      </vt:variant>
      <vt:variant>
        <vt:lpwstr>../../../3. apoyo/d. gestion de la informacion/iii. procedimientos/P-GI-01 elaboracion y control de documentos.docx</vt:lpwstr>
      </vt:variant>
      <vt:variant>
        <vt:lpwstr/>
      </vt:variant>
      <vt:variant>
        <vt:i4>3670126</vt:i4>
      </vt:variant>
      <vt:variant>
        <vt:i4>360</vt:i4>
      </vt:variant>
      <vt:variant>
        <vt:i4>0</vt:i4>
      </vt:variant>
      <vt:variant>
        <vt:i4>5</vt:i4>
      </vt:variant>
      <vt:variant>
        <vt:lpwstr>../../../3. apoyo/d. gestion de la informacion/i. documentos/D-GI-01 estructura documental.pptx</vt:lpwstr>
      </vt:variant>
      <vt:variant>
        <vt:lpwstr/>
      </vt:variant>
      <vt:variant>
        <vt:i4>4980763</vt:i4>
      </vt:variant>
      <vt:variant>
        <vt:i4>357</vt:i4>
      </vt:variant>
      <vt:variant>
        <vt:i4>0</vt:i4>
      </vt:variant>
      <vt:variant>
        <vt:i4>5</vt:i4>
      </vt:variant>
      <vt:variant>
        <vt:lpwstr>F:\laa - umariana\SG\modelo de procesos\3. apoyo\d. gestion de la informacion\viii. registros\listados\listados.xls</vt:lpwstr>
      </vt:variant>
      <vt:variant>
        <vt:lpwstr>normograma</vt:lpwstr>
      </vt:variant>
      <vt:variant>
        <vt:i4>4980763</vt:i4>
      </vt:variant>
      <vt:variant>
        <vt:i4>354</vt:i4>
      </vt:variant>
      <vt:variant>
        <vt:i4>0</vt:i4>
      </vt:variant>
      <vt:variant>
        <vt:i4>5</vt:i4>
      </vt:variant>
      <vt:variant>
        <vt:lpwstr>F:\laa - umariana\SG\modelo de procesos\3. apoyo\d. gestion de la informacion\viii. registros\listados\listados.xls</vt:lpwstr>
      </vt:variant>
      <vt:variant>
        <vt:lpwstr>normograma</vt:lpwstr>
      </vt:variant>
      <vt:variant>
        <vt:i4>4063331</vt:i4>
      </vt:variant>
      <vt:variant>
        <vt:i4>351</vt:i4>
      </vt:variant>
      <vt:variant>
        <vt:i4>0</vt:i4>
      </vt:variant>
      <vt:variant>
        <vt:i4>5</vt:i4>
      </vt:variant>
      <vt:variant>
        <vt:lpwstr>F:\laa - umariana\SG\modelo de procesos\3. apoyo\d. gestion de la informacion\viii. registros\listados\listados.xls</vt:lpwstr>
      </vt:variant>
      <vt:variant>
        <vt:lpwstr>registros</vt:lpwstr>
      </vt:variant>
      <vt:variant>
        <vt:i4>2687099</vt:i4>
      </vt:variant>
      <vt:variant>
        <vt:i4>348</vt:i4>
      </vt:variant>
      <vt:variant>
        <vt:i4>0</vt:i4>
      </vt:variant>
      <vt:variant>
        <vt:i4>5</vt:i4>
      </vt:variant>
      <vt:variant>
        <vt:lpwstr>F:\laa - umariana\SG\modelo de procesos\3. apoyo\d. gestion de la informacion\viii. registros\listados\listados.xls</vt:lpwstr>
      </vt:variant>
      <vt:variant>
        <vt:lpwstr>externos</vt:lpwstr>
      </vt:variant>
      <vt:variant>
        <vt:i4>4128887</vt:i4>
      </vt:variant>
      <vt:variant>
        <vt:i4>345</vt:i4>
      </vt:variant>
      <vt:variant>
        <vt:i4>0</vt:i4>
      </vt:variant>
      <vt:variant>
        <vt:i4>5</vt:i4>
      </vt:variant>
      <vt:variant>
        <vt:lpwstr>F:\laa - umariana\SG\modelo de procesos\3. apoyo\d. gestion de la informacion\viii. registros\listados\listados.xls</vt:lpwstr>
      </vt:variant>
      <vt:variant>
        <vt:lpwstr>internos</vt:lpwstr>
      </vt:variant>
      <vt:variant>
        <vt:i4>3539062</vt:i4>
      </vt:variant>
      <vt:variant>
        <vt:i4>342</vt:i4>
      </vt:variant>
      <vt:variant>
        <vt:i4>0</vt:i4>
      </vt:variant>
      <vt:variant>
        <vt:i4>5</vt:i4>
      </vt:variant>
      <vt:variant>
        <vt:lpwstr>F:\laa - umariana\SG\modelo de procesos\3. apoyo\d. gestion de la informacion\viii. registros\listados\listados.xls</vt:lpwstr>
      </vt:variant>
      <vt:variant>
        <vt:lpwstr>servicios</vt:lpwstr>
      </vt:variant>
      <vt:variant>
        <vt:i4>4784152</vt:i4>
      </vt:variant>
      <vt:variant>
        <vt:i4>339</vt:i4>
      </vt:variant>
      <vt:variant>
        <vt:i4>0</vt:i4>
      </vt:variant>
      <vt:variant>
        <vt:i4>5</vt:i4>
      </vt:variant>
      <vt:variant>
        <vt:lpwstr>F:\laa - umariana\SG\modelo de procesos\3. apoyo\d. gestion de la informacion\viii. registros\listados\listados.xls</vt:lpwstr>
      </vt:variant>
      <vt:variant>
        <vt:lpwstr>ensayos</vt:lpwstr>
      </vt:variant>
      <vt:variant>
        <vt:i4>8323110</vt:i4>
      </vt:variant>
      <vt:variant>
        <vt:i4>336</vt:i4>
      </vt:variant>
      <vt:variant>
        <vt:i4>0</vt:i4>
      </vt:variant>
      <vt:variant>
        <vt:i4>5</vt:i4>
      </vt:variant>
      <vt:variant>
        <vt:lpwstr>../../../3. apoyo/d. gestion de la informacion/iii. procedimientos/P-GI-03 procedimiento control de datos.docx</vt:lpwstr>
      </vt:variant>
      <vt:variant>
        <vt:lpwstr/>
      </vt:variant>
      <vt:variant>
        <vt:i4>6750242</vt:i4>
      </vt:variant>
      <vt:variant>
        <vt:i4>333</vt:i4>
      </vt:variant>
      <vt:variant>
        <vt:i4>0</vt:i4>
      </vt:variant>
      <vt:variant>
        <vt:i4>5</vt:i4>
      </vt:variant>
      <vt:variant>
        <vt:lpwstr>../../../3. apoyo/d. gestion de la informacion/iii. procedimientos/P-GI-02 procedimiento control de registros.docx</vt:lpwstr>
      </vt:variant>
      <vt:variant>
        <vt:lpwstr/>
      </vt:variant>
      <vt:variant>
        <vt:i4>3801137</vt:i4>
      </vt:variant>
      <vt:variant>
        <vt:i4>330</vt:i4>
      </vt:variant>
      <vt:variant>
        <vt:i4>0</vt:i4>
      </vt:variant>
      <vt:variant>
        <vt:i4>5</vt:i4>
      </vt:variant>
      <vt:variant>
        <vt:lpwstr>../../../3. apoyo/d. gestion de la informacion/iii. procedimientos/P-GI-01 elaboracion y control de documentos.docx</vt:lpwstr>
      </vt:variant>
      <vt:variant>
        <vt:lpwstr/>
      </vt:variant>
      <vt:variant>
        <vt:i4>2424859</vt:i4>
      </vt:variant>
      <vt:variant>
        <vt:i4>327</vt:i4>
      </vt:variant>
      <vt:variant>
        <vt:i4>0</vt:i4>
      </vt:variant>
      <vt:variant>
        <vt:i4>5</vt:i4>
      </vt:variant>
      <vt:variant>
        <vt:lpwstr>F:\laa - umariana\SG\modelo de procesos\1. estrategicos\a. direccionamiento estrategico\i. documentos\D-DE-11 matriz de comunicaciones del sg.xls</vt:lpwstr>
      </vt:variant>
      <vt:variant>
        <vt:lpwstr/>
      </vt:variant>
      <vt:variant>
        <vt:i4>3145839</vt:i4>
      </vt:variant>
      <vt:variant>
        <vt:i4>324</vt:i4>
      </vt:variant>
      <vt:variant>
        <vt:i4>0</vt:i4>
      </vt:variant>
      <vt:variant>
        <vt:i4>5</vt:i4>
      </vt:variant>
      <vt:variant>
        <vt:lpwstr>../../../3. apoyo/d. gestion de la informacion/i. documentos/D-GI-04 actividades proceso gestion de la informacion.pptx</vt:lpwstr>
      </vt:variant>
      <vt:variant>
        <vt:lpwstr/>
      </vt:variant>
      <vt:variant>
        <vt:i4>3932263</vt:i4>
      </vt:variant>
      <vt:variant>
        <vt:i4>321</vt:i4>
      </vt:variant>
      <vt:variant>
        <vt:i4>0</vt:i4>
      </vt:variant>
      <vt:variant>
        <vt:i4>5</vt:i4>
      </vt:variant>
      <vt:variant>
        <vt:lpwstr>../../../3. apoyo/d. gestion de la informacion/i. documentos/D-GI-03 caracterizacion proceso gestion de la informacion.docx</vt:lpwstr>
      </vt:variant>
      <vt:variant>
        <vt:lpwstr/>
      </vt:variant>
      <vt:variant>
        <vt:i4>4980809</vt:i4>
      </vt:variant>
      <vt:variant>
        <vt:i4>315</vt:i4>
      </vt:variant>
      <vt:variant>
        <vt:i4>0</vt:i4>
      </vt:variant>
      <vt:variant>
        <vt:i4>5</vt:i4>
      </vt:variant>
      <vt:variant>
        <vt:lpwstr>F:\laa - umariana\SG\modelo de procesos\3. apoyo\a. gestion del talento humano\viii. registros\autorizaciones\matriz general de autorizaciones.xlsx</vt:lpwstr>
      </vt:variant>
      <vt:variant>
        <vt:lpwstr/>
      </vt:variant>
      <vt:variant>
        <vt:i4>1572877</vt:i4>
      </vt:variant>
      <vt:variant>
        <vt:i4>309</vt:i4>
      </vt:variant>
      <vt:variant>
        <vt:i4>0</vt:i4>
      </vt:variant>
      <vt:variant>
        <vt:i4>5</vt:i4>
      </vt:variant>
      <vt:variant>
        <vt:lpwstr>../../../3. apoyo/a. gestion del talento humano/ii. manuales/M-GH-01 manual de perfiles.docx</vt:lpwstr>
      </vt:variant>
      <vt:variant>
        <vt:lpwstr/>
      </vt:variant>
      <vt:variant>
        <vt:i4>3735586</vt:i4>
      </vt:variant>
      <vt:variant>
        <vt:i4>306</vt:i4>
      </vt:variant>
      <vt:variant>
        <vt:i4>0</vt:i4>
      </vt:variant>
      <vt:variant>
        <vt:i4>5</vt:i4>
      </vt:variant>
      <vt:variant>
        <vt:lpwstr>../i. documentos/D-DE-01 al D-DE-10 sistema de gestion.ppt</vt:lpwstr>
      </vt:variant>
      <vt:variant>
        <vt:lpwstr/>
      </vt:variant>
      <vt:variant>
        <vt:i4>7733352</vt:i4>
      </vt:variant>
      <vt:variant>
        <vt:i4>303</vt:i4>
      </vt:variant>
      <vt:variant>
        <vt:i4>0</vt:i4>
      </vt:variant>
      <vt:variant>
        <vt:i4>5</vt:i4>
      </vt:variant>
      <vt:variant>
        <vt:lpwstr>../i. documentos/D-DE-13 reglamento del comite de calidad.docx</vt:lpwstr>
      </vt:variant>
      <vt:variant>
        <vt:lpwstr/>
      </vt:variant>
      <vt:variant>
        <vt:i4>3735586</vt:i4>
      </vt:variant>
      <vt:variant>
        <vt:i4>300</vt:i4>
      </vt:variant>
      <vt:variant>
        <vt:i4>0</vt:i4>
      </vt:variant>
      <vt:variant>
        <vt:i4>5</vt:i4>
      </vt:variant>
      <vt:variant>
        <vt:lpwstr>../i. documentos/D-DE-01 al D-DE-10 sistema de gestion.ppt</vt:lpwstr>
      </vt:variant>
      <vt:variant>
        <vt:lpwstr/>
      </vt:variant>
      <vt:variant>
        <vt:i4>3735586</vt:i4>
      </vt:variant>
      <vt:variant>
        <vt:i4>297</vt:i4>
      </vt:variant>
      <vt:variant>
        <vt:i4>0</vt:i4>
      </vt:variant>
      <vt:variant>
        <vt:i4>5</vt:i4>
      </vt:variant>
      <vt:variant>
        <vt:lpwstr>../i. documentos/D-DE-01 al D-DE-10 sistema de gestion.ppt</vt:lpwstr>
      </vt:variant>
      <vt:variant>
        <vt:lpwstr/>
      </vt:variant>
      <vt:variant>
        <vt:i4>3801164</vt:i4>
      </vt:variant>
      <vt:variant>
        <vt:i4>294</vt:i4>
      </vt:variant>
      <vt:variant>
        <vt:i4>0</vt:i4>
      </vt:variant>
      <vt:variant>
        <vt:i4>5</vt:i4>
      </vt:variant>
      <vt:variant>
        <vt:lpwstr>F:\laa - umariana\SG\modelo de procesos\3. apoyo\a. gestion del talento humano\i. documentos\D-GH-01 declaracion individual de confidencialidad.doc</vt:lpwstr>
      </vt:variant>
      <vt:variant>
        <vt:lpwstr/>
      </vt:variant>
      <vt:variant>
        <vt:i4>655381</vt:i4>
      </vt:variant>
      <vt:variant>
        <vt:i4>291</vt:i4>
      </vt:variant>
      <vt:variant>
        <vt:i4>0</vt:i4>
      </vt:variant>
      <vt:variant>
        <vt:i4>5</vt:i4>
      </vt:variant>
      <vt:variant>
        <vt:lpwstr>../iii. procedimientos/P-DE-02 confianza, imparcialidad, juicio e integridad.docx</vt:lpwstr>
      </vt:variant>
      <vt:variant>
        <vt:lpwstr/>
      </vt:variant>
      <vt:variant>
        <vt:i4>8585294</vt:i4>
      </vt:variant>
      <vt:variant>
        <vt:i4>288</vt:i4>
      </vt:variant>
      <vt:variant>
        <vt:i4>0</vt:i4>
      </vt:variant>
      <vt:variant>
        <vt:i4>5</vt:i4>
      </vt:variant>
      <vt:variant>
        <vt:lpwstr>../iii. procedimientos/P-DE-01 revisión por la direccion.docx</vt:lpwstr>
      </vt:variant>
      <vt:variant>
        <vt:lpwstr/>
      </vt:variant>
      <vt:variant>
        <vt:i4>4653168</vt:i4>
      </vt:variant>
      <vt:variant>
        <vt:i4>285</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1114192</vt:i4>
      </vt:variant>
      <vt:variant>
        <vt:i4>282</vt:i4>
      </vt:variant>
      <vt:variant>
        <vt:i4>0</vt:i4>
      </vt:variant>
      <vt:variant>
        <vt:i4>5</vt:i4>
      </vt:variant>
      <vt:variant>
        <vt:lpwstr>../i. documentos/D-DE-11 matriz de comunicaciones del sg v02.xls</vt:lpwstr>
      </vt:variant>
      <vt:variant>
        <vt:lpwstr/>
      </vt:variant>
      <vt:variant>
        <vt:i4>4653168</vt:i4>
      </vt:variant>
      <vt:variant>
        <vt:i4>279</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8061034</vt:i4>
      </vt:variant>
      <vt:variant>
        <vt:i4>276</vt:i4>
      </vt:variant>
      <vt:variant>
        <vt:i4>0</vt:i4>
      </vt:variant>
      <vt:variant>
        <vt:i4>5</vt:i4>
      </vt:variant>
      <vt:variant>
        <vt:lpwstr>../../../2. misionales/a. gestion comercial/i. documentos/D-GM-02 politica para la revision de pedidos,ofertas y contratos.pptx</vt:lpwstr>
      </vt:variant>
      <vt:variant>
        <vt:lpwstr/>
      </vt:variant>
      <vt:variant>
        <vt:i4>4653168</vt:i4>
      </vt:variant>
      <vt:variant>
        <vt:i4>273</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4128881</vt:i4>
      </vt:variant>
      <vt:variant>
        <vt:i4>270</vt:i4>
      </vt:variant>
      <vt:variant>
        <vt:i4>0</vt:i4>
      </vt:variant>
      <vt:variant>
        <vt:i4>5</vt:i4>
      </vt:variant>
      <vt:variant>
        <vt:lpwstr>../../../3. apoyo/d. gestion de la informacion/i. documentos/D-GI-02 confidencialidad informacion clientes v02.pptx</vt:lpwstr>
      </vt:variant>
      <vt:variant>
        <vt:lpwstr/>
      </vt:variant>
      <vt:variant>
        <vt:i4>4653168</vt:i4>
      </vt:variant>
      <vt:variant>
        <vt:i4>267</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4653168</vt:i4>
      </vt:variant>
      <vt:variant>
        <vt:i4>264</vt:i4>
      </vt:variant>
      <vt:variant>
        <vt:i4>0</vt:i4>
      </vt:variant>
      <vt:variant>
        <vt:i4>5</vt:i4>
      </vt:variant>
      <vt:variant>
        <vt:lpwstr>F:\laa - umariana\SG\modelo de procesos\1. estrategicos\a. direccionamiento estrategico\i. documentos\D-DE-01 al D-DE-10 sistema de gestion.ppt</vt:lpwstr>
      </vt:variant>
      <vt:variant>
        <vt:lpwstr/>
      </vt:variant>
      <vt:variant>
        <vt:i4>3735586</vt:i4>
      </vt:variant>
      <vt:variant>
        <vt:i4>261</vt:i4>
      </vt:variant>
      <vt:variant>
        <vt:i4>0</vt:i4>
      </vt:variant>
      <vt:variant>
        <vt:i4>5</vt:i4>
      </vt:variant>
      <vt:variant>
        <vt:lpwstr>../i. documentos/D-DE-01 al D-DE-10 sistema de gestion.ppt</vt:lpwstr>
      </vt:variant>
      <vt:variant>
        <vt:lpwstr/>
      </vt:variant>
      <vt:variant>
        <vt:i4>3735586</vt:i4>
      </vt:variant>
      <vt:variant>
        <vt:i4>258</vt:i4>
      </vt:variant>
      <vt:variant>
        <vt:i4>0</vt:i4>
      </vt:variant>
      <vt:variant>
        <vt:i4>5</vt:i4>
      </vt:variant>
      <vt:variant>
        <vt:lpwstr>../i. documentos/D-DE-01 al D-DE-10 sistema de gestion.ppt</vt:lpwstr>
      </vt:variant>
      <vt:variant>
        <vt:lpwstr/>
      </vt:variant>
      <vt:variant>
        <vt:i4>3735586</vt:i4>
      </vt:variant>
      <vt:variant>
        <vt:i4>252</vt:i4>
      </vt:variant>
      <vt:variant>
        <vt:i4>0</vt:i4>
      </vt:variant>
      <vt:variant>
        <vt:i4>5</vt:i4>
      </vt:variant>
      <vt:variant>
        <vt:lpwstr>../i. documentos/D-DE-01 al D-DE-10 sistema de gestion.ppt</vt:lpwstr>
      </vt:variant>
      <vt:variant>
        <vt:lpwstr/>
      </vt:variant>
      <vt:variant>
        <vt:i4>7864371</vt:i4>
      </vt:variant>
      <vt:variant>
        <vt:i4>249</vt:i4>
      </vt:variant>
      <vt:variant>
        <vt:i4>0</vt:i4>
      </vt:variant>
      <vt:variant>
        <vt:i4>5</vt:i4>
      </vt:variant>
      <vt:variant>
        <vt:lpwstr>../../../4. evaluacion/b. evaluacion independiente/i. documentos/D-EI-01 caracterizacion proceso evaluacion independiente.docx</vt:lpwstr>
      </vt:variant>
      <vt:variant>
        <vt:lpwstr/>
      </vt:variant>
      <vt:variant>
        <vt:i4>1572946</vt:i4>
      </vt:variant>
      <vt:variant>
        <vt:i4>246</vt:i4>
      </vt:variant>
      <vt:variant>
        <vt:i4>0</vt:i4>
      </vt:variant>
      <vt:variant>
        <vt:i4>5</vt:i4>
      </vt:variant>
      <vt:variant>
        <vt:lpwstr>../../../4. evaluacion/a. mejoramiento continuo/i. documentos/D-MC-01 caracterizacion proceso mejoramiento continuo.docx</vt:lpwstr>
      </vt:variant>
      <vt:variant>
        <vt:lpwstr/>
      </vt:variant>
      <vt:variant>
        <vt:i4>3932263</vt:i4>
      </vt:variant>
      <vt:variant>
        <vt:i4>243</vt:i4>
      </vt:variant>
      <vt:variant>
        <vt:i4>0</vt:i4>
      </vt:variant>
      <vt:variant>
        <vt:i4>5</vt:i4>
      </vt:variant>
      <vt:variant>
        <vt:lpwstr>../../../3. apoyo/d. gestion de la informacion/i. documentos/D-GI-03 caracterizacion proceso gestion de la informacion.docx</vt:lpwstr>
      </vt:variant>
      <vt:variant>
        <vt:lpwstr/>
      </vt:variant>
      <vt:variant>
        <vt:i4>4063355</vt:i4>
      </vt:variant>
      <vt:variant>
        <vt:i4>240</vt:i4>
      </vt:variant>
      <vt:variant>
        <vt:i4>0</vt:i4>
      </vt:variant>
      <vt:variant>
        <vt:i4>5</vt:i4>
      </vt:variant>
      <vt:variant>
        <vt:lpwstr>../../../3. apoyo/c. gestion de la infraestructura/i. documentos/D-GR-01 caracterizacion proceso gestion de la infraestructura.docx</vt:lpwstr>
      </vt:variant>
      <vt:variant>
        <vt:lpwstr/>
      </vt:variant>
      <vt:variant>
        <vt:i4>3932267</vt:i4>
      </vt:variant>
      <vt:variant>
        <vt:i4>237</vt:i4>
      </vt:variant>
      <vt:variant>
        <vt:i4>0</vt:i4>
      </vt:variant>
      <vt:variant>
        <vt:i4>5</vt:i4>
      </vt:variant>
      <vt:variant>
        <vt:lpwstr>../../../3. apoyo/b. gestion compras/i. documentos/D-GC-03 caracterizacion proceso gestion compras.docx</vt:lpwstr>
      </vt:variant>
      <vt:variant>
        <vt:lpwstr/>
      </vt:variant>
      <vt:variant>
        <vt:i4>4587545</vt:i4>
      </vt:variant>
      <vt:variant>
        <vt:i4>234</vt:i4>
      </vt:variant>
      <vt:variant>
        <vt:i4>0</vt:i4>
      </vt:variant>
      <vt:variant>
        <vt:i4>5</vt:i4>
      </vt:variant>
      <vt:variant>
        <vt:lpwstr>../../../3. apoyo/a. gestion del talento humano/i. documentos/D-GH-03 caracterizacion proceso gestion del talento humano.docx</vt:lpwstr>
      </vt:variant>
      <vt:variant>
        <vt:lpwstr/>
      </vt:variant>
      <vt:variant>
        <vt:i4>5832704</vt:i4>
      </vt:variant>
      <vt:variant>
        <vt:i4>231</vt:i4>
      </vt:variant>
      <vt:variant>
        <vt:i4>0</vt:i4>
      </vt:variant>
      <vt:variant>
        <vt:i4>5</vt:i4>
      </vt:variant>
      <vt:variant>
        <vt:lpwstr>../../../2. misionales/b. muestreo y analisis/ii. documentos/D-MA-10 caracterizacion proceso muestreo y analisis.docx</vt:lpwstr>
      </vt:variant>
      <vt:variant>
        <vt:lpwstr/>
      </vt:variant>
      <vt:variant>
        <vt:i4>1900626</vt:i4>
      </vt:variant>
      <vt:variant>
        <vt:i4>228</vt:i4>
      </vt:variant>
      <vt:variant>
        <vt:i4>0</vt:i4>
      </vt:variant>
      <vt:variant>
        <vt:i4>5</vt:i4>
      </vt:variant>
      <vt:variant>
        <vt:lpwstr>../../../2. misionales/a. gestion comercial/i. documentos/D-GM-03 caracterizacion proceso gestion comercial.docx</vt:lpwstr>
      </vt:variant>
      <vt:variant>
        <vt:lpwstr/>
      </vt:variant>
      <vt:variant>
        <vt:i4>5570640</vt:i4>
      </vt:variant>
      <vt:variant>
        <vt:i4>225</vt:i4>
      </vt:variant>
      <vt:variant>
        <vt:i4>0</vt:i4>
      </vt:variant>
      <vt:variant>
        <vt:i4>5</vt:i4>
      </vt:variant>
      <vt:variant>
        <vt:lpwstr>../../b. gestion financiera/i. documentos/D-GF-01 caracterizacion proceso gestion financiera.docx</vt:lpwstr>
      </vt:variant>
      <vt:variant>
        <vt:lpwstr/>
      </vt:variant>
      <vt:variant>
        <vt:i4>7143485</vt:i4>
      </vt:variant>
      <vt:variant>
        <vt:i4>222</vt:i4>
      </vt:variant>
      <vt:variant>
        <vt:i4>0</vt:i4>
      </vt:variant>
      <vt:variant>
        <vt:i4>5</vt:i4>
      </vt:variant>
      <vt:variant>
        <vt:lpwstr>../i. documentos/D-DE-14 caracterizacion proceso direccionamiento estrategico.docx</vt:lpwstr>
      </vt:variant>
      <vt:variant>
        <vt:lpwstr/>
      </vt:variant>
      <vt:variant>
        <vt:i4>655460</vt:i4>
      </vt:variant>
      <vt:variant>
        <vt:i4>219</vt:i4>
      </vt:variant>
      <vt:variant>
        <vt:i4>0</vt:i4>
      </vt:variant>
      <vt:variant>
        <vt:i4>5</vt:i4>
      </vt:variant>
      <vt:variant>
        <vt:lpwstr>../i. documentos/D-DE-12 lista de verificacion ISO-IEC_17025.xls</vt:lpwstr>
      </vt:variant>
      <vt:variant>
        <vt:lpwstr/>
      </vt:variant>
      <vt:variant>
        <vt:i4>6029345</vt:i4>
      </vt:variant>
      <vt:variant>
        <vt:i4>213</vt:i4>
      </vt:variant>
      <vt:variant>
        <vt:i4>0</vt:i4>
      </vt:variant>
      <vt:variant>
        <vt:i4>5</vt:i4>
      </vt:variant>
      <vt:variant>
        <vt:lpwstr>F:\laa - umariana\SG\normograma\5. ntc\NTC ISO IEC 17025 2005.pdf</vt:lpwstr>
      </vt:variant>
      <vt:variant>
        <vt:lpwstr/>
      </vt:variant>
      <vt:variant>
        <vt:i4>852055</vt:i4>
      </vt:variant>
      <vt:variant>
        <vt:i4>207</vt:i4>
      </vt:variant>
      <vt:variant>
        <vt:i4>0</vt:i4>
      </vt:variant>
      <vt:variant>
        <vt:i4>5</vt:i4>
      </vt:variant>
      <vt:variant>
        <vt:lpwstr>../v. documentos externos/acuerdo 70 2014- reglamento unidad de laboratorios.docx</vt:lpwstr>
      </vt:variant>
      <vt:variant>
        <vt:lpwstr/>
      </vt:variant>
      <vt:variant>
        <vt:i4>524371</vt:i4>
      </vt:variant>
      <vt:variant>
        <vt:i4>204</vt:i4>
      </vt:variant>
      <vt:variant>
        <vt:i4>0</vt:i4>
      </vt:variant>
      <vt:variant>
        <vt:i4>5</vt:i4>
      </vt:variant>
      <vt:variant>
        <vt:lpwstr>../v. documentos externos/acuerdo 045 consejo directivo laboratorio 1 (2).jpg</vt:lpwstr>
      </vt:variant>
      <vt:variant>
        <vt:lpwstr/>
      </vt:variant>
      <vt:variant>
        <vt:i4>6357025</vt:i4>
      </vt:variant>
      <vt:variant>
        <vt:i4>201</vt:i4>
      </vt:variant>
      <vt:variant>
        <vt:i4>0</vt:i4>
      </vt:variant>
      <vt:variant>
        <vt:i4>5</vt:i4>
      </vt:variant>
      <vt:variant>
        <vt:lpwstr>../v. documentos externos/acuerdo 40 - creacion unidad de laboratorios.docx</vt:lpwstr>
      </vt:variant>
      <vt:variant>
        <vt:lpwstr/>
      </vt:variant>
      <vt:variant>
        <vt:i4>4718705</vt:i4>
      </vt:variant>
      <vt:variant>
        <vt:i4>198</vt:i4>
      </vt:variant>
      <vt:variant>
        <vt:i4>0</vt:i4>
      </vt:variant>
      <vt:variant>
        <vt:i4>5</vt:i4>
      </vt:variant>
      <vt:variant>
        <vt:lpwstr>F:\laa - umariana\SG\modelo de procesos\1. estrategicos\a. direccionamiento estrategico\v. documentos externos\marco estrategico umariana.pdf</vt:lpwstr>
      </vt:variant>
      <vt:variant>
        <vt:lpwstr/>
      </vt:variant>
      <vt:variant>
        <vt:i4>1048631</vt:i4>
      </vt:variant>
      <vt:variant>
        <vt:i4>191</vt:i4>
      </vt:variant>
      <vt:variant>
        <vt:i4>0</vt:i4>
      </vt:variant>
      <vt:variant>
        <vt:i4>5</vt:i4>
      </vt:variant>
      <vt:variant>
        <vt:lpwstr/>
      </vt:variant>
      <vt:variant>
        <vt:lpwstr>_Toc388285489</vt:lpwstr>
      </vt:variant>
      <vt:variant>
        <vt:i4>1048631</vt:i4>
      </vt:variant>
      <vt:variant>
        <vt:i4>185</vt:i4>
      </vt:variant>
      <vt:variant>
        <vt:i4>0</vt:i4>
      </vt:variant>
      <vt:variant>
        <vt:i4>5</vt:i4>
      </vt:variant>
      <vt:variant>
        <vt:lpwstr/>
      </vt:variant>
      <vt:variant>
        <vt:lpwstr>_Toc388285488</vt:lpwstr>
      </vt:variant>
      <vt:variant>
        <vt:i4>1048631</vt:i4>
      </vt:variant>
      <vt:variant>
        <vt:i4>179</vt:i4>
      </vt:variant>
      <vt:variant>
        <vt:i4>0</vt:i4>
      </vt:variant>
      <vt:variant>
        <vt:i4>5</vt:i4>
      </vt:variant>
      <vt:variant>
        <vt:lpwstr/>
      </vt:variant>
      <vt:variant>
        <vt:lpwstr>_Toc388285487</vt:lpwstr>
      </vt:variant>
      <vt:variant>
        <vt:i4>1048631</vt:i4>
      </vt:variant>
      <vt:variant>
        <vt:i4>173</vt:i4>
      </vt:variant>
      <vt:variant>
        <vt:i4>0</vt:i4>
      </vt:variant>
      <vt:variant>
        <vt:i4>5</vt:i4>
      </vt:variant>
      <vt:variant>
        <vt:lpwstr/>
      </vt:variant>
      <vt:variant>
        <vt:lpwstr>_Toc388285486</vt:lpwstr>
      </vt:variant>
      <vt:variant>
        <vt:i4>1048631</vt:i4>
      </vt:variant>
      <vt:variant>
        <vt:i4>167</vt:i4>
      </vt:variant>
      <vt:variant>
        <vt:i4>0</vt:i4>
      </vt:variant>
      <vt:variant>
        <vt:i4>5</vt:i4>
      </vt:variant>
      <vt:variant>
        <vt:lpwstr/>
      </vt:variant>
      <vt:variant>
        <vt:lpwstr>_Toc388285485</vt:lpwstr>
      </vt:variant>
      <vt:variant>
        <vt:i4>1048631</vt:i4>
      </vt:variant>
      <vt:variant>
        <vt:i4>161</vt:i4>
      </vt:variant>
      <vt:variant>
        <vt:i4>0</vt:i4>
      </vt:variant>
      <vt:variant>
        <vt:i4>5</vt:i4>
      </vt:variant>
      <vt:variant>
        <vt:lpwstr/>
      </vt:variant>
      <vt:variant>
        <vt:lpwstr>_Toc388285484</vt:lpwstr>
      </vt:variant>
      <vt:variant>
        <vt:i4>1048631</vt:i4>
      </vt:variant>
      <vt:variant>
        <vt:i4>155</vt:i4>
      </vt:variant>
      <vt:variant>
        <vt:i4>0</vt:i4>
      </vt:variant>
      <vt:variant>
        <vt:i4>5</vt:i4>
      </vt:variant>
      <vt:variant>
        <vt:lpwstr/>
      </vt:variant>
      <vt:variant>
        <vt:lpwstr>_Toc388285483</vt:lpwstr>
      </vt:variant>
      <vt:variant>
        <vt:i4>1048631</vt:i4>
      </vt:variant>
      <vt:variant>
        <vt:i4>149</vt:i4>
      </vt:variant>
      <vt:variant>
        <vt:i4>0</vt:i4>
      </vt:variant>
      <vt:variant>
        <vt:i4>5</vt:i4>
      </vt:variant>
      <vt:variant>
        <vt:lpwstr/>
      </vt:variant>
      <vt:variant>
        <vt:lpwstr>_Toc388285482</vt:lpwstr>
      </vt:variant>
      <vt:variant>
        <vt:i4>1048631</vt:i4>
      </vt:variant>
      <vt:variant>
        <vt:i4>143</vt:i4>
      </vt:variant>
      <vt:variant>
        <vt:i4>0</vt:i4>
      </vt:variant>
      <vt:variant>
        <vt:i4>5</vt:i4>
      </vt:variant>
      <vt:variant>
        <vt:lpwstr/>
      </vt:variant>
      <vt:variant>
        <vt:lpwstr>_Toc388285481</vt:lpwstr>
      </vt:variant>
      <vt:variant>
        <vt:i4>1048631</vt:i4>
      </vt:variant>
      <vt:variant>
        <vt:i4>137</vt:i4>
      </vt:variant>
      <vt:variant>
        <vt:i4>0</vt:i4>
      </vt:variant>
      <vt:variant>
        <vt:i4>5</vt:i4>
      </vt:variant>
      <vt:variant>
        <vt:lpwstr/>
      </vt:variant>
      <vt:variant>
        <vt:lpwstr>_Toc388285480</vt:lpwstr>
      </vt:variant>
      <vt:variant>
        <vt:i4>1703991</vt:i4>
      </vt:variant>
      <vt:variant>
        <vt:i4>128</vt:i4>
      </vt:variant>
      <vt:variant>
        <vt:i4>0</vt:i4>
      </vt:variant>
      <vt:variant>
        <vt:i4>5</vt:i4>
      </vt:variant>
      <vt:variant>
        <vt:lpwstr/>
      </vt:variant>
      <vt:variant>
        <vt:lpwstr>_Toc388285427</vt:lpwstr>
      </vt:variant>
      <vt:variant>
        <vt:i4>1703991</vt:i4>
      </vt:variant>
      <vt:variant>
        <vt:i4>122</vt:i4>
      </vt:variant>
      <vt:variant>
        <vt:i4>0</vt:i4>
      </vt:variant>
      <vt:variant>
        <vt:i4>5</vt:i4>
      </vt:variant>
      <vt:variant>
        <vt:lpwstr/>
      </vt:variant>
      <vt:variant>
        <vt:lpwstr>_Toc388285426</vt:lpwstr>
      </vt:variant>
      <vt:variant>
        <vt:i4>1703991</vt:i4>
      </vt:variant>
      <vt:variant>
        <vt:i4>116</vt:i4>
      </vt:variant>
      <vt:variant>
        <vt:i4>0</vt:i4>
      </vt:variant>
      <vt:variant>
        <vt:i4>5</vt:i4>
      </vt:variant>
      <vt:variant>
        <vt:lpwstr/>
      </vt:variant>
      <vt:variant>
        <vt:lpwstr>_Toc388285425</vt:lpwstr>
      </vt:variant>
      <vt:variant>
        <vt:i4>1703991</vt:i4>
      </vt:variant>
      <vt:variant>
        <vt:i4>110</vt:i4>
      </vt:variant>
      <vt:variant>
        <vt:i4>0</vt:i4>
      </vt:variant>
      <vt:variant>
        <vt:i4>5</vt:i4>
      </vt:variant>
      <vt:variant>
        <vt:lpwstr/>
      </vt:variant>
      <vt:variant>
        <vt:lpwstr>_Toc388285424</vt:lpwstr>
      </vt:variant>
      <vt:variant>
        <vt:i4>1703991</vt:i4>
      </vt:variant>
      <vt:variant>
        <vt:i4>104</vt:i4>
      </vt:variant>
      <vt:variant>
        <vt:i4>0</vt:i4>
      </vt:variant>
      <vt:variant>
        <vt:i4>5</vt:i4>
      </vt:variant>
      <vt:variant>
        <vt:lpwstr/>
      </vt:variant>
      <vt:variant>
        <vt:lpwstr>_Toc388285423</vt:lpwstr>
      </vt:variant>
      <vt:variant>
        <vt:i4>1703991</vt:i4>
      </vt:variant>
      <vt:variant>
        <vt:i4>98</vt:i4>
      </vt:variant>
      <vt:variant>
        <vt:i4>0</vt:i4>
      </vt:variant>
      <vt:variant>
        <vt:i4>5</vt:i4>
      </vt:variant>
      <vt:variant>
        <vt:lpwstr/>
      </vt:variant>
      <vt:variant>
        <vt:lpwstr>_Toc388285422</vt:lpwstr>
      </vt:variant>
      <vt:variant>
        <vt:i4>1703991</vt:i4>
      </vt:variant>
      <vt:variant>
        <vt:i4>92</vt:i4>
      </vt:variant>
      <vt:variant>
        <vt:i4>0</vt:i4>
      </vt:variant>
      <vt:variant>
        <vt:i4>5</vt:i4>
      </vt:variant>
      <vt:variant>
        <vt:lpwstr/>
      </vt:variant>
      <vt:variant>
        <vt:lpwstr>_Toc388285421</vt:lpwstr>
      </vt:variant>
      <vt:variant>
        <vt:i4>1703991</vt:i4>
      </vt:variant>
      <vt:variant>
        <vt:i4>86</vt:i4>
      </vt:variant>
      <vt:variant>
        <vt:i4>0</vt:i4>
      </vt:variant>
      <vt:variant>
        <vt:i4>5</vt:i4>
      </vt:variant>
      <vt:variant>
        <vt:lpwstr/>
      </vt:variant>
      <vt:variant>
        <vt:lpwstr>_Toc388285420</vt:lpwstr>
      </vt:variant>
      <vt:variant>
        <vt:i4>1638455</vt:i4>
      </vt:variant>
      <vt:variant>
        <vt:i4>80</vt:i4>
      </vt:variant>
      <vt:variant>
        <vt:i4>0</vt:i4>
      </vt:variant>
      <vt:variant>
        <vt:i4>5</vt:i4>
      </vt:variant>
      <vt:variant>
        <vt:lpwstr/>
      </vt:variant>
      <vt:variant>
        <vt:lpwstr>_Toc388285419</vt:lpwstr>
      </vt:variant>
      <vt:variant>
        <vt:i4>1638455</vt:i4>
      </vt:variant>
      <vt:variant>
        <vt:i4>74</vt:i4>
      </vt:variant>
      <vt:variant>
        <vt:i4>0</vt:i4>
      </vt:variant>
      <vt:variant>
        <vt:i4>5</vt:i4>
      </vt:variant>
      <vt:variant>
        <vt:lpwstr/>
      </vt:variant>
      <vt:variant>
        <vt:lpwstr>_Toc388285418</vt:lpwstr>
      </vt:variant>
      <vt:variant>
        <vt:i4>1638455</vt:i4>
      </vt:variant>
      <vt:variant>
        <vt:i4>68</vt:i4>
      </vt:variant>
      <vt:variant>
        <vt:i4>0</vt:i4>
      </vt:variant>
      <vt:variant>
        <vt:i4>5</vt:i4>
      </vt:variant>
      <vt:variant>
        <vt:lpwstr/>
      </vt:variant>
      <vt:variant>
        <vt:lpwstr>_Toc388285417</vt:lpwstr>
      </vt:variant>
      <vt:variant>
        <vt:i4>1638455</vt:i4>
      </vt:variant>
      <vt:variant>
        <vt:i4>62</vt:i4>
      </vt:variant>
      <vt:variant>
        <vt:i4>0</vt:i4>
      </vt:variant>
      <vt:variant>
        <vt:i4>5</vt:i4>
      </vt:variant>
      <vt:variant>
        <vt:lpwstr/>
      </vt:variant>
      <vt:variant>
        <vt:lpwstr>_Toc388285416</vt:lpwstr>
      </vt:variant>
      <vt:variant>
        <vt:i4>1638455</vt:i4>
      </vt:variant>
      <vt:variant>
        <vt:i4>56</vt:i4>
      </vt:variant>
      <vt:variant>
        <vt:i4>0</vt:i4>
      </vt:variant>
      <vt:variant>
        <vt:i4>5</vt:i4>
      </vt:variant>
      <vt:variant>
        <vt:lpwstr/>
      </vt:variant>
      <vt:variant>
        <vt:lpwstr>_Toc388285415</vt:lpwstr>
      </vt:variant>
      <vt:variant>
        <vt:i4>1638455</vt:i4>
      </vt:variant>
      <vt:variant>
        <vt:i4>50</vt:i4>
      </vt:variant>
      <vt:variant>
        <vt:i4>0</vt:i4>
      </vt:variant>
      <vt:variant>
        <vt:i4>5</vt:i4>
      </vt:variant>
      <vt:variant>
        <vt:lpwstr/>
      </vt:variant>
      <vt:variant>
        <vt:lpwstr>_Toc388285414</vt:lpwstr>
      </vt:variant>
      <vt:variant>
        <vt:i4>1638455</vt:i4>
      </vt:variant>
      <vt:variant>
        <vt:i4>44</vt:i4>
      </vt:variant>
      <vt:variant>
        <vt:i4>0</vt:i4>
      </vt:variant>
      <vt:variant>
        <vt:i4>5</vt:i4>
      </vt:variant>
      <vt:variant>
        <vt:lpwstr/>
      </vt:variant>
      <vt:variant>
        <vt:lpwstr>_Toc388285413</vt:lpwstr>
      </vt:variant>
      <vt:variant>
        <vt:i4>1638455</vt:i4>
      </vt:variant>
      <vt:variant>
        <vt:i4>38</vt:i4>
      </vt:variant>
      <vt:variant>
        <vt:i4>0</vt:i4>
      </vt:variant>
      <vt:variant>
        <vt:i4>5</vt:i4>
      </vt:variant>
      <vt:variant>
        <vt:lpwstr/>
      </vt:variant>
      <vt:variant>
        <vt:lpwstr>_Toc388285412</vt:lpwstr>
      </vt:variant>
      <vt:variant>
        <vt:i4>1638455</vt:i4>
      </vt:variant>
      <vt:variant>
        <vt:i4>32</vt:i4>
      </vt:variant>
      <vt:variant>
        <vt:i4>0</vt:i4>
      </vt:variant>
      <vt:variant>
        <vt:i4>5</vt:i4>
      </vt:variant>
      <vt:variant>
        <vt:lpwstr/>
      </vt:variant>
      <vt:variant>
        <vt:lpwstr>_Toc388285411</vt:lpwstr>
      </vt:variant>
      <vt:variant>
        <vt:i4>1638455</vt:i4>
      </vt:variant>
      <vt:variant>
        <vt:i4>26</vt:i4>
      </vt:variant>
      <vt:variant>
        <vt:i4>0</vt:i4>
      </vt:variant>
      <vt:variant>
        <vt:i4>5</vt:i4>
      </vt:variant>
      <vt:variant>
        <vt:lpwstr/>
      </vt:variant>
      <vt:variant>
        <vt:lpwstr>_Toc388285410</vt:lpwstr>
      </vt:variant>
      <vt:variant>
        <vt:i4>1572919</vt:i4>
      </vt:variant>
      <vt:variant>
        <vt:i4>20</vt:i4>
      </vt:variant>
      <vt:variant>
        <vt:i4>0</vt:i4>
      </vt:variant>
      <vt:variant>
        <vt:i4>5</vt:i4>
      </vt:variant>
      <vt:variant>
        <vt:lpwstr/>
      </vt:variant>
      <vt:variant>
        <vt:lpwstr>_Toc388285409</vt:lpwstr>
      </vt:variant>
      <vt:variant>
        <vt:i4>1572919</vt:i4>
      </vt:variant>
      <vt:variant>
        <vt:i4>14</vt:i4>
      </vt:variant>
      <vt:variant>
        <vt:i4>0</vt:i4>
      </vt:variant>
      <vt:variant>
        <vt:i4>5</vt:i4>
      </vt:variant>
      <vt:variant>
        <vt:lpwstr/>
      </vt:variant>
      <vt:variant>
        <vt:lpwstr>_Toc388285408</vt:lpwstr>
      </vt:variant>
      <vt:variant>
        <vt:i4>1572919</vt:i4>
      </vt:variant>
      <vt:variant>
        <vt:i4>8</vt:i4>
      </vt:variant>
      <vt:variant>
        <vt:i4>0</vt:i4>
      </vt:variant>
      <vt:variant>
        <vt:i4>5</vt:i4>
      </vt:variant>
      <vt:variant>
        <vt:lpwstr/>
      </vt:variant>
      <vt:variant>
        <vt:lpwstr>_Toc388285407</vt:lpwstr>
      </vt:variant>
      <vt:variant>
        <vt:i4>1572919</vt:i4>
      </vt:variant>
      <vt:variant>
        <vt:i4>2</vt:i4>
      </vt:variant>
      <vt:variant>
        <vt:i4>0</vt:i4>
      </vt:variant>
      <vt:variant>
        <vt:i4>5</vt:i4>
      </vt:variant>
      <vt:variant>
        <vt:lpwstr/>
      </vt:variant>
      <vt:variant>
        <vt:lpwstr>_Toc388285406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dilopez</dc:creator>
  <cp:keywords/>
  <cp:lastModifiedBy>Paula Andrea Páez Ordoñez</cp:lastModifiedBy>
  <cp:revision>232</cp:revision>
  <cp:lastPrinted>2022-01-20T16:27:00Z</cp:lastPrinted>
  <dcterms:created xsi:type="dcterms:W3CDTF">2021-05-18T16:53:00Z</dcterms:created>
  <dcterms:modified xsi:type="dcterms:W3CDTF">2023-11-20T00:55:00Z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2022-12-29T14:16:45Z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d301b79d-f319-4c80-aab4-2cd0019d9f2d</vt:lpwstr>
  </property>
  <property fmtid="{D5CDD505-2E9C-101B-9397-08002B2CF9AE}" pid="8" name="MSIP_Label_1299739c-ad3d-4908-806e-4d91151a6e13_ContentBits">
    <vt:lpwstr>0</vt:lpwstr>
  </property>
</Properties>
</file>