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4DFA9" w14:textId="77777777" w:rsidR="00C16568" w:rsidRDefault="00C16568" w:rsidP="000E112B">
      <w:pPr>
        <w:pStyle w:val="Ttulo1"/>
        <w:spacing w:after="0"/>
        <w:rPr>
          <w:rFonts w:ascii="Arial" w:hAnsi="Arial" w:cs="Arial"/>
          <w:sz w:val="20"/>
          <w:szCs w:val="20"/>
          <w:lang w:val="es-ES" w:eastAsia="es-ES"/>
        </w:rPr>
      </w:pPr>
      <w:r w:rsidRPr="00692972">
        <w:rPr>
          <w:rFonts w:ascii="Arial" w:hAnsi="Arial" w:cs="Arial"/>
          <w:sz w:val="20"/>
          <w:szCs w:val="20"/>
          <w:lang w:val="es-ES" w:eastAsia="es-ES"/>
        </w:rPr>
        <w:t>OBJETIVO</w:t>
      </w:r>
    </w:p>
    <w:p w14:paraId="13A80FBE" w14:textId="77777777" w:rsidR="00692972" w:rsidRPr="00692972" w:rsidRDefault="00692972" w:rsidP="000E112B">
      <w:pPr>
        <w:spacing w:after="0"/>
        <w:rPr>
          <w:lang w:val="es-ES" w:eastAsia="es-ES"/>
        </w:rPr>
      </w:pPr>
    </w:p>
    <w:p w14:paraId="7CF554A5" w14:textId="5625864F" w:rsidR="00E65760" w:rsidRDefault="00E65760" w:rsidP="000E112B">
      <w:pPr>
        <w:spacing w:after="0"/>
        <w:rPr>
          <w:rFonts w:ascii="Arial" w:hAnsi="Arial" w:cs="Arial"/>
          <w:sz w:val="20"/>
          <w:szCs w:val="20"/>
        </w:rPr>
      </w:pPr>
      <w:r w:rsidRPr="00692972">
        <w:rPr>
          <w:rFonts w:ascii="Arial" w:hAnsi="Arial" w:cs="Arial"/>
          <w:sz w:val="20"/>
          <w:szCs w:val="20"/>
        </w:rPr>
        <w:t xml:space="preserve">Efectuar </w:t>
      </w:r>
      <w:r w:rsidR="001A360E" w:rsidRPr="00692972">
        <w:rPr>
          <w:rFonts w:ascii="Arial" w:hAnsi="Arial" w:cs="Arial"/>
          <w:sz w:val="20"/>
          <w:szCs w:val="20"/>
        </w:rPr>
        <w:t xml:space="preserve">cada </w:t>
      </w:r>
      <w:r w:rsidR="00D91EAF" w:rsidRPr="00692972">
        <w:rPr>
          <w:rFonts w:ascii="Arial" w:hAnsi="Arial" w:cs="Arial"/>
          <w:sz w:val="20"/>
          <w:szCs w:val="20"/>
        </w:rPr>
        <w:t>año</w:t>
      </w:r>
      <w:r w:rsidR="00D96D00" w:rsidRPr="00692972">
        <w:rPr>
          <w:rFonts w:ascii="Arial" w:hAnsi="Arial" w:cs="Arial"/>
          <w:sz w:val="20"/>
          <w:szCs w:val="20"/>
        </w:rPr>
        <w:t xml:space="preserve"> </w:t>
      </w:r>
      <w:r w:rsidRPr="00692972">
        <w:rPr>
          <w:rFonts w:ascii="Arial" w:hAnsi="Arial" w:cs="Arial"/>
          <w:sz w:val="20"/>
          <w:szCs w:val="20"/>
        </w:rPr>
        <w:t xml:space="preserve">la revisión </w:t>
      </w:r>
      <w:r w:rsidR="00B179D1">
        <w:rPr>
          <w:rFonts w:ascii="Arial" w:hAnsi="Arial" w:cs="Arial"/>
          <w:sz w:val="20"/>
          <w:szCs w:val="20"/>
        </w:rPr>
        <w:t xml:space="preserve">por la dirección </w:t>
      </w:r>
      <w:r w:rsidRPr="00692972">
        <w:rPr>
          <w:rFonts w:ascii="Arial" w:hAnsi="Arial" w:cs="Arial"/>
          <w:sz w:val="20"/>
          <w:szCs w:val="20"/>
        </w:rPr>
        <w:t xml:space="preserve">del </w:t>
      </w:r>
      <w:r w:rsidR="00B179D1">
        <w:rPr>
          <w:rFonts w:ascii="Arial" w:hAnsi="Arial" w:cs="Arial"/>
          <w:sz w:val="20"/>
          <w:szCs w:val="20"/>
        </w:rPr>
        <w:t>S</w:t>
      </w:r>
      <w:r w:rsidR="001A360E" w:rsidRPr="00692972">
        <w:rPr>
          <w:rFonts w:ascii="Arial" w:hAnsi="Arial" w:cs="Arial"/>
          <w:sz w:val="20"/>
          <w:szCs w:val="20"/>
        </w:rPr>
        <w:t xml:space="preserve">istema de </w:t>
      </w:r>
      <w:r w:rsidR="00B179D1">
        <w:rPr>
          <w:rFonts w:ascii="Arial" w:hAnsi="Arial" w:cs="Arial"/>
          <w:sz w:val="20"/>
          <w:szCs w:val="20"/>
        </w:rPr>
        <w:t>G</w:t>
      </w:r>
      <w:r w:rsidR="001A360E" w:rsidRPr="00692972">
        <w:rPr>
          <w:rFonts w:ascii="Arial" w:hAnsi="Arial" w:cs="Arial"/>
          <w:sz w:val="20"/>
          <w:szCs w:val="20"/>
        </w:rPr>
        <w:t xml:space="preserve">estión </w:t>
      </w:r>
      <w:r w:rsidR="00D91EAF" w:rsidRPr="00692972">
        <w:rPr>
          <w:rFonts w:ascii="Arial" w:hAnsi="Arial" w:cs="Arial"/>
          <w:sz w:val="20"/>
          <w:szCs w:val="20"/>
        </w:rPr>
        <w:t xml:space="preserve">de </w:t>
      </w:r>
      <w:r w:rsidR="00B179D1">
        <w:rPr>
          <w:rFonts w:ascii="Arial" w:hAnsi="Arial" w:cs="Arial"/>
          <w:sz w:val="20"/>
          <w:szCs w:val="20"/>
        </w:rPr>
        <w:t>C</w:t>
      </w:r>
      <w:r w:rsidR="00D91EAF" w:rsidRPr="00692972">
        <w:rPr>
          <w:rFonts w:ascii="Arial" w:hAnsi="Arial" w:cs="Arial"/>
          <w:sz w:val="20"/>
          <w:szCs w:val="20"/>
        </w:rPr>
        <w:t xml:space="preserve">alidad de los </w:t>
      </w:r>
      <w:r w:rsidR="00B179D1">
        <w:rPr>
          <w:rFonts w:ascii="Arial" w:hAnsi="Arial" w:cs="Arial"/>
          <w:sz w:val="20"/>
          <w:szCs w:val="20"/>
        </w:rPr>
        <w:t>S</w:t>
      </w:r>
      <w:r w:rsidR="00D91EAF" w:rsidRPr="00692972">
        <w:rPr>
          <w:rFonts w:ascii="Arial" w:hAnsi="Arial" w:cs="Arial"/>
          <w:sz w:val="20"/>
          <w:szCs w:val="20"/>
        </w:rPr>
        <w:t xml:space="preserve">ervicios </w:t>
      </w:r>
      <w:r w:rsidR="00B179D1">
        <w:rPr>
          <w:rFonts w:ascii="Arial" w:hAnsi="Arial" w:cs="Arial"/>
          <w:sz w:val="20"/>
          <w:szCs w:val="20"/>
        </w:rPr>
        <w:t>T</w:t>
      </w:r>
      <w:r w:rsidR="00D91EAF" w:rsidRPr="00692972">
        <w:rPr>
          <w:rFonts w:ascii="Arial" w:hAnsi="Arial" w:cs="Arial"/>
          <w:sz w:val="20"/>
          <w:szCs w:val="20"/>
        </w:rPr>
        <w:t>ecnológicos</w:t>
      </w:r>
      <w:r w:rsidR="00D45152" w:rsidRPr="00692972">
        <w:rPr>
          <w:rFonts w:ascii="Arial" w:hAnsi="Arial" w:cs="Arial"/>
          <w:sz w:val="20"/>
          <w:szCs w:val="20"/>
        </w:rPr>
        <w:t xml:space="preserve"> de la E</w:t>
      </w:r>
      <w:r w:rsidR="00D91EAF" w:rsidRPr="00692972">
        <w:rPr>
          <w:rFonts w:ascii="Arial" w:hAnsi="Arial" w:cs="Arial"/>
          <w:sz w:val="20"/>
          <w:szCs w:val="20"/>
        </w:rPr>
        <w:t xml:space="preserve">scuela </w:t>
      </w:r>
      <w:r w:rsidR="00D45152" w:rsidRPr="00692972">
        <w:rPr>
          <w:rFonts w:ascii="Arial" w:hAnsi="Arial" w:cs="Arial"/>
          <w:sz w:val="20"/>
          <w:szCs w:val="20"/>
        </w:rPr>
        <w:t>N</w:t>
      </w:r>
      <w:r w:rsidR="00D91EAF" w:rsidRPr="00692972">
        <w:rPr>
          <w:rFonts w:ascii="Arial" w:hAnsi="Arial" w:cs="Arial"/>
          <w:sz w:val="20"/>
          <w:szCs w:val="20"/>
        </w:rPr>
        <w:t xml:space="preserve">acional de la </w:t>
      </w:r>
      <w:r w:rsidR="00D45152" w:rsidRPr="00692972">
        <w:rPr>
          <w:rFonts w:ascii="Arial" w:hAnsi="Arial" w:cs="Arial"/>
          <w:sz w:val="20"/>
          <w:szCs w:val="20"/>
        </w:rPr>
        <w:t>C</w:t>
      </w:r>
      <w:r w:rsidR="00D91EAF" w:rsidRPr="00692972">
        <w:rPr>
          <w:rFonts w:ascii="Arial" w:hAnsi="Arial" w:cs="Arial"/>
          <w:sz w:val="20"/>
          <w:szCs w:val="20"/>
        </w:rPr>
        <w:t xml:space="preserve">alidad del </w:t>
      </w:r>
      <w:r w:rsidR="00D45152" w:rsidRPr="00692972">
        <w:rPr>
          <w:rFonts w:ascii="Arial" w:hAnsi="Arial" w:cs="Arial"/>
          <w:sz w:val="20"/>
          <w:szCs w:val="20"/>
        </w:rPr>
        <w:t>C</w:t>
      </w:r>
      <w:r w:rsidR="00D91EAF" w:rsidRPr="00692972">
        <w:rPr>
          <w:rFonts w:ascii="Arial" w:hAnsi="Arial" w:cs="Arial"/>
          <w:sz w:val="20"/>
          <w:szCs w:val="20"/>
        </w:rPr>
        <w:t>afé</w:t>
      </w:r>
      <w:r w:rsidRPr="00692972">
        <w:rPr>
          <w:rFonts w:ascii="Arial" w:hAnsi="Arial" w:cs="Arial"/>
          <w:sz w:val="20"/>
          <w:szCs w:val="20"/>
        </w:rPr>
        <w:t xml:space="preserve">, para </w:t>
      </w:r>
      <w:r w:rsidR="00D96D00" w:rsidRPr="00692972">
        <w:rPr>
          <w:rFonts w:ascii="Arial" w:hAnsi="Arial" w:cs="Arial"/>
          <w:sz w:val="20"/>
          <w:szCs w:val="20"/>
        </w:rPr>
        <w:t>evaluar</w:t>
      </w:r>
      <w:r w:rsidRPr="00692972">
        <w:rPr>
          <w:rFonts w:ascii="Arial" w:hAnsi="Arial" w:cs="Arial"/>
          <w:sz w:val="20"/>
          <w:szCs w:val="20"/>
        </w:rPr>
        <w:t xml:space="preserve"> su conveniencia, adecuación, eficacia, eficiencia y efectividad, y para adoptar los cambios </w:t>
      </w:r>
      <w:r w:rsidR="001A360E" w:rsidRPr="00692972">
        <w:rPr>
          <w:rFonts w:ascii="Arial" w:hAnsi="Arial" w:cs="Arial"/>
          <w:sz w:val="20"/>
          <w:szCs w:val="20"/>
        </w:rPr>
        <w:t>y</w:t>
      </w:r>
      <w:r w:rsidRPr="00692972">
        <w:rPr>
          <w:rFonts w:ascii="Arial" w:hAnsi="Arial" w:cs="Arial"/>
          <w:sz w:val="20"/>
          <w:szCs w:val="20"/>
        </w:rPr>
        <w:t xml:space="preserve"> mejoras necesarias.</w:t>
      </w:r>
    </w:p>
    <w:p w14:paraId="4BF97CC3" w14:textId="77777777" w:rsidR="00692972" w:rsidRPr="00692972" w:rsidRDefault="00692972" w:rsidP="000E112B">
      <w:pPr>
        <w:spacing w:after="0"/>
        <w:rPr>
          <w:rFonts w:ascii="Arial" w:hAnsi="Arial" w:cs="Arial"/>
          <w:sz w:val="20"/>
          <w:szCs w:val="20"/>
        </w:rPr>
      </w:pPr>
    </w:p>
    <w:p w14:paraId="6ABD40B0" w14:textId="77777777" w:rsidR="00C16568" w:rsidRDefault="00C16568" w:rsidP="000E112B">
      <w:pPr>
        <w:pStyle w:val="Ttulo1"/>
        <w:spacing w:after="0"/>
        <w:rPr>
          <w:rFonts w:ascii="Arial" w:hAnsi="Arial" w:cs="Arial"/>
          <w:sz w:val="20"/>
          <w:szCs w:val="20"/>
          <w:lang w:val="es-ES" w:eastAsia="es-ES"/>
        </w:rPr>
      </w:pPr>
      <w:r w:rsidRPr="00692972">
        <w:rPr>
          <w:rFonts w:ascii="Arial" w:hAnsi="Arial" w:cs="Arial"/>
          <w:sz w:val="20"/>
          <w:szCs w:val="20"/>
          <w:lang w:val="es-ES" w:eastAsia="es-ES"/>
        </w:rPr>
        <w:t>ALCANCE</w:t>
      </w:r>
    </w:p>
    <w:p w14:paraId="3F653DB8" w14:textId="77777777" w:rsidR="00692972" w:rsidRPr="00692972" w:rsidRDefault="00692972" w:rsidP="000E112B">
      <w:pPr>
        <w:spacing w:after="0"/>
        <w:rPr>
          <w:lang w:val="es-ES" w:eastAsia="es-ES"/>
        </w:rPr>
      </w:pPr>
    </w:p>
    <w:p w14:paraId="77B659AC" w14:textId="66F5B54A" w:rsidR="00692972" w:rsidRDefault="003A2CAE" w:rsidP="000E112B">
      <w:pPr>
        <w:pStyle w:val="Ttulo2"/>
        <w:spacing w:after="0"/>
        <w:rPr>
          <w:rFonts w:ascii="Arial" w:hAnsi="Arial" w:cs="Arial"/>
          <w:caps w:val="0"/>
          <w:sz w:val="20"/>
          <w:szCs w:val="20"/>
        </w:rPr>
      </w:pPr>
      <w:r w:rsidRPr="00692972">
        <w:rPr>
          <w:rFonts w:ascii="Arial" w:hAnsi="Arial" w:cs="Arial"/>
          <w:caps w:val="0"/>
          <w:sz w:val="20"/>
          <w:szCs w:val="20"/>
        </w:rPr>
        <w:t>ACTIVIDADES</w:t>
      </w:r>
    </w:p>
    <w:p w14:paraId="70FB9F20" w14:textId="77777777" w:rsidR="00692972" w:rsidRDefault="00692972" w:rsidP="000E112B">
      <w:pPr>
        <w:spacing w:after="0"/>
      </w:pPr>
    </w:p>
    <w:p w14:paraId="17439915" w14:textId="4D592C0C" w:rsidR="00B04358" w:rsidRPr="00692972" w:rsidRDefault="00B04358" w:rsidP="000E112B">
      <w:pPr>
        <w:spacing w:after="0"/>
        <w:rPr>
          <w:rFonts w:ascii="Arial" w:hAnsi="Arial" w:cs="Arial"/>
          <w:sz w:val="20"/>
          <w:szCs w:val="20"/>
        </w:rPr>
      </w:pPr>
      <w:r w:rsidRPr="00692972">
        <w:rPr>
          <w:rFonts w:ascii="Arial" w:hAnsi="Arial" w:cs="Arial"/>
          <w:sz w:val="20"/>
          <w:szCs w:val="20"/>
        </w:rPr>
        <w:t xml:space="preserve">La revisión por la dirección </w:t>
      </w:r>
      <w:r w:rsidR="00C66B59" w:rsidRPr="00692972">
        <w:rPr>
          <w:rFonts w:ascii="Arial" w:hAnsi="Arial" w:cs="Arial"/>
          <w:sz w:val="20"/>
          <w:szCs w:val="20"/>
        </w:rPr>
        <w:t>comprende las siguientes actividades:</w:t>
      </w:r>
    </w:p>
    <w:p w14:paraId="17546B1C" w14:textId="77777777" w:rsidR="00C66B59" w:rsidRPr="00692972" w:rsidRDefault="00C66B59" w:rsidP="000E112B">
      <w:pPr>
        <w:pStyle w:val="Prrafodelista"/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</w:rPr>
      </w:pPr>
      <w:r w:rsidRPr="00692972">
        <w:rPr>
          <w:rFonts w:ascii="Arial" w:hAnsi="Arial" w:cs="Arial"/>
          <w:sz w:val="20"/>
          <w:szCs w:val="20"/>
        </w:rPr>
        <w:t>Programar la revisión por la dirección</w:t>
      </w:r>
    </w:p>
    <w:p w14:paraId="1C9DD8A8" w14:textId="77777777" w:rsidR="00C66B59" w:rsidRPr="00692972" w:rsidRDefault="00C66B59" w:rsidP="000E112B">
      <w:pPr>
        <w:pStyle w:val="Prrafodelista"/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</w:rPr>
      </w:pPr>
      <w:r w:rsidRPr="00692972">
        <w:rPr>
          <w:rFonts w:ascii="Arial" w:hAnsi="Arial" w:cs="Arial"/>
          <w:sz w:val="20"/>
          <w:szCs w:val="20"/>
        </w:rPr>
        <w:t>Realizar informe de revisión por la dirección</w:t>
      </w:r>
    </w:p>
    <w:p w14:paraId="6E8D6372" w14:textId="77777777" w:rsidR="00C66B59" w:rsidRDefault="00C66B59" w:rsidP="000E112B">
      <w:pPr>
        <w:pStyle w:val="Prrafodelista"/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</w:rPr>
      </w:pPr>
      <w:r w:rsidRPr="00692972">
        <w:rPr>
          <w:rFonts w:ascii="Arial" w:hAnsi="Arial" w:cs="Arial"/>
          <w:sz w:val="20"/>
          <w:szCs w:val="20"/>
        </w:rPr>
        <w:t>Realizar la revisión por la dirección</w:t>
      </w:r>
    </w:p>
    <w:p w14:paraId="2BEC987A" w14:textId="77777777" w:rsidR="00692972" w:rsidRPr="00692972" w:rsidRDefault="00692972" w:rsidP="000E112B">
      <w:pPr>
        <w:pStyle w:val="Prrafodelista"/>
        <w:spacing w:after="0"/>
        <w:rPr>
          <w:rFonts w:ascii="Arial" w:hAnsi="Arial" w:cs="Arial"/>
          <w:sz w:val="20"/>
          <w:szCs w:val="20"/>
        </w:rPr>
      </w:pPr>
    </w:p>
    <w:p w14:paraId="412CF204" w14:textId="228433AE" w:rsidR="001A360E" w:rsidRDefault="00D91EAF" w:rsidP="000E112B">
      <w:pPr>
        <w:pStyle w:val="Ttulo2"/>
        <w:spacing w:after="0"/>
        <w:rPr>
          <w:rFonts w:ascii="Arial" w:hAnsi="Arial" w:cs="Arial"/>
          <w:sz w:val="20"/>
          <w:szCs w:val="20"/>
        </w:rPr>
      </w:pPr>
      <w:r w:rsidRPr="00692972">
        <w:rPr>
          <w:rFonts w:ascii="Arial" w:hAnsi="Arial" w:cs="Arial"/>
          <w:sz w:val="20"/>
          <w:szCs w:val="20"/>
        </w:rPr>
        <w:t xml:space="preserve">PROCESO Al QUE </w:t>
      </w:r>
      <w:r w:rsidR="003A2CAE" w:rsidRPr="00692972">
        <w:rPr>
          <w:rFonts w:ascii="Arial" w:hAnsi="Arial" w:cs="Arial"/>
          <w:sz w:val="20"/>
          <w:szCs w:val="20"/>
        </w:rPr>
        <w:t>aplica</w:t>
      </w:r>
    </w:p>
    <w:p w14:paraId="286EDE1A" w14:textId="77777777" w:rsidR="00692972" w:rsidRDefault="00692972" w:rsidP="000E112B">
      <w:pPr>
        <w:spacing w:after="0"/>
        <w:rPr>
          <w:rFonts w:ascii="Arial" w:hAnsi="Arial" w:cs="Arial"/>
          <w:sz w:val="20"/>
          <w:szCs w:val="20"/>
          <w:lang w:val="es-ES" w:eastAsia="es-ES"/>
        </w:rPr>
      </w:pPr>
    </w:p>
    <w:p w14:paraId="744D68FA" w14:textId="2546CE8E" w:rsidR="003A2CAE" w:rsidRDefault="001E11D5" w:rsidP="000E112B">
      <w:pPr>
        <w:spacing w:after="0"/>
        <w:rPr>
          <w:rFonts w:ascii="Arial" w:hAnsi="Arial" w:cs="Arial"/>
          <w:sz w:val="20"/>
          <w:szCs w:val="20"/>
          <w:lang w:val="es-ES" w:eastAsia="es-ES"/>
        </w:rPr>
      </w:pPr>
      <w:r w:rsidRPr="00692972">
        <w:rPr>
          <w:rFonts w:ascii="Arial" w:hAnsi="Arial" w:cs="Arial"/>
          <w:sz w:val="20"/>
          <w:szCs w:val="20"/>
          <w:lang w:val="es-ES" w:eastAsia="es-ES"/>
        </w:rPr>
        <w:t>Esta actividad</w:t>
      </w:r>
      <w:r w:rsidR="00E65760" w:rsidRPr="00692972">
        <w:rPr>
          <w:rFonts w:ascii="Arial" w:hAnsi="Arial" w:cs="Arial"/>
          <w:sz w:val="20"/>
          <w:szCs w:val="20"/>
          <w:lang w:val="es-ES" w:eastAsia="es-ES"/>
        </w:rPr>
        <w:t xml:space="preserve"> hace parte </w:t>
      </w:r>
      <w:r w:rsidR="005A2D39" w:rsidRPr="00692972">
        <w:rPr>
          <w:rFonts w:ascii="Arial" w:hAnsi="Arial" w:cs="Arial"/>
          <w:sz w:val="20"/>
          <w:szCs w:val="20"/>
          <w:lang w:val="es-ES" w:eastAsia="es-ES"/>
        </w:rPr>
        <w:t>del proceso</w:t>
      </w:r>
      <w:r w:rsidR="00E65760" w:rsidRPr="00692972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F54829" w:rsidRPr="00692972">
        <w:rPr>
          <w:rFonts w:ascii="Arial" w:hAnsi="Arial" w:cs="Arial"/>
          <w:sz w:val="20"/>
          <w:szCs w:val="20"/>
          <w:lang w:val="es-ES" w:eastAsia="es-ES"/>
        </w:rPr>
        <w:t>Mejoramiento continuo.</w:t>
      </w:r>
    </w:p>
    <w:p w14:paraId="470BA85D" w14:textId="77777777" w:rsidR="00692972" w:rsidRPr="00692972" w:rsidRDefault="00692972" w:rsidP="000E112B">
      <w:pPr>
        <w:spacing w:after="0"/>
        <w:rPr>
          <w:rFonts w:ascii="Arial" w:hAnsi="Arial" w:cs="Arial"/>
          <w:sz w:val="20"/>
          <w:szCs w:val="20"/>
          <w:lang w:val="es-ES" w:eastAsia="es-ES"/>
        </w:rPr>
      </w:pPr>
    </w:p>
    <w:p w14:paraId="58C143BE" w14:textId="77777777" w:rsidR="003A2CAE" w:rsidRPr="00692972" w:rsidRDefault="003A2CAE" w:rsidP="000E112B">
      <w:pPr>
        <w:pStyle w:val="Ttulo2"/>
        <w:spacing w:after="0"/>
        <w:rPr>
          <w:rFonts w:ascii="Arial" w:hAnsi="Arial" w:cs="Arial"/>
          <w:sz w:val="20"/>
          <w:szCs w:val="20"/>
        </w:rPr>
      </w:pPr>
      <w:r w:rsidRPr="00692972">
        <w:rPr>
          <w:rFonts w:ascii="Arial" w:hAnsi="Arial" w:cs="Arial"/>
          <w:sz w:val="20"/>
          <w:szCs w:val="20"/>
        </w:rPr>
        <w:t>Dependencia</w:t>
      </w:r>
      <w:r w:rsidRPr="00692972">
        <w:rPr>
          <w:rFonts w:ascii="Arial" w:eastAsia="Book Antiqua" w:hAnsi="Arial" w:cs="Arial"/>
          <w:sz w:val="20"/>
          <w:szCs w:val="20"/>
        </w:rPr>
        <w:t xml:space="preserve"> o área a la que pertenece</w:t>
      </w:r>
    </w:p>
    <w:p w14:paraId="23FB7B6A" w14:textId="77777777" w:rsidR="00692972" w:rsidRDefault="00692972" w:rsidP="000E112B">
      <w:pPr>
        <w:spacing w:after="0"/>
        <w:rPr>
          <w:rFonts w:ascii="Arial" w:hAnsi="Arial" w:cs="Arial"/>
          <w:sz w:val="20"/>
          <w:szCs w:val="20"/>
          <w:lang w:val="es-ES" w:eastAsia="es-ES"/>
        </w:rPr>
      </w:pPr>
    </w:p>
    <w:p w14:paraId="0950B2DC" w14:textId="404B4DFB" w:rsidR="003A2CAE" w:rsidRDefault="0076163F" w:rsidP="000E112B">
      <w:pPr>
        <w:spacing w:after="0"/>
        <w:rPr>
          <w:rFonts w:ascii="Arial" w:hAnsi="Arial" w:cs="Arial"/>
          <w:sz w:val="20"/>
          <w:szCs w:val="20"/>
          <w:lang w:val="es-ES" w:eastAsia="es-ES"/>
        </w:rPr>
      </w:pPr>
      <w:r w:rsidRPr="00692972">
        <w:rPr>
          <w:rFonts w:ascii="Arial" w:hAnsi="Arial" w:cs="Arial"/>
          <w:sz w:val="20"/>
          <w:szCs w:val="20"/>
          <w:lang w:val="es-ES" w:eastAsia="es-ES"/>
        </w:rPr>
        <w:t>Escuela Nacional de la Calidad del Café</w:t>
      </w:r>
    </w:p>
    <w:p w14:paraId="233DDE47" w14:textId="77777777" w:rsidR="000E112B" w:rsidRPr="00692972" w:rsidRDefault="000E112B" w:rsidP="000E112B">
      <w:pPr>
        <w:spacing w:after="0"/>
        <w:rPr>
          <w:rFonts w:ascii="Arial" w:hAnsi="Arial" w:cs="Arial"/>
          <w:sz w:val="20"/>
          <w:szCs w:val="20"/>
          <w:lang w:val="es-ES" w:eastAsia="es-ES"/>
        </w:rPr>
      </w:pPr>
    </w:p>
    <w:p w14:paraId="77EA456F" w14:textId="77777777" w:rsidR="003A2CAE" w:rsidRDefault="003A2CAE" w:rsidP="000E112B">
      <w:pPr>
        <w:pStyle w:val="Ttulo2"/>
        <w:spacing w:after="0"/>
        <w:rPr>
          <w:rFonts w:ascii="Arial" w:eastAsia="Book Antiqua" w:hAnsi="Arial" w:cs="Arial"/>
          <w:sz w:val="20"/>
          <w:szCs w:val="20"/>
        </w:rPr>
      </w:pPr>
      <w:r w:rsidRPr="00692972">
        <w:rPr>
          <w:rFonts w:ascii="Arial" w:eastAsia="Book Antiqua" w:hAnsi="Arial" w:cs="Arial"/>
          <w:smallCaps/>
          <w:sz w:val="20"/>
          <w:szCs w:val="20"/>
        </w:rPr>
        <w:t>Requisito</w:t>
      </w:r>
      <w:r w:rsidRPr="00692972">
        <w:rPr>
          <w:rFonts w:ascii="Arial" w:eastAsia="Book Antiqua" w:hAnsi="Arial" w:cs="Arial"/>
          <w:sz w:val="20"/>
          <w:szCs w:val="20"/>
        </w:rPr>
        <w:t xml:space="preserve"> de la norma ISO/IEC 17025 asociado</w:t>
      </w:r>
    </w:p>
    <w:p w14:paraId="643CCEF7" w14:textId="77777777" w:rsidR="00692972" w:rsidRPr="00692972" w:rsidRDefault="00692972" w:rsidP="000E112B">
      <w:pPr>
        <w:spacing w:after="0"/>
      </w:pPr>
    </w:p>
    <w:p w14:paraId="7176B745" w14:textId="1CFC3F58" w:rsidR="001E11D5" w:rsidRDefault="0076163F" w:rsidP="000E112B">
      <w:pPr>
        <w:spacing w:after="0"/>
        <w:rPr>
          <w:rFonts w:ascii="Arial" w:hAnsi="Arial" w:cs="Arial"/>
          <w:sz w:val="20"/>
          <w:szCs w:val="20"/>
          <w:lang w:val="es-ES" w:eastAsia="es-ES"/>
        </w:rPr>
      </w:pPr>
      <w:r w:rsidRPr="00692972">
        <w:rPr>
          <w:rFonts w:ascii="Arial" w:hAnsi="Arial" w:cs="Arial"/>
          <w:sz w:val="20"/>
          <w:szCs w:val="20"/>
          <w:lang w:val="es-ES" w:eastAsia="es-ES"/>
        </w:rPr>
        <w:t>9.3</w:t>
      </w:r>
      <w:r w:rsidR="009D75BB" w:rsidRPr="00692972">
        <w:rPr>
          <w:rFonts w:ascii="Arial" w:hAnsi="Arial" w:cs="Arial"/>
          <w:sz w:val="20"/>
          <w:szCs w:val="20"/>
          <w:lang w:val="es-ES" w:eastAsia="es-ES"/>
        </w:rPr>
        <w:t xml:space="preserve"> “Revisión por la dirección” </w:t>
      </w:r>
    </w:p>
    <w:p w14:paraId="0A54EBA3" w14:textId="77777777" w:rsidR="00692972" w:rsidRPr="00692972" w:rsidRDefault="00692972" w:rsidP="000E112B">
      <w:pPr>
        <w:spacing w:after="0"/>
        <w:rPr>
          <w:rFonts w:ascii="Arial" w:hAnsi="Arial" w:cs="Arial"/>
          <w:sz w:val="20"/>
          <w:szCs w:val="20"/>
          <w:lang w:val="es-ES" w:eastAsia="es-ES"/>
        </w:rPr>
      </w:pPr>
    </w:p>
    <w:p w14:paraId="7261CD52" w14:textId="77777777" w:rsidR="00C16568" w:rsidRDefault="00C16568" w:rsidP="000E112B">
      <w:pPr>
        <w:pStyle w:val="Ttulo1"/>
        <w:spacing w:after="0"/>
        <w:rPr>
          <w:rFonts w:ascii="Arial" w:hAnsi="Arial" w:cs="Arial"/>
          <w:sz w:val="20"/>
          <w:szCs w:val="20"/>
          <w:lang w:val="es-ES" w:eastAsia="es-ES"/>
        </w:rPr>
      </w:pPr>
      <w:r w:rsidRPr="00692972">
        <w:rPr>
          <w:rFonts w:ascii="Arial" w:hAnsi="Arial" w:cs="Arial"/>
          <w:sz w:val="20"/>
          <w:szCs w:val="20"/>
          <w:lang w:val="es-ES" w:eastAsia="es-ES"/>
        </w:rPr>
        <w:t xml:space="preserve"> CONTENIDO</w:t>
      </w:r>
    </w:p>
    <w:p w14:paraId="48AC97B5" w14:textId="77777777" w:rsidR="00692972" w:rsidRPr="00692972" w:rsidRDefault="00692972" w:rsidP="000E112B">
      <w:pPr>
        <w:spacing w:after="0"/>
        <w:rPr>
          <w:lang w:val="es-ES" w:eastAsia="es-ES"/>
        </w:rPr>
      </w:pPr>
    </w:p>
    <w:p w14:paraId="2D0EBB5A" w14:textId="77777777" w:rsidR="00C16568" w:rsidRDefault="00C16568" w:rsidP="000E112B">
      <w:pPr>
        <w:pStyle w:val="Ttulo2"/>
        <w:spacing w:after="0"/>
        <w:rPr>
          <w:rFonts w:ascii="Arial" w:hAnsi="Arial" w:cs="Arial"/>
          <w:sz w:val="20"/>
          <w:szCs w:val="20"/>
          <w:lang w:val="es-ES" w:eastAsia="es-ES"/>
        </w:rPr>
      </w:pPr>
      <w:r w:rsidRPr="00692972">
        <w:rPr>
          <w:rFonts w:ascii="Arial" w:hAnsi="Arial" w:cs="Arial"/>
          <w:sz w:val="20"/>
          <w:szCs w:val="20"/>
          <w:lang w:val="es-ES" w:eastAsia="es-ES"/>
        </w:rPr>
        <w:t>GLOSARIO</w:t>
      </w:r>
    </w:p>
    <w:p w14:paraId="1EE86B75" w14:textId="77777777" w:rsidR="00692972" w:rsidRPr="00692972" w:rsidRDefault="00692972" w:rsidP="000E112B">
      <w:pPr>
        <w:spacing w:after="0"/>
        <w:rPr>
          <w:lang w:val="es-ES" w:eastAsia="es-ES"/>
        </w:rPr>
      </w:pPr>
    </w:p>
    <w:p w14:paraId="29362937" w14:textId="77777777" w:rsidR="00F5527E" w:rsidRDefault="00F5527E" w:rsidP="000E112B">
      <w:pPr>
        <w:tabs>
          <w:tab w:val="left" w:pos="284"/>
        </w:tabs>
        <w:spacing w:after="0"/>
        <w:rPr>
          <w:rFonts w:ascii="Arial" w:hAnsi="Arial" w:cs="Arial"/>
          <w:sz w:val="20"/>
          <w:szCs w:val="20"/>
        </w:rPr>
      </w:pPr>
      <w:r w:rsidRPr="00692972">
        <w:rPr>
          <w:rFonts w:ascii="Arial" w:hAnsi="Arial" w:cs="Arial"/>
          <w:b/>
          <w:sz w:val="20"/>
          <w:szCs w:val="20"/>
        </w:rPr>
        <w:t xml:space="preserve">Adecuación: </w:t>
      </w:r>
      <w:r w:rsidRPr="00692972">
        <w:rPr>
          <w:rFonts w:ascii="Arial" w:hAnsi="Arial" w:cs="Arial"/>
          <w:sz w:val="20"/>
          <w:szCs w:val="20"/>
        </w:rPr>
        <w:t>suficiencia de las acciones para cumplir los requisitos</w:t>
      </w:r>
      <w:r w:rsidR="003E45BE" w:rsidRPr="00692972">
        <w:rPr>
          <w:rFonts w:ascii="Arial" w:hAnsi="Arial" w:cs="Arial"/>
          <w:sz w:val="20"/>
          <w:szCs w:val="20"/>
        </w:rPr>
        <w:t xml:space="preserve"> (Elaboración propia)</w:t>
      </w:r>
    </w:p>
    <w:p w14:paraId="23005A22" w14:textId="77777777" w:rsidR="00692972" w:rsidRPr="00692972" w:rsidRDefault="00692972" w:rsidP="000E112B">
      <w:pPr>
        <w:tabs>
          <w:tab w:val="left" w:pos="284"/>
        </w:tabs>
        <w:spacing w:after="0"/>
        <w:rPr>
          <w:rFonts w:ascii="Arial" w:hAnsi="Arial" w:cs="Arial"/>
          <w:sz w:val="20"/>
          <w:szCs w:val="20"/>
        </w:rPr>
      </w:pPr>
    </w:p>
    <w:p w14:paraId="1DD7DB54" w14:textId="77777777" w:rsidR="00F5527E" w:rsidRDefault="00F5527E" w:rsidP="000E112B">
      <w:pPr>
        <w:tabs>
          <w:tab w:val="left" w:pos="284"/>
        </w:tabs>
        <w:spacing w:after="0"/>
        <w:rPr>
          <w:rFonts w:ascii="Arial" w:hAnsi="Arial" w:cs="Arial"/>
          <w:sz w:val="20"/>
          <w:szCs w:val="20"/>
        </w:rPr>
      </w:pPr>
      <w:r w:rsidRPr="00692972">
        <w:rPr>
          <w:rFonts w:ascii="Arial" w:hAnsi="Arial" w:cs="Arial"/>
          <w:b/>
          <w:sz w:val="20"/>
          <w:szCs w:val="20"/>
        </w:rPr>
        <w:t>Alta dirección</w:t>
      </w:r>
      <w:r w:rsidRPr="00692972">
        <w:rPr>
          <w:rFonts w:ascii="Arial" w:hAnsi="Arial" w:cs="Arial"/>
          <w:sz w:val="20"/>
          <w:szCs w:val="20"/>
        </w:rPr>
        <w:t>: persona o grupo de personas que dirige y controla</w:t>
      </w:r>
      <w:r w:rsidR="002403F3" w:rsidRPr="00692972">
        <w:rPr>
          <w:rFonts w:ascii="Arial" w:hAnsi="Arial" w:cs="Arial"/>
          <w:sz w:val="20"/>
          <w:szCs w:val="20"/>
        </w:rPr>
        <w:t xml:space="preserve"> una organización</w:t>
      </w:r>
      <w:r w:rsidRPr="00692972">
        <w:rPr>
          <w:rFonts w:ascii="Arial" w:hAnsi="Arial" w:cs="Arial"/>
          <w:sz w:val="20"/>
          <w:szCs w:val="20"/>
        </w:rPr>
        <w:t xml:space="preserve"> al más alto nivel. </w:t>
      </w:r>
      <w:sdt>
        <w:sdtPr>
          <w:rPr>
            <w:rFonts w:ascii="Arial" w:hAnsi="Arial" w:cs="Arial"/>
            <w:sz w:val="20"/>
            <w:szCs w:val="20"/>
          </w:rPr>
          <w:id w:val="149793347"/>
          <w:citation/>
        </w:sdtPr>
        <w:sdtContent>
          <w:r w:rsidR="002403F3" w:rsidRPr="00692972">
            <w:rPr>
              <w:rFonts w:ascii="Arial" w:hAnsi="Arial" w:cs="Arial"/>
              <w:sz w:val="20"/>
              <w:szCs w:val="20"/>
            </w:rPr>
            <w:fldChar w:fldCharType="begin"/>
          </w:r>
          <w:r w:rsidR="002403F3" w:rsidRPr="00692972">
            <w:rPr>
              <w:rFonts w:ascii="Arial" w:hAnsi="Arial" w:cs="Arial"/>
              <w:b/>
              <w:sz w:val="20"/>
              <w:szCs w:val="20"/>
              <w:lang w:val="es-419"/>
            </w:rPr>
            <w:instrText xml:space="preserve"> CITATION NTC15 \l 22538 </w:instrText>
          </w:r>
          <w:r w:rsidR="002403F3" w:rsidRPr="00692972">
            <w:rPr>
              <w:rFonts w:ascii="Arial" w:hAnsi="Arial" w:cs="Arial"/>
              <w:sz w:val="20"/>
              <w:szCs w:val="20"/>
            </w:rPr>
            <w:fldChar w:fldCharType="separate"/>
          </w:r>
          <w:r w:rsidR="002403F3" w:rsidRPr="00692972">
            <w:rPr>
              <w:rFonts w:ascii="Arial" w:hAnsi="Arial" w:cs="Arial"/>
              <w:noProof/>
              <w:sz w:val="20"/>
              <w:szCs w:val="20"/>
              <w:lang w:val="es-419"/>
            </w:rPr>
            <w:t>(NTC-ISO 9000, 2015)</w:t>
          </w:r>
          <w:r w:rsidR="002403F3" w:rsidRPr="00692972"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</w:p>
    <w:p w14:paraId="7ACE250B" w14:textId="77777777" w:rsidR="00692972" w:rsidRPr="00692972" w:rsidRDefault="00692972" w:rsidP="000E112B">
      <w:pPr>
        <w:tabs>
          <w:tab w:val="left" w:pos="284"/>
        </w:tabs>
        <w:spacing w:after="0"/>
        <w:rPr>
          <w:rFonts w:ascii="Arial" w:hAnsi="Arial" w:cs="Arial"/>
          <w:sz w:val="20"/>
          <w:szCs w:val="20"/>
        </w:rPr>
      </w:pPr>
    </w:p>
    <w:p w14:paraId="7D05EFC4" w14:textId="77777777" w:rsidR="00F5527E" w:rsidRDefault="00F5527E" w:rsidP="000E112B">
      <w:pPr>
        <w:tabs>
          <w:tab w:val="left" w:pos="284"/>
        </w:tabs>
        <w:spacing w:after="0"/>
        <w:rPr>
          <w:rFonts w:ascii="Arial" w:hAnsi="Arial" w:cs="Arial"/>
          <w:sz w:val="20"/>
          <w:szCs w:val="20"/>
        </w:rPr>
      </w:pPr>
      <w:r w:rsidRPr="00692972">
        <w:rPr>
          <w:rFonts w:ascii="Arial" w:hAnsi="Arial" w:cs="Arial"/>
          <w:b/>
          <w:sz w:val="20"/>
          <w:szCs w:val="20"/>
        </w:rPr>
        <w:t>Conveniencia:</w:t>
      </w:r>
      <w:r w:rsidRPr="00692972">
        <w:rPr>
          <w:rFonts w:ascii="Arial" w:hAnsi="Arial" w:cs="Arial"/>
          <w:sz w:val="20"/>
          <w:szCs w:val="20"/>
        </w:rPr>
        <w:t xml:space="preserve"> </w:t>
      </w:r>
      <w:r w:rsidR="002403F3" w:rsidRPr="00692972">
        <w:rPr>
          <w:rFonts w:ascii="Arial" w:hAnsi="Arial" w:cs="Arial"/>
          <w:sz w:val="20"/>
          <w:szCs w:val="20"/>
        </w:rPr>
        <w:t>g</w:t>
      </w:r>
      <w:r w:rsidRPr="00692972">
        <w:rPr>
          <w:rFonts w:ascii="Arial" w:hAnsi="Arial" w:cs="Arial"/>
          <w:sz w:val="20"/>
          <w:szCs w:val="20"/>
        </w:rPr>
        <w:t xml:space="preserve">rado de alineación o coherencia del objeto de revisión con las metas y políticas organizacionales </w:t>
      </w:r>
      <w:r w:rsidR="002403F3" w:rsidRPr="00692972">
        <w:rPr>
          <w:rFonts w:ascii="Arial" w:hAnsi="Arial" w:cs="Arial"/>
          <w:sz w:val="20"/>
          <w:szCs w:val="20"/>
        </w:rPr>
        <w:t>(Elaboración propia)</w:t>
      </w:r>
    </w:p>
    <w:p w14:paraId="5367DA96" w14:textId="77777777" w:rsidR="00692972" w:rsidRPr="00692972" w:rsidRDefault="00692972" w:rsidP="000E112B">
      <w:pPr>
        <w:tabs>
          <w:tab w:val="left" w:pos="284"/>
        </w:tabs>
        <w:spacing w:after="0"/>
        <w:rPr>
          <w:rFonts w:ascii="Arial" w:hAnsi="Arial" w:cs="Arial"/>
          <w:sz w:val="20"/>
          <w:szCs w:val="20"/>
        </w:rPr>
      </w:pPr>
    </w:p>
    <w:p w14:paraId="67CC32A1" w14:textId="77777777" w:rsidR="00F5527E" w:rsidRDefault="00F5527E" w:rsidP="000E112B">
      <w:pPr>
        <w:tabs>
          <w:tab w:val="left" w:pos="284"/>
        </w:tabs>
        <w:spacing w:after="0"/>
        <w:rPr>
          <w:rFonts w:ascii="Arial" w:hAnsi="Arial" w:cs="Arial"/>
          <w:sz w:val="20"/>
          <w:szCs w:val="20"/>
        </w:rPr>
      </w:pPr>
      <w:r w:rsidRPr="00692972">
        <w:rPr>
          <w:rFonts w:ascii="Arial" w:hAnsi="Arial" w:cs="Arial"/>
          <w:b/>
          <w:sz w:val="20"/>
          <w:szCs w:val="20"/>
        </w:rPr>
        <w:t>Efectividad:</w:t>
      </w:r>
      <w:r w:rsidRPr="00692972">
        <w:rPr>
          <w:rFonts w:ascii="Arial" w:hAnsi="Arial" w:cs="Arial"/>
          <w:sz w:val="20"/>
          <w:szCs w:val="20"/>
        </w:rPr>
        <w:t xml:space="preserve"> </w:t>
      </w:r>
      <w:r w:rsidR="002403F3" w:rsidRPr="00692972">
        <w:rPr>
          <w:rFonts w:ascii="Arial" w:hAnsi="Arial" w:cs="Arial"/>
          <w:sz w:val="20"/>
          <w:szCs w:val="20"/>
        </w:rPr>
        <w:t>medida en que la gestión permite el logro de los resultados planeados con un manejo óptimo de los recursos</w:t>
      </w:r>
      <w:r w:rsidRPr="00692972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313835328"/>
          <w:citation/>
        </w:sdtPr>
        <w:sdtContent>
          <w:r w:rsidR="002403F3" w:rsidRPr="00692972">
            <w:rPr>
              <w:rFonts w:ascii="Arial" w:hAnsi="Arial" w:cs="Arial"/>
              <w:sz w:val="20"/>
              <w:szCs w:val="20"/>
            </w:rPr>
            <w:fldChar w:fldCharType="begin"/>
          </w:r>
          <w:r w:rsidR="002403F3" w:rsidRPr="00692972">
            <w:rPr>
              <w:rFonts w:ascii="Arial" w:hAnsi="Arial" w:cs="Arial"/>
              <w:b/>
              <w:sz w:val="20"/>
              <w:szCs w:val="20"/>
              <w:lang w:val="es-419"/>
            </w:rPr>
            <w:instrText xml:space="preserve"> CITATION Fun185 \l 22538 </w:instrText>
          </w:r>
          <w:r w:rsidR="002403F3" w:rsidRPr="00692972">
            <w:rPr>
              <w:rFonts w:ascii="Arial" w:hAnsi="Arial" w:cs="Arial"/>
              <w:sz w:val="20"/>
              <w:szCs w:val="20"/>
            </w:rPr>
            <w:fldChar w:fldCharType="separate"/>
          </w:r>
          <w:r w:rsidR="002403F3" w:rsidRPr="00692972">
            <w:rPr>
              <w:rFonts w:ascii="Arial" w:hAnsi="Arial" w:cs="Arial"/>
              <w:noProof/>
              <w:sz w:val="20"/>
              <w:szCs w:val="20"/>
              <w:lang w:val="es-419"/>
            </w:rPr>
            <w:t>(Función Pública, 2018)</w:t>
          </w:r>
          <w:r w:rsidR="002403F3" w:rsidRPr="00692972"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</w:p>
    <w:p w14:paraId="035662E4" w14:textId="77777777" w:rsidR="00692972" w:rsidRPr="00692972" w:rsidRDefault="00692972" w:rsidP="000E112B">
      <w:pPr>
        <w:tabs>
          <w:tab w:val="left" w:pos="284"/>
        </w:tabs>
        <w:spacing w:after="0"/>
        <w:rPr>
          <w:rFonts w:ascii="Arial" w:hAnsi="Arial" w:cs="Arial"/>
          <w:sz w:val="20"/>
          <w:szCs w:val="20"/>
        </w:rPr>
      </w:pPr>
    </w:p>
    <w:p w14:paraId="1FBF3138" w14:textId="77777777" w:rsidR="00F5527E" w:rsidRDefault="00F5527E" w:rsidP="000E112B">
      <w:pPr>
        <w:tabs>
          <w:tab w:val="left" w:pos="284"/>
        </w:tabs>
        <w:spacing w:after="0"/>
        <w:rPr>
          <w:rFonts w:ascii="Arial" w:hAnsi="Arial" w:cs="Arial"/>
          <w:sz w:val="20"/>
          <w:szCs w:val="20"/>
        </w:rPr>
      </w:pPr>
      <w:r w:rsidRPr="00692972">
        <w:rPr>
          <w:rFonts w:ascii="Arial" w:hAnsi="Arial" w:cs="Arial"/>
          <w:b/>
          <w:sz w:val="20"/>
          <w:szCs w:val="20"/>
        </w:rPr>
        <w:t>Eficacia:</w:t>
      </w:r>
      <w:r w:rsidRPr="00692972">
        <w:rPr>
          <w:rFonts w:ascii="Arial" w:hAnsi="Arial" w:cs="Arial"/>
          <w:sz w:val="20"/>
          <w:szCs w:val="20"/>
        </w:rPr>
        <w:t xml:space="preserve"> grado en el que se realizan las actividades planificadas y se </w:t>
      </w:r>
      <w:r w:rsidR="002A163B" w:rsidRPr="00692972">
        <w:rPr>
          <w:rFonts w:ascii="Arial" w:hAnsi="Arial" w:cs="Arial"/>
          <w:sz w:val="20"/>
          <w:szCs w:val="20"/>
        </w:rPr>
        <w:t>logran</w:t>
      </w:r>
      <w:r w:rsidRPr="00692972">
        <w:rPr>
          <w:rFonts w:ascii="Arial" w:hAnsi="Arial" w:cs="Arial"/>
          <w:sz w:val="20"/>
          <w:szCs w:val="20"/>
        </w:rPr>
        <w:t xml:space="preserve"> los resultados planificados</w:t>
      </w:r>
      <w:r w:rsidR="002A163B" w:rsidRPr="00692972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329191353"/>
          <w:citation/>
        </w:sdtPr>
        <w:sdtContent>
          <w:r w:rsidR="002A163B" w:rsidRPr="00692972">
            <w:rPr>
              <w:rFonts w:ascii="Arial" w:hAnsi="Arial" w:cs="Arial"/>
              <w:sz w:val="20"/>
              <w:szCs w:val="20"/>
            </w:rPr>
            <w:fldChar w:fldCharType="begin"/>
          </w:r>
          <w:r w:rsidR="002A163B" w:rsidRPr="00692972">
            <w:rPr>
              <w:rFonts w:ascii="Arial" w:hAnsi="Arial" w:cs="Arial"/>
              <w:sz w:val="20"/>
              <w:szCs w:val="20"/>
              <w:lang w:val="es-419"/>
            </w:rPr>
            <w:instrText xml:space="preserve"> CITATION NTC15 \l 22538 </w:instrText>
          </w:r>
          <w:r w:rsidR="002A163B" w:rsidRPr="00692972">
            <w:rPr>
              <w:rFonts w:ascii="Arial" w:hAnsi="Arial" w:cs="Arial"/>
              <w:sz w:val="20"/>
              <w:szCs w:val="20"/>
            </w:rPr>
            <w:fldChar w:fldCharType="separate"/>
          </w:r>
          <w:r w:rsidR="002A163B" w:rsidRPr="00692972">
            <w:rPr>
              <w:rFonts w:ascii="Arial" w:hAnsi="Arial" w:cs="Arial"/>
              <w:noProof/>
              <w:sz w:val="20"/>
              <w:szCs w:val="20"/>
              <w:lang w:val="es-419"/>
            </w:rPr>
            <w:t>(NTC-ISO 9000, 2015)</w:t>
          </w:r>
          <w:r w:rsidR="002A163B" w:rsidRPr="00692972"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</w:p>
    <w:p w14:paraId="74B2E952" w14:textId="77777777" w:rsidR="00692972" w:rsidRPr="00692972" w:rsidRDefault="00692972" w:rsidP="000E112B">
      <w:pPr>
        <w:tabs>
          <w:tab w:val="left" w:pos="284"/>
        </w:tabs>
        <w:spacing w:after="0"/>
        <w:rPr>
          <w:rFonts w:ascii="Arial" w:hAnsi="Arial" w:cs="Arial"/>
          <w:sz w:val="20"/>
          <w:szCs w:val="20"/>
        </w:rPr>
      </w:pPr>
    </w:p>
    <w:p w14:paraId="04CFE5F3" w14:textId="77777777" w:rsidR="00F5527E" w:rsidRPr="00692972" w:rsidRDefault="00F5527E" w:rsidP="000E112B">
      <w:pPr>
        <w:tabs>
          <w:tab w:val="left" w:pos="284"/>
        </w:tabs>
        <w:spacing w:after="0"/>
        <w:rPr>
          <w:rFonts w:ascii="Arial" w:hAnsi="Arial" w:cs="Arial"/>
          <w:sz w:val="20"/>
          <w:szCs w:val="20"/>
        </w:rPr>
      </w:pPr>
      <w:r w:rsidRPr="00692972">
        <w:rPr>
          <w:rFonts w:ascii="Arial" w:hAnsi="Arial" w:cs="Arial"/>
          <w:b/>
          <w:sz w:val="20"/>
          <w:szCs w:val="20"/>
        </w:rPr>
        <w:t>Eficiencia:</w:t>
      </w:r>
      <w:r w:rsidRPr="00692972">
        <w:rPr>
          <w:rFonts w:ascii="Arial" w:hAnsi="Arial" w:cs="Arial"/>
          <w:sz w:val="20"/>
          <w:szCs w:val="20"/>
        </w:rPr>
        <w:t xml:space="preserve"> </w:t>
      </w:r>
      <w:r w:rsidR="002A163B" w:rsidRPr="00692972">
        <w:rPr>
          <w:rFonts w:ascii="Arial" w:hAnsi="Arial" w:cs="Arial"/>
          <w:sz w:val="20"/>
          <w:szCs w:val="20"/>
        </w:rPr>
        <w:t>r</w:t>
      </w:r>
      <w:r w:rsidRPr="00692972">
        <w:rPr>
          <w:rFonts w:ascii="Arial" w:hAnsi="Arial" w:cs="Arial"/>
          <w:sz w:val="20"/>
          <w:szCs w:val="20"/>
        </w:rPr>
        <w:t>elación entre el resultado alcanzado y los recursos utilizados</w:t>
      </w:r>
      <w:r w:rsidR="002A163B" w:rsidRPr="00692972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438117318"/>
          <w:citation/>
        </w:sdtPr>
        <w:sdtContent>
          <w:r w:rsidR="002A163B" w:rsidRPr="00692972">
            <w:rPr>
              <w:rFonts w:ascii="Arial" w:hAnsi="Arial" w:cs="Arial"/>
              <w:sz w:val="20"/>
              <w:szCs w:val="20"/>
            </w:rPr>
            <w:fldChar w:fldCharType="begin"/>
          </w:r>
          <w:r w:rsidR="002A163B" w:rsidRPr="00692972">
            <w:rPr>
              <w:rFonts w:ascii="Arial" w:hAnsi="Arial" w:cs="Arial"/>
              <w:sz w:val="20"/>
              <w:szCs w:val="20"/>
              <w:lang w:val="es-419"/>
            </w:rPr>
            <w:instrText xml:space="preserve"> CITATION NTC15 \l 22538 </w:instrText>
          </w:r>
          <w:r w:rsidR="002A163B" w:rsidRPr="00692972">
            <w:rPr>
              <w:rFonts w:ascii="Arial" w:hAnsi="Arial" w:cs="Arial"/>
              <w:sz w:val="20"/>
              <w:szCs w:val="20"/>
            </w:rPr>
            <w:fldChar w:fldCharType="separate"/>
          </w:r>
          <w:r w:rsidR="002A163B" w:rsidRPr="00692972">
            <w:rPr>
              <w:rFonts w:ascii="Arial" w:hAnsi="Arial" w:cs="Arial"/>
              <w:noProof/>
              <w:sz w:val="20"/>
              <w:szCs w:val="20"/>
              <w:lang w:val="es-419"/>
            </w:rPr>
            <w:t>(NTC-ISO 9000, 2015)</w:t>
          </w:r>
          <w:r w:rsidR="002A163B" w:rsidRPr="00692972"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</w:p>
    <w:p w14:paraId="36B53C06" w14:textId="77777777" w:rsidR="00F5527E" w:rsidRDefault="00F5527E" w:rsidP="000E112B">
      <w:pPr>
        <w:tabs>
          <w:tab w:val="left" w:pos="284"/>
        </w:tabs>
        <w:spacing w:after="0"/>
        <w:rPr>
          <w:rFonts w:ascii="Arial" w:hAnsi="Arial" w:cs="Arial"/>
          <w:sz w:val="20"/>
          <w:szCs w:val="20"/>
        </w:rPr>
      </w:pPr>
      <w:r w:rsidRPr="00692972">
        <w:rPr>
          <w:rFonts w:ascii="Arial" w:hAnsi="Arial" w:cs="Arial"/>
          <w:b/>
          <w:sz w:val="20"/>
          <w:szCs w:val="20"/>
        </w:rPr>
        <w:t>Revisión</w:t>
      </w:r>
      <w:r w:rsidRPr="00692972">
        <w:rPr>
          <w:rFonts w:ascii="Arial" w:hAnsi="Arial" w:cs="Arial"/>
          <w:sz w:val="20"/>
          <w:szCs w:val="20"/>
        </w:rPr>
        <w:t xml:space="preserve">: </w:t>
      </w:r>
      <w:r w:rsidR="002A163B" w:rsidRPr="00692972">
        <w:rPr>
          <w:rFonts w:ascii="Arial" w:hAnsi="Arial" w:cs="Arial"/>
          <w:sz w:val="20"/>
          <w:szCs w:val="20"/>
        </w:rPr>
        <w:t>determinación de</w:t>
      </w:r>
      <w:r w:rsidRPr="00692972">
        <w:rPr>
          <w:rFonts w:ascii="Arial" w:hAnsi="Arial" w:cs="Arial"/>
          <w:sz w:val="20"/>
          <w:szCs w:val="20"/>
        </w:rPr>
        <w:t xml:space="preserve"> la conveniencia, adecuación</w:t>
      </w:r>
      <w:r w:rsidR="002A163B" w:rsidRPr="00692972">
        <w:rPr>
          <w:rFonts w:ascii="Arial" w:hAnsi="Arial" w:cs="Arial"/>
          <w:sz w:val="20"/>
          <w:szCs w:val="20"/>
        </w:rPr>
        <w:t xml:space="preserve"> o</w:t>
      </w:r>
      <w:r w:rsidRPr="00692972">
        <w:rPr>
          <w:rFonts w:ascii="Arial" w:hAnsi="Arial" w:cs="Arial"/>
          <w:sz w:val="20"/>
          <w:szCs w:val="20"/>
        </w:rPr>
        <w:t xml:space="preserve"> eficacia de</w:t>
      </w:r>
      <w:r w:rsidR="002A163B" w:rsidRPr="00692972">
        <w:rPr>
          <w:rFonts w:ascii="Arial" w:hAnsi="Arial" w:cs="Arial"/>
          <w:sz w:val="20"/>
          <w:szCs w:val="20"/>
        </w:rPr>
        <w:t xml:space="preserve"> un</w:t>
      </w:r>
      <w:r w:rsidRPr="00692972">
        <w:rPr>
          <w:rFonts w:ascii="Arial" w:hAnsi="Arial" w:cs="Arial"/>
          <w:sz w:val="20"/>
          <w:szCs w:val="20"/>
        </w:rPr>
        <w:t xml:space="preserve"> objeto </w:t>
      </w:r>
      <w:r w:rsidR="002A163B" w:rsidRPr="00692972">
        <w:rPr>
          <w:rFonts w:ascii="Arial" w:hAnsi="Arial" w:cs="Arial"/>
          <w:sz w:val="20"/>
          <w:szCs w:val="20"/>
        </w:rPr>
        <w:t>para lograr</w:t>
      </w:r>
      <w:r w:rsidRPr="00692972">
        <w:rPr>
          <w:rFonts w:ascii="Arial" w:hAnsi="Arial" w:cs="Arial"/>
          <w:sz w:val="20"/>
          <w:szCs w:val="20"/>
        </w:rPr>
        <w:t xml:space="preserve"> unos objetivos establecidos</w:t>
      </w:r>
      <w:r w:rsidR="002A163B" w:rsidRPr="00692972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857270383"/>
          <w:citation/>
        </w:sdtPr>
        <w:sdtContent>
          <w:r w:rsidR="002A163B" w:rsidRPr="00692972">
            <w:rPr>
              <w:rFonts w:ascii="Arial" w:hAnsi="Arial" w:cs="Arial"/>
              <w:sz w:val="20"/>
              <w:szCs w:val="20"/>
            </w:rPr>
            <w:fldChar w:fldCharType="begin"/>
          </w:r>
          <w:r w:rsidR="002A163B" w:rsidRPr="00692972">
            <w:rPr>
              <w:rFonts w:ascii="Arial" w:hAnsi="Arial" w:cs="Arial"/>
              <w:sz w:val="20"/>
              <w:szCs w:val="20"/>
              <w:lang w:val="es-419"/>
            </w:rPr>
            <w:instrText xml:space="preserve"> CITATION NTC15 \l 22538 </w:instrText>
          </w:r>
          <w:r w:rsidR="002A163B" w:rsidRPr="00692972">
            <w:rPr>
              <w:rFonts w:ascii="Arial" w:hAnsi="Arial" w:cs="Arial"/>
              <w:sz w:val="20"/>
              <w:szCs w:val="20"/>
            </w:rPr>
            <w:fldChar w:fldCharType="separate"/>
          </w:r>
          <w:r w:rsidR="002A163B" w:rsidRPr="00692972">
            <w:rPr>
              <w:rFonts w:ascii="Arial" w:hAnsi="Arial" w:cs="Arial"/>
              <w:noProof/>
              <w:sz w:val="20"/>
              <w:szCs w:val="20"/>
              <w:lang w:val="es-419"/>
            </w:rPr>
            <w:t>(NTC-ISO 9000, 2015)</w:t>
          </w:r>
          <w:r w:rsidR="002A163B" w:rsidRPr="00692972"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</w:p>
    <w:p w14:paraId="4276EF6E" w14:textId="77777777" w:rsidR="00692972" w:rsidRPr="00692972" w:rsidRDefault="00692972" w:rsidP="000E112B">
      <w:pPr>
        <w:tabs>
          <w:tab w:val="left" w:pos="284"/>
        </w:tabs>
        <w:spacing w:after="0"/>
        <w:rPr>
          <w:rFonts w:ascii="Arial" w:hAnsi="Arial" w:cs="Arial"/>
          <w:sz w:val="20"/>
          <w:szCs w:val="20"/>
        </w:rPr>
      </w:pPr>
    </w:p>
    <w:p w14:paraId="61CC741D" w14:textId="713EFED8" w:rsidR="00C16568" w:rsidRDefault="0004639D" w:rsidP="000E112B">
      <w:pPr>
        <w:pStyle w:val="Ttulo2"/>
        <w:spacing w:after="0"/>
        <w:rPr>
          <w:rFonts w:ascii="Arial" w:hAnsi="Arial" w:cs="Arial"/>
          <w:sz w:val="20"/>
          <w:szCs w:val="20"/>
          <w:lang w:val="es-ES" w:eastAsia="es-ES"/>
        </w:rPr>
      </w:pPr>
      <w:r>
        <w:rPr>
          <w:rFonts w:ascii="Arial" w:hAnsi="Arial" w:cs="Arial"/>
          <w:sz w:val="20"/>
          <w:szCs w:val="20"/>
          <w:lang w:val="es-ES" w:eastAsia="es-ES"/>
        </w:rPr>
        <w:t xml:space="preserve">Elementos para LA REVISIÓN POR LA DIRECCIÓN </w:t>
      </w:r>
    </w:p>
    <w:p w14:paraId="1F2927EE" w14:textId="77777777" w:rsidR="00692972" w:rsidRPr="00692972" w:rsidRDefault="00692972" w:rsidP="000E112B">
      <w:pPr>
        <w:spacing w:after="0"/>
        <w:rPr>
          <w:lang w:val="es-ES" w:eastAsia="es-ES"/>
        </w:rPr>
      </w:pPr>
    </w:p>
    <w:p w14:paraId="7B8F76BD" w14:textId="71291BD9" w:rsidR="00C026E3" w:rsidRDefault="0004639D" w:rsidP="000E112B">
      <w:pPr>
        <w:pStyle w:val="Ttulo3"/>
        <w:spacing w:after="0"/>
        <w:rPr>
          <w:rFonts w:ascii="Arial" w:hAnsi="Arial" w:cs="Arial"/>
          <w:sz w:val="20"/>
          <w:szCs w:val="20"/>
        </w:rPr>
      </w:pPr>
      <w:bookmarkStart w:id="0" w:name="_Ref68707855"/>
      <w:r>
        <w:rPr>
          <w:rFonts w:ascii="Arial" w:hAnsi="Arial" w:cs="Arial"/>
          <w:sz w:val="20"/>
          <w:szCs w:val="20"/>
        </w:rPr>
        <w:t>Entradas de</w:t>
      </w:r>
      <w:r w:rsidR="00C026E3" w:rsidRPr="00692972">
        <w:rPr>
          <w:rFonts w:ascii="Arial" w:hAnsi="Arial" w:cs="Arial"/>
          <w:sz w:val="20"/>
          <w:szCs w:val="20"/>
        </w:rPr>
        <w:t xml:space="preserve"> la revisión por la dirección</w:t>
      </w:r>
      <w:bookmarkEnd w:id="0"/>
    </w:p>
    <w:p w14:paraId="122C15BA" w14:textId="77777777" w:rsidR="0004639D" w:rsidRPr="0004639D" w:rsidRDefault="0004639D" w:rsidP="0004639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05"/>
        <w:gridCol w:w="5060"/>
        <w:gridCol w:w="1863"/>
      </w:tblGrid>
      <w:tr w:rsidR="00E5703B" w:rsidRPr="00692972" w14:paraId="21D764E4" w14:textId="77777777" w:rsidTr="00702A0C">
        <w:trPr>
          <w:trHeight w:val="814"/>
          <w:tblHeader/>
        </w:trPr>
        <w:tc>
          <w:tcPr>
            <w:tcW w:w="1905" w:type="dxa"/>
            <w:shd w:val="clear" w:color="auto" w:fill="B8CCE4" w:themeFill="accent1" w:themeFillTint="66"/>
            <w:vAlign w:val="center"/>
          </w:tcPr>
          <w:p w14:paraId="29E42E0B" w14:textId="77777777" w:rsidR="00E5703B" w:rsidRPr="00692972" w:rsidRDefault="00E5703B" w:rsidP="000E112B">
            <w:pPr>
              <w:pStyle w:val="Ttulo3"/>
              <w:numPr>
                <w:ilvl w:val="0"/>
                <w:numId w:val="0"/>
              </w:numPr>
              <w:spacing w:after="0"/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692972">
              <w:rPr>
                <w:rFonts w:ascii="Arial" w:hAnsi="Arial" w:cs="Arial"/>
                <w:sz w:val="20"/>
                <w:szCs w:val="20"/>
                <w:lang w:val="es-CO"/>
              </w:rPr>
              <w:t>Elementos para la revisión por la dirección</w:t>
            </w:r>
          </w:p>
        </w:tc>
        <w:tc>
          <w:tcPr>
            <w:tcW w:w="5060" w:type="dxa"/>
            <w:shd w:val="clear" w:color="auto" w:fill="B8CCE4" w:themeFill="accent1" w:themeFillTint="66"/>
            <w:vAlign w:val="center"/>
          </w:tcPr>
          <w:p w14:paraId="31C72773" w14:textId="77777777" w:rsidR="00E5703B" w:rsidRPr="00692972" w:rsidRDefault="00E5703B" w:rsidP="000E112B">
            <w:pPr>
              <w:tabs>
                <w:tab w:val="left" w:pos="284"/>
              </w:tabs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92972">
              <w:rPr>
                <w:rFonts w:ascii="Arial" w:hAnsi="Arial" w:cs="Arial"/>
                <w:b/>
                <w:sz w:val="20"/>
                <w:szCs w:val="20"/>
              </w:rPr>
              <w:t>Características</w:t>
            </w:r>
          </w:p>
        </w:tc>
        <w:tc>
          <w:tcPr>
            <w:tcW w:w="1863" w:type="dxa"/>
            <w:shd w:val="clear" w:color="auto" w:fill="B8CCE4" w:themeFill="accent1" w:themeFillTint="66"/>
            <w:vAlign w:val="center"/>
          </w:tcPr>
          <w:p w14:paraId="40413D3F" w14:textId="77777777" w:rsidR="00E5703B" w:rsidRPr="00692972" w:rsidRDefault="00E5703B" w:rsidP="000E112B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92972">
              <w:rPr>
                <w:rFonts w:ascii="Arial" w:hAnsi="Arial" w:cs="Arial"/>
                <w:b/>
                <w:sz w:val="20"/>
                <w:szCs w:val="20"/>
              </w:rPr>
              <w:t>Periodo de revisión</w:t>
            </w:r>
          </w:p>
        </w:tc>
      </w:tr>
      <w:tr w:rsidR="00E5703B" w:rsidRPr="00692972" w14:paraId="4E22F0B9" w14:textId="77777777" w:rsidTr="00702A0C">
        <w:tc>
          <w:tcPr>
            <w:tcW w:w="1905" w:type="dxa"/>
          </w:tcPr>
          <w:p w14:paraId="5F4651D9" w14:textId="65413422" w:rsidR="00E5703B" w:rsidRPr="0004639D" w:rsidRDefault="00D04758" w:rsidP="000E112B">
            <w:pPr>
              <w:spacing w:after="0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 w:rsidRPr="0004639D">
              <w:rPr>
                <w:rFonts w:ascii="Arial" w:hAnsi="Arial" w:cs="Arial"/>
                <w:bCs/>
                <w:sz w:val="20"/>
                <w:szCs w:val="20"/>
                <w:lang w:val="es-CO"/>
              </w:rPr>
              <w:t xml:space="preserve">a) </w:t>
            </w:r>
            <w:r w:rsidR="00E5703B" w:rsidRPr="0004639D">
              <w:rPr>
                <w:rFonts w:ascii="Arial" w:hAnsi="Arial" w:cs="Arial"/>
                <w:bCs/>
                <w:sz w:val="20"/>
                <w:szCs w:val="20"/>
                <w:lang w:val="es-CO"/>
              </w:rPr>
              <w:t>Estado de las acciones de revisión por la dirección anteriores</w:t>
            </w:r>
          </w:p>
        </w:tc>
        <w:tc>
          <w:tcPr>
            <w:tcW w:w="5060" w:type="dxa"/>
          </w:tcPr>
          <w:p w14:paraId="5F13C615" w14:textId="2ECB112B" w:rsidR="00E5703B" w:rsidRPr="0004639D" w:rsidRDefault="00E5703B" w:rsidP="000E112B">
            <w:pPr>
              <w:spacing w:after="0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04639D">
              <w:rPr>
                <w:rFonts w:ascii="Arial" w:hAnsi="Arial" w:cs="Arial"/>
                <w:bCs/>
                <w:sz w:val="20"/>
                <w:szCs w:val="20"/>
                <w:lang w:val="es-CO"/>
              </w:rPr>
              <w:t xml:space="preserve">Se realiza seguimiento al plan de mejoramiento de revisión por la dirección </w:t>
            </w:r>
            <w:r w:rsidR="00E21F17" w:rsidRPr="00E21F17">
              <w:rPr>
                <w:rFonts w:ascii="Arial" w:hAnsi="Arial" w:cs="Arial"/>
                <w:bCs/>
                <w:sz w:val="20"/>
                <w:szCs w:val="20"/>
                <w:lang w:val="es-CO"/>
              </w:rPr>
              <w:t>MC-F-02_plan de mejoramiento</w:t>
            </w:r>
            <w:r w:rsidRPr="0004639D">
              <w:rPr>
                <w:rFonts w:ascii="Arial" w:hAnsi="Arial" w:cs="Arial"/>
                <w:bCs/>
                <w:sz w:val="20"/>
                <w:szCs w:val="20"/>
                <w:lang w:val="es-CO"/>
              </w:rPr>
              <w:t>. Se evalúa el estado de las acciones (ejecución y eficacia).</w:t>
            </w:r>
          </w:p>
        </w:tc>
        <w:tc>
          <w:tcPr>
            <w:tcW w:w="1863" w:type="dxa"/>
          </w:tcPr>
          <w:p w14:paraId="14A30C7E" w14:textId="4E547AD7" w:rsidR="00E5703B" w:rsidRPr="0004639D" w:rsidRDefault="00E5703B" w:rsidP="00EF6873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04639D">
              <w:rPr>
                <w:rFonts w:ascii="Arial" w:hAnsi="Arial" w:cs="Arial"/>
                <w:bCs/>
                <w:sz w:val="20"/>
                <w:szCs w:val="20"/>
              </w:rPr>
              <w:t>Trimestral</w:t>
            </w:r>
          </w:p>
        </w:tc>
      </w:tr>
      <w:tr w:rsidR="00E5703B" w:rsidRPr="00692972" w14:paraId="1386205E" w14:textId="77777777" w:rsidTr="00702A0C">
        <w:tc>
          <w:tcPr>
            <w:tcW w:w="1905" w:type="dxa"/>
          </w:tcPr>
          <w:p w14:paraId="2D79D6D4" w14:textId="3269B0D0" w:rsidR="00E5703B" w:rsidRPr="0004639D" w:rsidRDefault="00D04758" w:rsidP="000E112B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04639D">
              <w:rPr>
                <w:rFonts w:ascii="Arial" w:hAnsi="Arial" w:cs="Arial"/>
                <w:bCs/>
                <w:sz w:val="20"/>
                <w:szCs w:val="20"/>
                <w:lang w:val="es-CO"/>
              </w:rPr>
              <w:t xml:space="preserve">b) </w:t>
            </w:r>
            <w:r w:rsidR="00E5703B" w:rsidRPr="0004639D">
              <w:rPr>
                <w:rFonts w:ascii="Arial" w:hAnsi="Arial" w:cs="Arial"/>
                <w:bCs/>
                <w:sz w:val="20"/>
                <w:szCs w:val="20"/>
                <w:lang w:val="es-CO"/>
              </w:rPr>
              <w:t>Cambios en las cuestiones internas y externas que sean pertinentes al SGC.</w:t>
            </w:r>
          </w:p>
        </w:tc>
        <w:tc>
          <w:tcPr>
            <w:tcW w:w="5060" w:type="dxa"/>
          </w:tcPr>
          <w:p w14:paraId="0CDE7363" w14:textId="72CB1271" w:rsidR="00E5703B" w:rsidRPr="0004639D" w:rsidRDefault="00E5703B" w:rsidP="000E112B">
            <w:pPr>
              <w:tabs>
                <w:tab w:val="left" w:pos="284"/>
              </w:tabs>
              <w:spacing w:after="0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 w:rsidRPr="0004639D">
              <w:rPr>
                <w:rFonts w:ascii="Arial" w:hAnsi="Arial" w:cs="Arial"/>
                <w:bCs/>
                <w:sz w:val="20"/>
                <w:szCs w:val="20"/>
                <w:lang w:val="es-CO"/>
              </w:rPr>
              <w:t xml:space="preserve">Se presentan las debilidades, oportunidades, fortalezas y amenazas </w:t>
            </w:r>
            <w:r w:rsidR="00106620" w:rsidRPr="0004639D">
              <w:rPr>
                <w:rFonts w:ascii="Arial" w:hAnsi="Arial" w:cs="Arial"/>
                <w:bCs/>
                <w:sz w:val="20"/>
                <w:szCs w:val="20"/>
                <w:lang w:val="es-CO"/>
              </w:rPr>
              <w:t>de los servicios tecnológicos</w:t>
            </w:r>
            <w:r w:rsidRPr="0004639D">
              <w:rPr>
                <w:rFonts w:ascii="Arial" w:hAnsi="Arial" w:cs="Arial"/>
                <w:bCs/>
                <w:sz w:val="20"/>
                <w:szCs w:val="20"/>
                <w:lang w:val="es-CO"/>
              </w:rPr>
              <w:t xml:space="preserve"> y los cambios más relevantes en su entorno (competencia actual, competidores potenciales, productos sustitutivos, los proveedores, los clientes, normativos y del ambiente).</w:t>
            </w:r>
          </w:p>
          <w:p w14:paraId="363352E4" w14:textId="5A651687" w:rsidR="00E5703B" w:rsidRPr="0004639D" w:rsidRDefault="00E5703B" w:rsidP="000E112B">
            <w:pPr>
              <w:tabs>
                <w:tab w:val="left" w:pos="284"/>
              </w:tabs>
              <w:spacing w:after="0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</w:p>
        </w:tc>
        <w:tc>
          <w:tcPr>
            <w:tcW w:w="1863" w:type="dxa"/>
          </w:tcPr>
          <w:p w14:paraId="69FFC06E" w14:textId="4CFD492C" w:rsidR="00E5703B" w:rsidRPr="0004639D" w:rsidRDefault="00E5703B" w:rsidP="00EF6873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04639D">
              <w:rPr>
                <w:rFonts w:ascii="Arial" w:hAnsi="Arial" w:cs="Arial"/>
                <w:bCs/>
                <w:sz w:val="20"/>
                <w:szCs w:val="20"/>
              </w:rPr>
              <w:t>Anual</w:t>
            </w:r>
          </w:p>
        </w:tc>
      </w:tr>
      <w:tr w:rsidR="00AB2A9B" w:rsidRPr="00692972" w14:paraId="2729899A" w14:textId="77777777" w:rsidTr="007052D2">
        <w:tc>
          <w:tcPr>
            <w:tcW w:w="8828" w:type="dxa"/>
            <w:gridSpan w:val="3"/>
          </w:tcPr>
          <w:p w14:paraId="02483518" w14:textId="20E2BECE" w:rsidR="00AB2A9B" w:rsidRPr="0004639D" w:rsidRDefault="00D04758" w:rsidP="000E112B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04639D">
              <w:rPr>
                <w:rFonts w:ascii="Arial" w:hAnsi="Arial" w:cs="Arial"/>
                <w:bCs/>
                <w:sz w:val="20"/>
                <w:szCs w:val="20"/>
              </w:rPr>
              <w:t xml:space="preserve">c) </w:t>
            </w:r>
            <w:r w:rsidR="00AB2A9B" w:rsidRPr="0004639D">
              <w:rPr>
                <w:rFonts w:ascii="Arial" w:hAnsi="Arial" w:cs="Arial"/>
                <w:bCs/>
                <w:sz w:val="20"/>
                <w:szCs w:val="20"/>
              </w:rPr>
              <w:t>La información sobre el desempeño y la eficacia del sistema de gestión de la calidad</w:t>
            </w:r>
          </w:p>
        </w:tc>
      </w:tr>
      <w:tr w:rsidR="00EC20CA" w:rsidRPr="00692972" w14:paraId="40984D3D" w14:textId="77777777" w:rsidTr="00702A0C">
        <w:tc>
          <w:tcPr>
            <w:tcW w:w="1905" w:type="dxa"/>
            <w:vMerge w:val="restart"/>
          </w:tcPr>
          <w:p w14:paraId="7F908F0B" w14:textId="78E9AB78" w:rsidR="00EC20CA" w:rsidRPr="0004639D" w:rsidRDefault="00D04758" w:rsidP="000E112B">
            <w:pPr>
              <w:spacing w:after="0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 w:rsidRPr="0004639D">
              <w:rPr>
                <w:rFonts w:ascii="Arial" w:hAnsi="Arial" w:cs="Arial"/>
                <w:bCs/>
                <w:sz w:val="20"/>
                <w:szCs w:val="20"/>
              </w:rPr>
              <w:t xml:space="preserve">1. </w:t>
            </w:r>
            <w:r w:rsidR="0004639D">
              <w:rPr>
                <w:rFonts w:ascii="Arial" w:hAnsi="Arial" w:cs="Arial"/>
                <w:bCs/>
                <w:sz w:val="20"/>
                <w:szCs w:val="20"/>
              </w:rPr>
              <w:t>L</w:t>
            </w:r>
            <w:r w:rsidR="00EC20CA" w:rsidRPr="0004639D">
              <w:rPr>
                <w:rFonts w:ascii="Arial" w:hAnsi="Arial" w:cs="Arial"/>
                <w:bCs/>
                <w:sz w:val="20"/>
                <w:szCs w:val="20"/>
              </w:rPr>
              <w:t>a satisfacción del cliente y la retroalimentación de las partes interesadas pertinentes</w:t>
            </w:r>
          </w:p>
        </w:tc>
        <w:tc>
          <w:tcPr>
            <w:tcW w:w="5060" w:type="dxa"/>
          </w:tcPr>
          <w:p w14:paraId="67CC8F61" w14:textId="037690ED" w:rsidR="00EC20CA" w:rsidRPr="0004639D" w:rsidRDefault="00EC20CA" w:rsidP="000E112B">
            <w:pPr>
              <w:tabs>
                <w:tab w:val="left" w:pos="284"/>
              </w:tabs>
              <w:spacing w:after="0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 w:rsidRPr="0004639D">
              <w:rPr>
                <w:rFonts w:ascii="Arial" w:hAnsi="Arial" w:cs="Arial"/>
                <w:bCs/>
                <w:sz w:val="20"/>
                <w:szCs w:val="20"/>
                <w:lang w:val="es-CO"/>
              </w:rPr>
              <w:t>Se revisan los resultados de las encuestas de satisfacción de las actividades de</w:t>
            </w:r>
            <w:r w:rsidR="00106620" w:rsidRPr="0004639D">
              <w:rPr>
                <w:rFonts w:ascii="Arial" w:hAnsi="Arial" w:cs="Arial"/>
                <w:bCs/>
                <w:sz w:val="20"/>
                <w:szCs w:val="20"/>
                <w:lang w:val="es-CO"/>
              </w:rPr>
              <w:t xml:space="preserve"> los servicios tecnológicos de la ENCC</w:t>
            </w:r>
          </w:p>
        </w:tc>
        <w:tc>
          <w:tcPr>
            <w:tcW w:w="1863" w:type="dxa"/>
          </w:tcPr>
          <w:p w14:paraId="2DA57C24" w14:textId="3BF17E26" w:rsidR="00EC20CA" w:rsidRPr="0004639D" w:rsidRDefault="00EC20CA" w:rsidP="00EF6873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04639D">
              <w:rPr>
                <w:rFonts w:ascii="Arial" w:hAnsi="Arial" w:cs="Arial"/>
                <w:bCs/>
                <w:sz w:val="20"/>
                <w:szCs w:val="20"/>
              </w:rPr>
              <w:t>Mensual</w:t>
            </w:r>
          </w:p>
        </w:tc>
      </w:tr>
      <w:tr w:rsidR="00EC20CA" w:rsidRPr="00692972" w14:paraId="115DA364" w14:textId="77777777" w:rsidTr="00702A0C">
        <w:tc>
          <w:tcPr>
            <w:tcW w:w="1905" w:type="dxa"/>
            <w:vMerge/>
          </w:tcPr>
          <w:p w14:paraId="3E04AE57" w14:textId="77777777" w:rsidR="00EC20CA" w:rsidRPr="0004639D" w:rsidRDefault="00EC20CA" w:rsidP="000E112B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060" w:type="dxa"/>
          </w:tcPr>
          <w:p w14:paraId="54A12309" w14:textId="0C5C893D" w:rsidR="00EC20CA" w:rsidRPr="0004639D" w:rsidRDefault="00EC20CA" w:rsidP="000E112B">
            <w:pPr>
              <w:tabs>
                <w:tab w:val="left" w:pos="284"/>
              </w:tabs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04639D">
              <w:rPr>
                <w:rFonts w:ascii="Arial" w:hAnsi="Arial" w:cs="Arial"/>
                <w:bCs/>
                <w:sz w:val="20"/>
                <w:szCs w:val="20"/>
                <w:lang w:val="es-CO"/>
              </w:rPr>
              <w:t>Se presentan las sugerencias del personal de</w:t>
            </w:r>
            <w:r w:rsidR="00106620" w:rsidRPr="0004639D">
              <w:rPr>
                <w:rFonts w:ascii="Arial" w:hAnsi="Arial" w:cs="Arial"/>
                <w:bCs/>
                <w:sz w:val="20"/>
                <w:szCs w:val="20"/>
                <w:lang w:val="es-CO"/>
              </w:rPr>
              <w:t xml:space="preserve"> </w:t>
            </w:r>
            <w:r w:rsidR="00106620" w:rsidRPr="0004639D">
              <w:rPr>
                <w:rFonts w:ascii="Arial" w:hAnsi="Arial" w:cs="Arial"/>
                <w:bCs/>
                <w:sz w:val="20"/>
                <w:szCs w:val="20"/>
                <w:lang w:val="es-CO"/>
              </w:rPr>
              <w:t>servicios tecnológicos de la ENCC</w:t>
            </w:r>
            <w:r w:rsidR="00106620" w:rsidRPr="0004639D">
              <w:rPr>
                <w:rFonts w:ascii="Arial" w:hAnsi="Arial" w:cs="Arial"/>
                <w:bCs/>
                <w:sz w:val="20"/>
                <w:szCs w:val="20"/>
                <w:lang w:val="es-CO"/>
              </w:rPr>
              <w:t xml:space="preserve"> </w:t>
            </w:r>
            <w:r w:rsidRPr="0004639D">
              <w:rPr>
                <w:rFonts w:ascii="Arial" w:hAnsi="Arial" w:cs="Arial"/>
                <w:bCs/>
                <w:sz w:val="20"/>
                <w:szCs w:val="20"/>
                <w:lang w:val="es-CO"/>
              </w:rPr>
              <w:t>respecto al sistema de gestión.</w:t>
            </w:r>
          </w:p>
        </w:tc>
        <w:tc>
          <w:tcPr>
            <w:tcW w:w="1863" w:type="dxa"/>
          </w:tcPr>
          <w:p w14:paraId="44C9EB88" w14:textId="46788EF8" w:rsidR="00EC20CA" w:rsidRPr="0004639D" w:rsidRDefault="00EC20CA" w:rsidP="00EF6873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04639D">
              <w:rPr>
                <w:rFonts w:ascii="Arial" w:hAnsi="Arial" w:cs="Arial"/>
                <w:bCs/>
                <w:sz w:val="20"/>
                <w:szCs w:val="20"/>
              </w:rPr>
              <w:t>Trimestral</w:t>
            </w:r>
          </w:p>
        </w:tc>
      </w:tr>
      <w:tr w:rsidR="00EC20CA" w:rsidRPr="00692972" w14:paraId="54F2C84C" w14:textId="77777777" w:rsidTr="00702A0C">
        <w:trPr>
          <w:trHeight w:val="64"/>
        </w:trPr>
        <w:tc>
          <w:tcPr>
            <w:tcW w:w="1905" w:type="dxa"/>
          </w:tcPr>
          <w:p w14:paraId="2DD80709" w14:textId="5AE74B1A" w:rsidR="00EC20CA" w:rsidRPr="0004639D" w:rsidRDefault="00D04758" w:rsidP="000E112B">
            <w:pPr>
              <w:spacing w:after="0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 w:rsidRPr="0004639D">
              <w:rPr>
                <w:rFonts w:ascii="Arial" w:hAnsi="Arial" w:cs="Arial"/>
                <w:bCs/>
                <w:sz w:val="20"/>
                <w:szCs w:val="20"/>
              </w:rPr>
              <w:t xml:space="preserve">2. </w:t>
            </w:r>
            <w:r w:rsidR="00EC20CA" w:rsidRPr="0004639D">
              <w:rPr>
                <w:rFonts w:ascii="Arial" w:hAnsi="Arial" w:cs="Arial"/>
                <w:bCs/>
                <w:sz w:val="20"/>
                <w:szCs w:val="20"/>
              </w:rPr>
              <w:t>Grado en que se han logrado los objetivos de la calidad</w:t>
            </w:r>
          </w:p>
        </w:tc>
        <w:tc>
          <w:tcPr>
            <w:tcW w:w="5060" w:type="dxa"/>
          </w:tcPr>
          <w:p w14:paraId="5C79FEA9" w14:textId="13BAE90D" w:rsidR="00EC20CA" w:rsidRPr="0004639D" w:rsidRDefault="00EC20CA" w:rsidP="00106620">
            <w:pPr>
              <w:tabs>
                <w:tab w:val="left" w:pos="284"/>
              </w:tabs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04639D">
              <w:rPr>
                <w:rFonts w:ascii="Arial" w:hAnsi="Arial" w:cs="Arial"/>
                <w:bCs/>
                <w:sz w:val="20"/>
                <w:szCs w:val="20"/>
                <w:lang w:val="es-CO"/>
              </w:rPr>
              <w:t>Se presenta el informe de cumplimiento de los objetivos de calidad del SGC DE-D-03. Teniendo en cuenta los indicadores definidos por cada objetivo.</w:t>
            </w:r>
          </w:p>
        </w:tc>
        <w:tc>
          <w:tcPr>
            <w:tcW w:w="1863" w:type="dxa"/>
          </w:tcPr>
          <w:p w14:paraId="4F2B8DFB" w14:textId="588771B6" w:rsidR="00EC20CA" w:rsidRPr="0004639D" w:rsidRDefault="00EC20CA" w:rsidP="00EF6873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04639D">
              <w:rPr>
                <w:rFonts w:ascii="Arial" w:hAnsi="Arial" w:cs="Arial"/>
                <w:bCs/>
                <w:sz w:val="20"/>
                <w:szCs w:val="20"/>
              </w:rPr>
              <w:t>Semestral</w:t>
            </w:r>
          </w:p>
        </w:tc>
      </w:tr>
      <w:tr w:rsidR="00EC20CA" w:rsidRPr="00692972" w14:paraId="16990C9E" w14:textId="77777777" w:rsidTr="00702A0C">
        <w:trPr>
          <w:trHeight w:val="64"/>
        </w:trPr>
        <w:tc>
          <w:tcPr>
            <w:tcW w:w="1905" w:type="dxa"/>
          </w:tcPr>
          <w:p w14:paraId="00FAFDF4" w14:textId="3C6D08E9" w:rsidR="00EC20CA" w:rsidRPr="0004639D" w:rsidRDefault="00D04758" w:rsidP="0004639D">
            <w:pPr>
              <w:spacing w:after="0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 w:rsidRPr="0004639D">
              <w:rPr>
                <w:rFonts w:ascii="Arial" w:hAnsi="Arial" w:cs="Arial"/>
                <w:bCs/>
                <w:sz w:val="20"/>
                <w:szCs w:val="20"/>
              </w:rPr>
              <w:t xml:space="preserve">3. </w:t>
            </w:r>
            <w:r w:rsidR="00EC20CA" w:rsidRPr="0004639D">
              <w:rPr>
                <w:rFonts w:ascii="Arial" w:hAnsi="Arial" w:cs="Arial"/>
                <w:bCs/>
                <w:sz w:val="20"/>
                <w:szCs w:val="20"/>
              </w:rPr>
              <w:t xml:space="preserve">El desempeño de los procesos y conformidad de los </w:t>
            </w:r>
            <w:r w:rsidR="00EC20CA" w:rsidRPr="0004639D">
              <w:rPr>
                <w:rFonts w:ascii="Arial" w:hAnsi="Arial" w:cs="Arial"/>
                <w:bCs/>
                <w:sz w:val="20"/>
                <w:szCs w:val="20"/>
              </w:rPr>
              <w:lastRenderedPageBreak/>
              <w:t>productos y servicios</w:t>
            </w:r>
          </w:p>
        </w:tc>
        <w:tc>
          <w:tcPr>
            <w:tcW w:w="5060" w:type="dxa"/>
          </w:tcPr>
          <w:p w14:paraId="37ED3429" w14:textId="76DE5341" w:rsidR="00EC20CA" w:rsidRPr="0004639D" w:rsidRDefault="00EC20CA" w:rsidP="000E112B">
            <w:pPr>
              <w:tabs>
                <w:tab w:val="left" w:pos="284"/>
              </w:tabs>
              <w:spacing w:after="0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 w:rsidRPr="0004639D">
              <w:rPr>
                <w:rFonts w:ascii="Arial" w:hAnsi="Arial" w:cs="Arial"/>
                <w:bCs/>
                <w:sz w:val="20"/>
                <w:szCs w:val="20"/>
                <w:lang w:val="es-CO"/>
              </w:rPr>
              <w:lastRenderedPageBreak/>
              <w:t>Se evalúa cómo han evolucionado (recurrencia) de las salidas no conformes</w:t>
            </w:r>
          </w:p>
        </w:tc>
        <w:tc>
          <w:tcPr>
            <w:tcW w:w="1863" w:type="dxa"/>
          </w:tcPr>
          <w:p w14:paraId="21F6DD6B" w14:textId="41451AFB" w:rsidR="00EC20CA" w:rsidRPr="0004639D" w:rsidRDefault="00EC20CA" w:rsidP="00EF6873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04639D">
              <w:rPr>
                <w:rFonts w:ascii="Arial" w:hAnsi="Arial" w:cs="Arial"/>
                <w:bCs/>
                <w:sz w:val="20"/>
                <w:szCs w:val="20"/>
              </w:rPr>
              <w:t>Semestral</w:t>
            </w:r>
          </w:p>
        </w:tc>
      </w:tr>
      <w:tr w:rsidR="00754105" w:rsidRPr="00692972" w14:paraId="56FA1626" w14:textId="77777777" w:rsidTr="00702A0C">
        <w:trPr>
          <w:trHeight w:val="64"/>
        </w:trPr>
        <w:tc>
          <w:tcPr>
            <w:tcW w:w="1905" w:type="dxa"/>
          </w:tcPr>
          <w:p w14:paraId="0885CC77" w14:textId="6F589010" w:rsidR="00754105" w:rsidRPr="0004639D" w:rsidRDefault="00D04758" w:rsidP="000E112B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04639D">
              <w:rPr>
                <w:rFonts w:ascii="Arial" w:hAnsi="Arial" w:cs="Arial"/>
                <w:bCs/>
                <w:sz w:val="20"/>
                <w:szCs w:val="20"/>
              </w:rPr>
              <w:t xml:space="preserve">4. </w:t>
            </w:r>
            <w:r w:rsidR="00754105" w:rsidRPr="0004639D">
              <w:rPr>
                <w:rFonts w:ascii="Arial" w:hAnsi="Arial" w:cs="Arial"/>
                <w:bCs/>
                <w:sz w:val="20"/>
                <w:szCs w:val="20"/>
              </w:rPr>
              <w:t>Las no conformidades y acciones correctivas</w:t>
            </w:r>
          </w:p>
        </w:tc>
        <w:tc>
          <w:tcPr>
            <w:tcW w:w="5060" w:type="dxa"/>
          </w:tcPr>
          <w:p w14:paraId="10019426" w14:textId="04B5F8A6" w:rsidR="00754105" w:rsidRPr="0004639D" w:rsidRDefault="00754105" w:rsidP="000E112B">
            <w:pPr>
              <w:spacing w:after="0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 w:rsidRPr="0004639D">
              <w:rPr>
                <w:rFonts w:ascii="Arial" w:hAnsi="Arial" w:cs="Arial"/>
                <w:bCs/>
                <w:sz w:val="20"/>
                <w:szCs w:val="20"/>
                <w:lang w:val="es-CO"/>
              </w:rPr>
              <w:t xml:space="preserve">Se revisa el estado de las acciones correctivas y preventivas implementadas, así como su eficacia. </w:t>
            </w:r>
          </w:p>
        </w:tc>
        <w:tc>
          <w:tcPr>
            <w:tcW w:w="1863" w:type="dxa"/>
          </w:tcPr>
          <w:p w14:paraId="279D4202" w14:textId="5410B273" w:rsidR="00754105" w:rsidRPr="0004639D" w:rsidRDefault="00754105" w:rsidP="00EF6873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04639D">
              <w:rPr>
                <w:rFonts w:ascii="Arial" w:hAnsi="Arial" w:cs="Arial"/>
                <w:bCs/>
                <w:sz w:val="20"/>
                <w:szCs w:val="20"/>
              </w:rPr>
              <w:t>Trimestral</w:t>
            </w:r>
          </w:p>
        </w:tc>
      </w:tr>
      <w:tr w:rsidR="00007011" w:rsidRPr="00692972" w14:paraId="6419FBBD" w14:textId="77777777" w:rsidTr="00702A0C">
        <w:trPr>
          <w:trHeight w:val="64"/>
        </w:trPr>
        <w:tc>
          <w:tcPr>
            <w:tcW w:w="1905" w:type="dxa"/>
          </w:tcPr>
          <w:p w14:paraId="770FF642" w14:textId="41A65340" w:rsidR="00007011" w:rsidRPr="0004639D" w:rsidRDefault="00D04758" w:rsidP="000E112B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04639D">
              <w:rPr>
                <w:rFonts w:ascii="Arial" w:hAnsi="Arial" w:cs="Arial"/>
                <w:bCs/>
                <w:sz w:val="20"/>
                <w:szCs w:val="20"/>
              </w:rPr>
              <w:t xml:space="preserve">5. </w:t>
            </w:r>
            <w:r w:rsidR="00007011" w:rsidRPr="0004639D">
              <w:rPr>
                <w:rFonts w:ascii="Arial" w:hAnsi="Arial" w:cs="Arial"/>
                <w:bCs/>
                <w:sz w:val="20"/>
                <w:szCs w:val="20"/>
              </w:rPr>
              <w:t>Los resultados de seguimiento y medición</w:t>
            </w:r>
          </w:p>
        </w:tc>
        <w:tc>
          <w:tcPr>
            <w:tcW w:w="5060" w:type="dxa"/>
          </w:tcPr>
          <w:p w14:paraId="3A674B2C" w14:textId="14D19F12" w:rsidR="00007011" w:rsidRPr="0004639D" w:rsidRDefault="00007011" w:rsidP="000E112B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04639D">
              <w:rPr>
                <w:rFonts w:ascii="Arial" w:hAnsi="Arial" w:cs="Arial"/>
                <w:bCs/>
                <w:sz w:val="20"/>
                <w:szCs w:val="20"/>
                <w:lang w:val="es-CO"/>
              </w:rPr>
              <w:t>Se presenta el informe de cumplimiento de los objetivos de los procesos DE-F-01, RF-F-01, ST-F-01, GC-D-01, TH-F-01, GT-F-01, GD-F-01, EI-F-01, MC-F-01</w:t>
            </w:r>
            <w:r w:rsidR="002D644A" w:rsidRPr="0004639D">
              <w:rPr>
                <w:rFonts w:ascii="Arial" w:hAnsi="Arial" w:cs="Arial"/>
                <w:bCs/>
                <w:sz w:val="20"/>
                <w:szCs w:val="20"/>
                <w:lang w:val="es-CO"/>
              </w:rPr>
              <w:t>. Teniendo en cuenta los indicadores definidos por cada objetivo.</w:t>
            </w:r>
          </w:p>
        </w:tc>
        <w:tc>
          <w:tcPr>
            <w:tcW w:w="1863" w:type="dxa"/>
          </w:tcPr>
          <w:p w14:paraId="27BBA0F1" w14:textId="2745DFF2" w:rsidR="00007011" w:rsidRPr="0004639D" w:rsidRDefault="0004639D" w:rsidP="00EF6873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92972">
              <w:rPr>
                <w:rFonts w:ascii="Arial" w:hAnsi="Arial" w:cs="Arial"/>
                <w:sz w:val="20"/>
                <w:szCs w:val="20"/>
              </w:rPr>
              <w:t>Anual</w:t>
            </w:r>
          </w:p>
        </w:tc>
      </w:tr>
      <w:tr w:rsidR="00007011" w:rsidRPr="00692972" w14:paraId="1EEE4BCA" w14:textId="77777777" w:rsidTr="0004639D">
        <w:trPr>
          <w:trHeight w:val="716"/>
        </w:trPr>
        <w:tc>
          <w:tcPr>
            <w:tcW w:w="1905" w:type="dxa"/>
          </w:tcPr>
          <w:p w14:paraId="53309E53" w14:textId="7F676F8F" w:rsidR="00007011" w:rsidRPr="0004639D" w:rsidRDefault="00D04758" w:rsidP="000E112B">
            <w:pPr>
              <w:spacing w:after="0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 w:rsidRPr="0004639D">
              <w:rPr>
                <w:rFonts w:ascii="Arial" w:hAnsi="Arial" w:cs="Arial"/>
                <w:bCs/>
                <w:sz w:val="20"/>
                <w:szCs w:val="20"/>
                <w:lang w:val="es-CO"/>
              </w:rPr>
              <w:t xml:space="preserve">6. </w:t>
            </w:r>
            <w:r w:rsidR="00007011" w:rsidRPr="0004639D">
              <w:rPr>
                <w:rFonts w:ascii="Arial" w:hAnsi="Arial" w:cs="Arial"/>
                <w:bCs/>
                <w:sz w:val="20"/>
                <w:szCs w:val="20"/>
                <w:lang w:val="es-CO"/>
              </w:rPr>
              <w:t>Resultado de auditorías internas recientes</w:t>
            </w:r>
          </w:p>
        </w:tc>
        <w:tc>
          <w:tcPr>
            <w:tcW w:w="5060" w:type="dxa"/>
          </w:tcPr>
          <w:p w14:paraId="03C8E9D1" w14:textId="77777777" w:rsidR="00007011" w:rsidRPr="00692972" w:rsidRDefault="00007011" w:rsidP="000E112B">
            <w:p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692972">
              <w:rPr>
                <w:rFonts w:ascii="Arial" w:hAnsi="Arial" w:cs="Arial"/>
                <w:sz w:val="20"/>
                <w:szCs w:val="20"/>
                <w:lang w:val="es-CO"/>
              </w:rPr>
              <w:t>Se revisan los resultados de las auditorías internas:</w:t>
            </w:r>
          </w:p>
          <w:p w14:paraId="4DBEA5FB" w14:textId="77777777" w:rsidR="00007011" w:rsidRPr="00692972" w:rsidRDefault="00007011" w:rsidP="000E112B">
            <w:pPr>
              <w:pStyle w:val="Prrafodelista"/>
              <w:numPr>
                <w:ilvl w:val="0"/>
                <w:numId w:val="9"/>
              </w:numPr>
              <w:tabs>
                <w:tab w:val="left" w:pos="284"/>
              </w:tabs>
              <w:spacing w:after="0"/>
              <w:ind w:left="378"/>
              <w:rPr>
                <w:rFonts w:ascii="Arial" w:hAnsi="Arial" w:cs="Arial"/>
                <w:sz w:val="20"/>
                <w:szCs w:val="20"/>
              </w:rPr>
            </w:pPr>
            <w:r w:rsidRPr="00692972">
              <w:rPr>
                <w:rFonts w:ascii="Arial" w:hAnsi="Arial" w:cs="Arial"/>
                <w:sz w:val="20"/>
                <w:szCs w:val="20"/>
              </w:rPr>
              <w:t>Grado de cumplimiento del programa de las auditorias.</w:t>
            </w:r>
          </w:p>
          <w:p w14:paraId="25F26AB9" w14:textId="77777777" w:rsidR="00007011" w:rsidRPr="00692972" w:rsidRDefault="00007011" w:rsidP="000E112B">
            <w:pPr>
              <w:pStyle w:val="Prrafodelista"/>
              <w:numPr>
                <w:ilvl w:val="0"/>
                <w:numId w:val="9"/>
              </w:numPr>
              <w:tabs>
                <w:tab w:val="left" w:pos="284"/>
              </w:tabs>
              <w:spacing w:after="0"/>
              <w:ind w:left="378"/>
              <w:rPr>
                <w:rFonts w:ascii="Arial" w:hAnsi="Arial" w:cs="Arial"/>
                <w:sz w:val="20"/>
                <w:szCs w:val="20"/>
              </w:rPr>
            </w:pPr>
            <w:r w:rsidRPr="00692972">
              <w:rPr>
                <w:rFonts w:ascii="Arial" w:hAnsi="Arial" w:cs="Arial"/>
                <w:sz w:val="20"/>
                <w:szCs w:val="20"/>
              </w:rPr>
              <w:t>Resultados de las auditorias en cuanto al número de hallazgos (no conformidades, riesgos y oportunidades de mejora)</w:t>
            </w:r>
          </w:p>
          <w:p w14:paraId="0B36ACEC" w14:textId="5FF4FB32" w:rsidR="00007011" w:rsidRPr="00692972" w:rsidRDefault="00007011" w:rsidP="000E112B">
            <w:pPr>
              <w:spacing w:after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692972">
              <w:rPr>
                <w:rFonts w:ascii="Arial" w:hAnsi="Arial" w:cs="Arial"/>
                <w:sz w:val="20"/>
                <w:szCs w:val="20"/>
              </w:rPr>
              <w:t>Evolución histórica de los hallazgos de un ciclo respecto a los otros.</w:t>
            </w:r>
          </w:p>
        </w:tc>
        <w:tc>
          <w:tcPr>
            <w:tcW w:w="1863" w:type="dxa"/>
          </w:tcPr>
          <w:p w14:paraId="4B949A3F" w14:textId="54558BA6" w:rsidR="00007011" w:rsidRPr="00692972" w:rsidRDefault="00007011" w:rsidP="00EF687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2972">
              <w:rPr>
                <w:rFonts w:ascii="Arial" w:hAnsi="Arial" w:cs="Arial"/>
                <w:sz w:val="20"/>
                <w:szCs w:val="20"/>
              </w:rPr>
              <w:t>Anual</w:t>
            </w:r>
          </w:p>
        </w:tc>
      </w:tr>
      <w:tr w:rsidR="00EC20CA" w:rsidRPr="00692972" w14:paraId="53CBD1B7" w14:textId="77777777" w:rsidTr="00702A0C">
        <w:trPr>
          <w:trHeight w:val="64"/>
        </w:trPr>
        <w:tc>
          <w:tcPr>
            <w:tcW w:w="1905" w:type="dxa"/>
          </w:tcPr>
          <w:p w14:paraId="36DE4340" w14:textId="4F9B8E94" w:rsidR="00EC20CA" w:rsidRPr="00692972" w:rsidRDefault="00D04758" w:rsidP="000E112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92972">
              <w:rPr>
                <w:rFonts w:ascii="Arial" w:hAnsi="Arial" w:cs="Arial"/>
                <w:sz w:val="20"/>
                <w:szCs w:val="20"/>
              </w:rPr>
              <w:t xml:space="preserve">7. </w:t>
            </w:r>
            <w:r w:rsidR="002D644A" w:rsidRPr="00692972">
              <w:rPr>
                <w:rFonts w:ascii="Arial" w:hAnsi="Arial" w:cs="Arial"/>
                <w:sz w:val="20"/>
                <w:szCs w:val="20"/>
              </w:rPr>
              <w:t>El desempeño de los proveedores externos</w:t>
            </w:r>
          </w:p>
        </w:tc>
        <w:tc>
          <w:tcPr>
            <w:tcW w:w="5060" w:type="dxa"/>
          </w:tcPr>
          <w:p w14:paraId="1ADFB2AF" w14:textId="77777777" w:rsidR="00EC20CA" w:rsidRPr="00692972" w:rsidRDefault="00692972" w:rsidP="000E112B">
            <w:p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692972">
              <w:rPr>
                <w:rFonts w:ascii="Arial" w:hAnsi="Arial" w:cs="Arial"/>
                <w:sz w:val="20"/>
                <w:szCs w:val="20"/>
                <w:lang w:val="es-CO"/>
              </w:rPr>
              <w:t>Se evalúa el desempeño de los proveedores considerando:</w:t>
            </w:r>
          </w:p>
          <w:p w14:paraId="2C30B565" w14:textId="77777777" w:rsidR="00692972" w:rsidRPr="00692972" w:rsidRDefault="00692972" w:rsidP="000E112B">
            <w:p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692972">
              <w:rPr>
                <w:rFonts w:ascii="Arial" w:hAnsi="Arial" w:cs="Arial"/>
                <w:sz w:val="20"/>
                <w:szCs w:val="20"/>
                <w:lang w:val="es-CO"/>
              </w:rPr>
              <w:t>Cumplimiento de entrega</w:t>
            </w:r>
          </w:p>
          <w:p w14:paraId="07C6B0F1" w14:textId="63E2BBE6" w:rsidR="00692972" w:rsidRPr="00692972" w:rsidRDefault="00692972" w:rsidP="000E112B">
            <w:p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692972">
              <w:rPr>
                <w:rFonts w:ascii="Arial" w:hAnsi="Arial" w:cs="Arial"/>
                <w:sz w:val="20"/>
                <w:szCs w:val="20"/>
                <w:lang w:val="es-CO"/>
              </w:rPr>
              <w:t>Cumplimiento de requisitos técnicos establecidos</w:t>
            </w:r>
          </w:p>
        </w:tc>
        <w:tc>
          <w:tcPr>
            <w:tcW w:w="1863" w:type="dxa"/>
          </w:tcPr>
          <w:p w14:paraId="6C7EB3FD" w14:textId="4831AD95" w:rsidR="00EC20CA" w:rsidRPr="00692972" w:rsidRDefault="0004639D" w:rsidP="00EF687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 finalizar el contrato con el proveedor.</w:t>
            </w:r>
          </w:p>
        </w:tc>
      </w:tr>
      <w:tr w:rsidR="00571320" w:rsidRPr="00692972" w14:paraId="7DE14B2A" w14:textId="77777777" w:rsidTr="00702A0C">
        <w:trPr>
          <w:trHeight w:val="64"/>
        </w:trPr>
        <w:tc>
          <w:tcPr>
            <w:tcW w:w="1905" w:type="dxa"/>
          </w:tcPr>
          <w:p w14:paraId="25B56FDA" w14:textId="2AC80659" w:rsidR="00571320" w:rsidRPr="0004639D" w:rsidRDefault="00571320" w:rsidP="000E112B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04639D">
              <w:rPr>
                <w:rFonts w:ascii="Arial" w:hAnsi="Arial" w:cs="Arial"/>
                <w:bCs/>
                <w:sz w:val="20"/>
                <w:szCs w:val="20"/>
              </w:rPr>
              <w:t>d. Adecuación de los recursos</w:t>
            </w:r>
          </w:p>
        </w:tc>
        <w:tc>
          <w:tcPr>
            <w:tcW w:w="5060" w:type="dxa"/>
          </w:tcPr>
          <w:p w14:paraId="3C90CA2C" w14:textId="7568F3A6" w:rsidR="00571320" w:rsidRPr="00692972" w:rsidRDefault="00571320" w:rsidP="000E112B">
            <w:p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92972">
              <w:rPr>
                <w:rFonts w:ascii="Arial" w:hAnsi="Arial" w:cs="Arial"/>
                <w:sz w:val="20"/>
                <w:szCs w:val="20"/>
                <w:lang w:val="es-CO"/>
              </w:rPr>
              <w:t>Seguimiento al presupuesto anual del laboratorio.</w:t>
            </w:r>
          </w:p>
        </w:tc>
        <w:tc>
          <w:tcPr>
            <w:tcW w:w="1863" w:type="dxa"/>
          </w:tcPr>
          <w:p w14:paraId="19A8DADF" w14:textId="56581FDD" w:rsidR="00571320" w:rsidRPr="00692972" w:rsidRDefault="00571320" w:rsidP="00EF687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2972">
              <w:rPr>
                <w:rFonts w:ascii="Arial" w:hAnsi="Arial" w:cs="Arial"/>
                <w:sz w:val="20"/>
                <w:szCs w:val="20"/>
              </w:rPr>
              <w:t>Semestral</w:t>
            </w:r>
          </w:p>
        </w:tc>
      </w:tr>
      <w:tr w:rsidR="00571320" w:rsidRPr="00692972" w14:paraId="5CE23B01" w14:textId="77777777" w:rsidTr="00702A0C">
        <w:trPr>
          <w:trHeight w:val="64"/>
        </w:trPr>
        <w:tc>
          <w:tcPr>
            <w:tcW w:w="1905" w:type="dxa"/>
          </w:tcPr>
          <w:p w14:paraId="49326311" w14:textId="38CADC36" w:rsidR="00571320" w:rsidRPr="0004639D" w:rsidRDefault="00571320" w:rsidP="000E112B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04639D">
              <w:rPr>
                <w:rFonts w:ascii="Arial" w:hAnsi="Arial" w:cs="Arial"/>
                <w:bCs/>
                <w:sz w:val="20"/>
                <w:szCs w:val="20"/>
              </w:rPr>
              <w:t>e) La eficacia de las acciones tomadas para abordar los riesgos y las oportunidades (6.1)</w:t>
            </w:r>
          </w:p>
        </w:tc>
        <w:tc>
          <w:tcPr>
            <w:tcW w:w="5060" w:type="dxa"/>
          </w:tcPr>
          <w:p w14:paraId="2D0F6ABA" w14:textId="14800667" w:rsidR="00571320" w:rsidRPr="00692972" w:rsidRDefault="0004639D" w:rsidP="000E112B">
            <w:p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Seguimiento a los controles implmentados para abordar riesgos y oportunidades</w:t>
            </w:r>
          </w:p>
        </w:tc>
        <w:tc>
          <w:tcPr>
            <w:tcW w:w="1863" w:type="dxa"/>
          </w:tcPr>
          <w:p w14:paraId="437E3C75" w14:textId="0CC59865" w:rsidR="00571320" w:rsidRPr="00692972" w:rsidRDefault="0004639D" w:rsidP="00EF687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2972">
              <w:rPr>
                <w:rFonts w:ascii="Arial" w:hAnsi="Arial" w:cs="Arial"/>
                <w:sz w:val="20"/>
                <w:szCs w:val="20"/>
              </w:rPr>
              <w:t>Semestral</w:t>
            </w:r>
          </w:p>
        </w:tc>
      </w:tr>
      <w:tr w:rsidR="00571320" w:rsidRPr="00692972" w14:paraId="3AC79D05" w14:textId="77777777" w:rsidTr="00702A0C">
        <w:trPr>
          <w:trHeight w:val="64"/>
        </w:trPr>
        <w:tc>
          <w:tcPr>
            <w:tcW w:w="1905" w:type="dxa"/>
          </w:tcPr>
          <w:p w14:paraId="64219263" w14:textId="59C7F2D0" w:rsidR="00571320" w:rsidRPr="0004639D" w:rsidRDefault="00571320" w:rsidP="000E112B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04639D">
              <w:rPr>
                <w:rFonts w:ascii="Arial" w:hAnsi="Arial" w:cs="Arial"/>
                <w:bCs/>
                <w:sz w:val="20"/>
                <w:szCs w:val="20"/>
              </w:rPr>
              <w:t>f</w:t>
            </w:r>
            <w:r w:rsidR="00692972" w:rsidRPr="0004639D">
              <w:rPr>
                <w:rFonts w:ascii="Arial" w:hAnsi="Arial" w:cs="Arial"/>
                <w:bCs/>
                <w:sz w:val="20"/>
                <w:szCs w:val="20"/>
              </w:rPr>
              <w:t>.</w:t>
            </w:r>
            <w:r w:rsidRPr="0004639D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04639D">
              <w:rPr>
                <w:rFonts w:ascii="Arial" w:hAnsi="Arial" w:cs="Arial"/>
                <w:bCs/>
                <w:sz w:val="20"/>
                <w:szCs w:val="20"/>
              </w:rPr>
              <w:t>Oportunidades de</w:t>
            </w:r>
            <w:r w:rsidRPr="0004639D">
              <w:rPr>
                <w:rFonts w:ascii="Arial" w:hAnsi="Arial" w:cs="Arial"/>
                <w:bCs/>
                <w:sz w:val="20"/>
                <w:szCs w:val="20"/>
              </w:rPr>
              <w:t xml:space="preserve"> mejora</w:t>
            </w:r>
          </w:p>
        </w:tc>
        <w:tc>
          <w:tcPr>
            <w:tcW w:w="5060" w:type="dxa"/>
          </w:tcPr>
          <w:p w14:paraId="76F9BFCC" w14:textId="766FBC38" w:rsidR="00571320" w:rsidRPr="00692972" w:rsidRDefault="00571320" w:rsidP="000E112B">
            <w:pPr>
              <w:tabs>
                <w:tab w:val="left" w:pos="284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92972">
              <w:rPr>
                <w:rFonts w:ascii="Arial" w:hAnsi="Arial" w:cs="Arial"/>
                <w:sz w:val="20"/>
                <w:szCs w:val="20"/>
                <w:lang w:val="es-CO"/>
              </w:rPr>
              <w:t>Se realiza seguimiento a la información que presente el personal.</w:t>
            </w:r>
          </w:p>
        </w:tc>
        <w:tc>
          <w:tcPr>
            <w:tcW w:w="1863" w:type="dxa"/>
          </w:tcPr>
          <w:p w14:paraId="663FDB29" w14:textId="3794980C" w:rsidR="00571320" w:rsidRPr="00692972" w:rsidRDefault="00571320" w:rsidP="00EF687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2972">
              <w:rPr>
                <w:rFonts w:ascii="Arial" w:hAnsi="Arial" w:cs="Arial"/>
                <w:sz w:val="20"/>
                <w:szCs w:val="20"/>
              </w:rPr>
              <w:t>Trimestral</w:t>
            </w:r>
          </w:p>
        </w:tc>
      </w:tr>
    </w:tbl>
    <w:p w14:paraId="4E1724F3" w14:textId="77777777" w:rsidR="00E5703B" w:rsidRPr="00692972" w:rsidRDefault="00E5703B" w:rsidP="000E112B">
      <w:pPr>
        <w:spacing w:after="0"/>
        <w:rPr>
          <w:rFonts w:ascii="Arial" w:hAnsi="Arial" w:cs="Arial"/>
          <w:sz w:val="20"/>
          <w:szCs w:val="20"/>
        </w:rPr>
      </w:pPr>
    </w:p>
    <w:p w14:paraId="3D023CA6" w14:textId="77777777" w:rsidR="0011461F" w:rsidRPr="00692972" w:rsidRDefault="0011461F" w:rsidP="000E112B">
      <w:pPr>
        <w:spacing w:after="0"/>
        <w:rPr>
          <w:rFonts w:ascii="Arial" w:hAnsi="Arial" w:cs="Arial"/>
          <w:sz w:val="20"/>
          <w:szCs w:val="20"/>
        </w:rPr>
      </w:pPr>
    </w:p>
    <w:p w14:paraId="43BD2138" w14:textId="77777777" w:rsidR="00C026E3" w:rsidRDefault="00C92D0B" w:rsidP="000E112B">
      <w:pPr>
        <w:pStyle w:val="Ttulo3"/>
        <w:spacing w:after="0"/>
        <w:rPr>
          <w:rFonts w:ascii="Arial" w:hAnsi="Arial" w:cs="Arial"/>
          <w:sz w:val="20"/>
          <w:szCs w:val="20"/>
        </w:rPr>
      </w:pPr>
      <w:bookmarkStart w:id="1" w:name="_Acciones_derivadas_de"/>
      <w:bookmarkEnd w:id="1"/>
      <w:r w:rsidRPr="00692972">
        <w:rPr>
          <w:rFonts w:ascii="Arial" w:hAnsi="Arial" w:cs="Arial"/>
          <w:sz w:val="20"/>
          <w:szCs w:val="20"/>
        </w:rPr>
        <w:t>Salidas</w:t>
      </w:r>
      <w:r w:rsidR="00C026E3" w:rsidRPr="00692972">
        <w:rPr>
          <w:rFonts w:ascii="Arial" w:hAnsi="Arial" w:cs="Arial"/>
          <w:sz w:val="20"/>
          <w:szCs w:val="20"/>
        </w:rPr>
        <w:t xml:space="preserve"> de la revisión por la dirección</w:t>
      </w:r>
    </w:p>
    <w:p w14:paraId="1E8DEFA0" w14:textId="77777777" w:rsidR="00692972" w:rsidRPr="00692972" w:rsidRDefault="00692972" w:rsidP="000E112B">
      <w:pPr>
        <w:spacing w:after="0"/>
      </w:pPr>
    </w:p>
    <w:p w14:paraId="49B0309E" w14:textId="614DE68E" w:rsidR="00C026E3" w:rsidRPr="00692972" w:rsidRDefault="00C026E3" w:rsidP="000E112B">
      <w:pPr>
        <w:spacing w:after="0"/>
        <w:rPr>
          <w:rFonts w:ascii="Arial" w:hAnsi="Arial" w:cs="Arial"/>
          <w:sz w:val="20"/>
          <w:szCs w:val="20"/>
        </w:rPr>
      </w:pPr>
      <w:r w:rsidRPr="00692972">
        <w:rPr>
          <w:rFonts w:ascii="Arial" w:hAnsi="Arial" w:cs="Arial"/>
          <w:sz w:val="20"/>
          <w:szCs w:val="20"/>
        </w:rPr>
        <w:t xml:space="preserve">Las decisiones y acciones derivadas de la revisión por la dirección deben estar </w:t>
      </w:r>
      <w:r w:rsidR="00C92D0B" w:rsidRPr="00692972">
        <w:rPr>
          <w:rFonts w:ascii="Arial" w:hAnsi="Arial" w:cs="Arial"/>
          <w:sz w:val="20"/>
          <w:szCs w:val="20"/>
        </w:rPr>
        <w:t>registradas</w:t>
      </w:r>
      <w:r w:rsidRPr="00692972">
        <w:rPr>
          <w:rFonts w:ascii="Arial" w:hAnsi="Arial" w:cs="Arial"/>
          <w:sz w:val="20"/>
          <w:szCs w:val="20"/>
        </w:rPr>
        <w:t xml:space="preserve"> </w:t>
      </w:r>
      <w:r w:rsidR="00C92D0B" w:rsidRPr="00692972">
        <w:rPr>
          <w:rFonts w:ascii="Arial" w:hAnsi="Arial" w:cs="Arial"/>
          <w:sz w:val="20"/>
          <w:szCs w:val="20"/>
        </w:rPr>
        <w:t>en el acta</w:t>
      </w:r>
      <w:r w:rsidR="00A27754" w:rsidRPr="00692972">
        <w:rPr>
          <w:rFonts w:ascii="Arial" w:hAnsi="Arial" w:cs="Arial"/>
          <w:sz w:val="20"/>
          <w:szCs w:val="20"/>
        </w:rPr>
        <w:t xml:space="preserve"> GD-F-007_Formato_de_Acta_y_Registro_de_asistencia </w:t>
      </w:r>
      <w:r w:rsidR="00C92D0B" w:rsidRPr="00692972">
        <w:rPr>
          <w:rFonts w:ascii="Arial" w:hAnsi="Arial" w:cs="Arial"/>
          <w:sz w:val="20"/>
          <w:szCs w:val="20"/>
        </w:rPr>
        <w:t xml:space="preserve">y </w:t>
      </w:r>
      <w:r w:rsidR="00A27754" w:rsidRPr="00692972">
        <w:rPr>
          <w:rFonts w:ascii="Arial" w:hAnsi="Arial" w:cs="Arial"/>
          <w:sz w:val="20"/>
          <w:szCs w:val="20"/>
        </w:rPr>
        <w:t xml:space="preserve">en </w:t>
      </w:r>
      <w:r w:rsidR="00C92D0B" w:rsidRPr="00692972">
        <w:rPr>
          <w:rFonts w:ascii="Arial" w:hAnsi="Arial" w:cs="Arial"/>
          <w:sz w:val="20"/>
          <w:szCs w:val="20"/>
        </w:rPr>
        <w:t>el plan de mejoramiento</w:t>
      </w:r>
      <w:r w:rsidR="00A27754" w:rsidRPr="00692972">
        <w:rPr>
          <w:rFonts w:ascii="Arial" w:hAnsi="Arial" w:cs="Arial"/>
          <w:sz w:val="20"/>
          <w:szCs w:val="20"/>
        </w:rPr>
        <w:t xml:space="preserve"> </w:t>
      </w:r>
      <w:r w:rsidR="00E21F17" w:rsidRPr="00E21F17">
        <w:rPr>
          <w:rFonts w:ascii="Arial" w:hAnsi="Arial" w:cs="Arial"/>
          <w:sz w:val="20"/>
          <w:szCs w:val="20"/>
        </w:rPr>
        <w:t>MC-F-02_ plan de mejoramiento</w:t>
      </w:r>
      <w:r w:rsidR="00E21F17" w:rsidRPr="00E21F17">
        <w:rPr>
          <w:rFonts w:ascii="Arial" w:hAnsi="Arial" w:cs="Arial"/>
          <w:sz w:val="20"/>
          <w:szCs w:val="20"/>
        </w:rPr>
        <w:t xml:space="preserve"> </w:t>
      </w:r>
      <w:r w:rsidR="00C92D0B" w:rsidRPr="00692972">
        <w:rPr>
          <w:rFonts w:ascii="Arial" w:hAnsi="Arial" w:cs="Arial"/>
          <w:sz w:val="20"/>
          <w:szCs w:val="20"/>
        </w:rPr>
        <w:t>y relacionadas</w:t>
      </w:r>
      <w:r w:rsidR="00C37A6D">
        <w:rPr>
          <w:rFonts w:ascii="Arial" w:hAnsi="Arial" w:cs="Arial"/>
          <w:sz w:val="20"/>
          <w:szCs w:val="20"/>
        </w:rPr>
        <w:t xml:space="preserve"> </w:t>
      </w:r>
      <w:r w:rsidR="00C92D0B" w:rsidRPr="00692972">
        <w:rPr>
          <w:rFonts w:ascii="Arial" w:hAnsi="Arial" w:cs="Arial"/>
          <w:sz w:val="20"/>
          <w:szCs w:val="20"/>
        </w:rPr>
        <w:t>con</w:t>
      </w:r>
      <w:r w:rsidRPr="00692972">
        <w:rPr>
          <w:rFonts w:ascii="Arial" w:hAnsi="Arial" w:cs="Arial"/>
          <w:sz w:val="20"/>
          <w:szCs w:val="20"/>
        </w:rPr>
        <w:t>:</w:t>
      </w:r>
    </w:p>
    <w:p w14:paraId="0745FDFC" w14:textId="42D1FBED" w:rsidR="00C026E3" w:rsidRPr="00692972" w:rsidRDefault="00C37A6D" w:rsidP="000E112B">
      <w:pPr>
        <w:numPr>
          <w:ilvl w:val="0"/>
          <w:numId w:val="5"/>
        </w:numPr>
        <w:tabs>
          <w:tab w:val="left" w:pos="284"/>
        </w:tabs>
        <w:spacing w:after="0"/>
        <w:ind w:left="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</w:t>
      </w:r>
      <w:r w:rsidRPr="00C37A6D">
        <w:rPr>
          <w:rFonts w:ascii="Arial" w:hAnsi="Arial" w:cs="Arial"/>
          <w:sz w:val="20"/>
          <w:szCs w:val="20"/>
        </w:rPr>
        <w:t>as oportunidades de mejora</w:t>
      </w:r>
      <w:r w:rsidR="00C026E3" w:rsidRPr="00692972">
        <w:rPr>
          <w:rFonts w:ascii="Arial" w:hAnsi="Arial" w:cs="Arial"/>
          <w:sz w:val="20"/>
          <w:szCs w:val="20"/>
        </w:rPr>
        <w:t>;</w:t>
      </w:r>
    </w:p>
    <w:p w14:paraId="4B464A12" w14:textId="758EB78F" w:rsidR="00C37A6D" w:rsidRDefault="00C37A6D" w:rsidP="000E112B">
      <w:pPr>
        <w:numPr>
          <w:ilvl w:val="0"/>
          <w:numId w:val="5"/>
        </w:numPr>
        <w:tabs>
          <w:tab w:val="left" w:pos="284"/>
        </w:tabs>
        <w:spacing w:after="0"/>
        <w:ind w:left="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C</w:t>
      </w:r>
      <w:r w:rsidRPr="00C37A6D">
        <w:rPr>
          <w:rFonts w:ascii="Arial" w:hAnsi="Arial" w:cs="Arial"/>
          <w:sz w:val="20"/>
          <w:szCs w:val="20"/>
        </w:rPr>
        <w:t>ualquier necesidad de cambio en el sistema de gestión de la calidad</w:t>
      </w:r>
      <w:r w:rsidRPr="00C37A6D">
        <w:rPr>
          <w:rFonts w:ascii="Arial" w:hAnsi="Arial" w:cs="Arial"/>
          <w:sz w:val="20"/>
          <w:szCs w:val="20"/>
        </w:rPr>
        <w:t xml:space="preserve"> </w:t>
      </w:r>
    </w:p>
    <w:p w14:paraId="1F8FEEEE" w14:textId="5657C78F" w:rsidR="00C026E3" w:rsidRPr="00692972" w:rsidRDefault="00C37A6D" w:rsidP="000E112B">
      <w:pPr>
        <w:numPr>
          <w:ilvl w:val="0"/>
          <w:numId w:val="5"/>
        </w:numPr>
        <w:tabs>
          <w:tab w:val="left" w:pos="284"/>
        </w:tabs>
        <w:spacing w:after="0"/>
        <w:ind w:left="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</w:t>
      </w:r>
      <w:r w:rsidRPr="00C37A6D">
        <w:rPr>
          <w:rFonts w:ascii="Arial" w:hAnsi="Arial" w:cs="Arial"/>
          <w:sz w:val="20"/>
          <w:szCs w:val="20"/>
        </w:rPr>
        <w:t>as necesidades de recursos</w:t>
      </w:r>
      <w:r w:rsidR="00C026E3" w:rsidRPr="00692972">
        <w:rPr>
          <w:rFonts w:ascii="Arial" w:hAnsi="Arial" w:cs="Arial"/>
          <w:sz w:val="20"/>
          <w:szCs w:val="20"/>
        </w:rPr>
        <w:t>.</w:t>
      </w:r>
    </w:p>
    <w:p w14:paraId="6FCDEA0A" w14:textId="008FA2D4" w:rsidR="00C92D0B" w:rsidRDefault="00C92D0B" w:rsidP="00C37A6D">
      <w:pPr>
        <w:tabs>
          <w:tab w:val="left" w:pos="284"/>
        </w:tabs>
        <w:spacing w:after="0"/>
        <w:rPr>
          <w:rFonts w:ascii="Arial" w:hAnsi="Arial" w:cs="Arial"/>
          <w:sz w:val="20"/>
          <w:szCs w:val="20"/>
        </w:rPr>
      </w:pPr>
    </w:p>
    <w:p w14:paraId="0338EC67" w14:textId="77777777" w:rsidR="00692972" w:rsidRPr="00692972" w:rsidRDefault="00692972" w:rsidP="000E112B">
      <w:pPr>
        <w:tabs>
          <w:tab w:val="left" w:pos="284"/>
        </w:tabs>
        <w:spacing w:after="0"/>
        <w:rPr>
          <w:rFonts w:ascii="Arial" w:hAnsi="Arial" w:cs="Arial"/>
          <w:sz w:val="20"/>
          <w:szCs w:val="20"/>
        </w:rPr>
      </w:pPr>
    </w:p>
    <w:p w14:paraId="499869B5" w14:textId="77777777" w:rsidR="00C16568" w:rsidRDefault="008C1EAF" w:rsidP="000E112B">
      <w:pPr>
        <w:pStyle w:val="Ttulo1"/>
        <w:spacing w:after="0"/>
        <w:rPr>
          <w:rFonts w:ascii="Arial" w:hAnsi="Arial" w:cs="Arial"/>
          <w:sz w:val="20"/>
          <w:szCs w:val="20"/>
          <w:lang w:val="es-ES" w:eastAsia="es-ES"/>
        </w:rPr>
      </w:pPr>
      <w:r w:rsidRPr="00692972">
        <w:rPr>
          <w:rFonts w:ascii="Arial" w:hAnsi="Arial" w:cs="Arial"/>
          <w:sz w:val="20"/>
          <w:szCs w:val="20"/>
          <w:lang w:val="es-ES" w:eastAsia="es-ES"/>
        </w:rPr>
        <w:t>DESCRIPCIÓN DE ACTIVIDADES</w:t>
      </w:r>
    </w:p>
    <w:p w14:paraId="439D2626" w14:textId="77777777" w:rsidR="00692972" w:rsidRPr="00692972" w:rsidRDefault="00692972" w:rsidP="000E112B">
      <w:pPr>
        <w:spacing w:after="0"/>
        <w:rPr>
          <w:lang w:val="es-ES" w:eastAsia="es-ES"/>
        </w:rPr>
      </w:pPr>
    </w:p>
    <w:tbl>
      <w:tblPr>
        <w:tblW w:w="9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3"/>
        <w:gridCol w:w="6935"/>
        <w:gridCol w:w="1772"/>
      </w:tblGrid>
      <w:tr w:rsidR="00690F1A" w:rsidRPr="00692972" w14:paraId="74D0D3CB" w14:textId="77777777" w:rsidTr="00D70872">
        <w:trPr>
          <w:trHeight w:val="581"/>
          <w:tblHeader/>
          <w:jc w:val="center"/>
        </w:trPr>
        <w:tc>
          <w:tcPr>
            <w:tcW w:w="673" w:type="dxa"/>
            <w:shd w:val="clear" w:color="auto" w:fill="C6D9F1"/>
            <w:vAlign w:val="center"/>
          </w:tcPr>
          <w:p w14:paraId="771C2A21" w14:textId="77777777" w:rsidR="00690F1A" w:rsidRPr="00692972" w:rsidRDefault="00690F1A" w:rsidP="000E112B">
            <w:pPr>
              <w:spacing w:after="0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" w:eastAsia="es-ES"/>
              </w:rPr>
            </w:pPr>
            <w:r w:rsidRPr="00692972">
              <w:rPr>
                <w:rFonts w:ascii="Arial" w:eastAsia="Times New Roman" w:hAnsi="Arial" w:cs="Arial"/>
                <w:b/>
                <w:sz w:val="20"/>
                <w:szCs w:val="20"/>
                <w:lang w:val="es-ES" w:eastAsia="es-ES"/>
              </w:rPr>
              <w:t>No.</w:t>
            </w:r>
          </w:p>
        </w:tc>
        <w:tc>
          <w:tcPr>
            <w:tcW w:w="6935" w:type="dxa"/>
            <w:shd w:val="clear" w:color="auto" w:fill="C6D9F1"/>
            <w:vAlign w:val="center"/>
          </w:tcPr>
          <w:p w14:paraId="0E892AFA" w14:textId="77777777" w:rsidR="00690F1A" w:rsidRPr="00692972" w:rsidRDefault="00690F1A" w:rsidP="000E112B">
            <w:pPr>
              <w:spacing w:after="0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" w:eastAsia="es-ES"/>
              </w:rPr>
            </w:pPr>
            <w:r w:rsidRPr="00692972">
              <w:rPr>
                <w:rFonts w:ascii="Arial" w:eastAsia="Times New Roman" w:hAnsi="Arial" w:cs="Arial"/>
                <w:b/>
                <w:sz w:val="20"/>
                <w:szCs w:val="20"/>
                <w:lang w:val="es-ES" w:eastAsia="es-ES"/>
              </w:rPr>
              <w:t>DESCRIPCION</w:t>
            </w:r>
          </w:p>
        </w:tc>
        <w:tc>
          <w:tcPr>
            <w:tcW w:w="1772" w:type="dxa"/>
            <w:shd w:val="clear" w:color="auto" w:fill="C6D9F1"/>
            <w:vAlign w:val="center"/>
          </w:tcPr>
          <w:p w14:paraId="3F427D61" w14:textId="77777777" w:rsidR="00690F1A" w:rsidRPr="00692972" w:rsidRDefault="00690F1A" w:rsidP="000E112B">
            <w:pPr>
              <w:spacing w:after="0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" w:eastAsia="es-ES"/>
              </w:rPr>
            </w:pPr>
            <w:r w:rsidRPr="00692972">
              <w:rPr>
                <w:rFonts w:ascii="Arial" w:eastAsia="Times New Roman" w:hAnsi="Arial" w:cs="Arial"/>
                <w:b/>
                <w:sz w:val="20"/>
                <w:szCs w:val="20"/>
                <w:lang w:val="es-ES" w:eastAsia="es-ES"/>
              </w:rPr>
              <w:t>RESPONSABLE</w:t>
            </w:r>
          </w:p>
        </w:tc>
      </w:tr>
      <w:tr w:rsidR="00690F1A" w:rsidRPr="00692972" w14:paraId="4690CF16" w14:textId="77777777" w:rsidTr="002E4C4A">
        <w:trPr>
          <w:trHeight w:val="894"/>
          <w:jc w:val="center"/>
        </w:trPr>
        <w:tc>
          <w:tcPr>
            <w:tcW w:w="673" w:type="dxa"/>
            <w:vAlign w:val="center"/>
          </w:tcPr>
          <w:p w14:paraId="0A59FF9F" w14:textId="77777777" w:rsidR="00690F1A" w:rsidRPr="00692972" w:rsidRDefault="00690F1A" w:rsidP="000E112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92972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01</w:t>
            </w:r>
          </w:p>
        </w:tc>
        <w:tc>
          <w:tcPr>
            <w:tcW w:w="6935" w:type="dxa"/>
            <w:vAlign w:val="center"/>
          </w:tcPr>
          <w:p w14:paraId="39B02764" w14:textId="77777777" w:rsidR="006654A8" w:rsidRPr="00692972" w:rsidRDefault="006654A8" w:rsidP="000E112B">
            <w:pPr>
              <w:pStyle w:val="Textoindependiente"/>
              <w:spacing w:after="0"/>
              <w:jc w:val="both"/>
              <w:rPr>
                <w:rFonts w:cs="Arial"/>
                <w:b/>
                <w:highlight w:val="lightGray"/>
              </w:rPr>
            </w:pPr>
            <w:r w:rsidRPr="00692972">
              <w:rPr>
                <w:rFonts w:cs="Arial"/>
                <w:b/>
                <w:highlight w:val="lightGray"/>
              </w:rPr>
              <w:t>Programar la revisión por la dirección:</w:t>
            </w:r>
          </w:p>
          <w:p w14:paraId="35E3FCBF" w14:textId="7B5FA7FB" w:rsidR="001C0EE0" w:rsidRPr="00692972" w:rsidRDefault="00332317" w:rsidP="000E112B">
            <w:pPr>
              <w:spacing w:after="0"/>
              <w:rPr>
                <w:rFonts w:ascii="Arial" w:eastAsia="Times New Roman" w:hAnsi="Arial" w:cs="Arial"/>
                <w:b/>
                <w:sz w:val="20"/>
                <w:szCs w:val="20"/>
                <w:lang w:val="es-ES" w:eastAsia="es-ES"/>
              </w:rPr>
            </w:pPr>
            <w:r w:rsidRPr="00692972">
              <w:rPr>
                <w:rFonts w:ascii="Arial" w:hAnsi="Arial" w:cs="Arial"/>
                <w:sz w:val="20"/>
                <w:szCs w:val="20"/>
                <w:highlight w:val="lightGray"/>
              </w:rPr>
              <w:t>P</w:t>
            </w:r>
            <w:r w:rsidR="006654A8" w:rsidRPr="00692972">
              <w:rPr>
                <w:rFonts w:ascii="Arial" w:hAnsi="Arial" w:cs="Arial"/>
                <w:sz w:val="20"/>
                <w:szCs w:val="20"/>
                <w:highlight w:val="lightGray"/>
              </w:rPr>
              <w:t>rograma la revisión por la dirección</w:t>
            </w:r>
            <w:r w:rsidR="00CA2E19" w:rsidRPr="00692972">
              <w:rPr>
                <w:rFonts w:ascii="Arial" w:hAnsi="Arial" w:cs="Arial"/>
                <w:sz w:val="20"/>
                <w:szCs w:val="20"/>
                <w:highlight w:val="lightGray"/>
              </w:rPr>
              <w:t xml:space="preserve"> en el </w:t>
            </w:r>
            <w:r w:rsidR="001226FE" w:rsidRPr="00692972">
              <w:rPr>
                <w:rFonts w:ascii="Arial" w:hAnsi="Arial" w:cs="Arial"/>
                <w:sz w:val="20"/>
                <w:szCs w:val="20"/>
                <w:highlight w:val="yellow"/>
              </w:rPr>
              <w:t xml:space="preserve">Cronograma </w:t>
            </w:r>
            <w:r w:rsidR="001226FE" w:rsidRPr="00692972">
              <w:rPr>
                <w:rFonts w:ascii="Arial" w:hAnsi="Arial" w:cs="Arial"/>
                <w:sz w:val="20"/>
                <w:szCs w:val="20"/>
                <w:highlight w:val="lightGray"/>
              </w:rPr>
              <w:t>de actividades para el SG</w:t>
            </w:r>
            <w:r w:rsidR="00A27754" w:rsidRPr="00692972">
              <w:rPr>
                <w:rFonts w:ascii="Arial" w:hAnsi="Arial" w:cs="Arial"/>
                <w:sz w:val="20"/>
                <w:szCs w:val="20"/>
                <w:highlight w:val="lightGray"/>
              </w:rPr>
              <w:t xml:space="preserve"> </w:t>
            </w:r>
            <w:r w:rsidR="00692972">
              <w:rPr>
                <w:rFonts w:ascii="Arial" w:hAnsi="Arial" w:cs="Arial"/>
                <w:sz w:val="20"/>
                <w:szCs w:val="20"/>
                <w:highlight w:val="lightGray"/>
              </w:rPr>
              <w:t>una vez al año</w:t>
            </w:r>
            <w:r w:rsidR="006C21C9" w:rsidRPr="00692972">
              <w:rPr>
                <w:rFonts w:ascii="Arial" w:hAnsi="Arial" w:cs="Arial"/>
                <w:sz w:val="20"/>
                <w:szCs w:val="20"/>
                <w:highlight w:val="lightGray"/>
              </w:rPr>
              <w:t xml:space="preserve">. Los requisitos e indicadores que debe contemplar cada reunión se </w:t>
            </w:r>
            <w:r w:rsidR="00692972" w:rsidRPr="00692972">
              <w:rPr>
                <w:rFonts w:ascii="Arial" w:hAnsi="Arial" w:cs="Arial"/>
                <w:sz w:val="20"/>
                <w:szCs w:val="20"/>
                <w:highlight w:val="lightGray"/>
              </w:rPr>
              <w:t>especifican</w:t>
            </w:r>
            <w:r w:rsidR="006C21C9" w:rsidRPr="00692972">
              <w:rPr>
                <w:rFonts w:ascii="Arial" w:hAnsi="Arial" w:cs="Arial"/>
                <w:sz w:val="20"/>
                <w:szCs w:val="20"/>
                <w:highlight w:val="lightGray"/>
              </w:rPr>
              <w:t xml:space="preserve"> en e</w:t>
            </w:r>
            <w:r w:rsidR="00587925" w:rsidRPr="00692972">
              <w:rPr>
                <w:rFonts w:ascii="Arial" w:hAnsi="Arial" w:cs="Arial"/>
                <w:sz w:val="20"/>
                <w:szCs w:val="20"/>
                <w:highlight w:val="lightGray"/>
              </w:rPr>
              <w:t>l numera 3.2.1 de este procedimiento.</w:t>
            </w:r>
          </w:p>
        </w:tc>
        <w:tc>
          <w:tcPr>
            <w:tcW w:w="1772" w:type="dxa"/>
            <w:vAlign w:val="center"/>
          </w:tcPr>
          <w:p w14:paraId="066407ED" w14:textId="207F8805" w:rsidR="00690F1A" w:rsidRPr="00692972" w:rsidRDefault="00A27754" w:rsidP="000E112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92972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Responsable de calidad</w:t>
            </w:r>
          </w:p>
        </w:tc>
      </w:tr>
      <w:tr w:rsidR="00FA0106" w:rsidRPr="00692972" w14:paraId="4DE3B078" w14:textId="77777777" w:rsidTr="00692972">
        <w:trPr>
          <w:trHeight w:val="984"/>
          <w:jc w:val="center"/>
        </w:trPr>
        <w:tc>
          <w:tcPr>
            <w:tcW w:w="673" w:type="dxa"/>
            <w:vAlign w:val="center"/>
          </w:tcPr>
          <w:p w14:paraId="3C655D7A" w14:textId="77777777" w:rsidR="00FA0106" w:rsidRPr="00692972" w:rsidRDefault="00FA0106" w:rsidP="000E112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92972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02</w:t>
            </w:r>
          </w:p>
        </w:tc>
        <w:tc>
          <w:tcPr>
            <w:tcW w:w="6935" w:type="dxa"/>
            <w:vAlign w:val="center"/>
          </w:tcPr>
          <w:p w14:paraId="17BFED09" w14:textId="77777777" w:rsidR="00CE6797" w:rsidRPr="00692972" w:rsidRDefault="00CE6797" w:rsidP="000E112B">
            <w:pPr>
              <w:pStyle w:val="Textoindependiente"/>
              <w:spacing w:after="0"/>
              <w:jc w:val="both"/>
              <w:rPr>
                <w:rFonts w:cs="Arial"/>
              </w:rPr>
            </w:pPr>
            <w:r w:rsidRPr="00692972">
              <w:rPr>
                <w:rFonts w:cs="Arial"/>
                <w:b/>
              </w:rPr>
              <w:t xml:space="preserve">Realizar </w:t>
            </w:r>
            <w:r w:rsidR="002E4C4A" w:rsidRPr="00692972">
              <w:rPr>
                <w:rFonts w:cs="Arial"/>
                <w:b/>
              </w:rPr>
              <w:t xml:space="preserve">informe de </w:t>
            </w:r>
            <w:r w:rsidRPr="00692972">
              <w:rPr>
                <w:rFonts w:cs="Arial"/>
                <w:b/>
              </w:rPr>
              <w:t>revisión por la dirección:</w:t>
            </w:r>
          </w:p>
          <w:p w14:paraId="38F53255" w14:textId="0E022E73" w:rsidR="00FA0106" w:rsidRPr="00692972" w:rsidRDefault="00BB7242" w:rsidP="000E112B">
            <w:pPr>
              <w:tabs>
                <w:tab w:val="left" w:pos="341"/>
              </w:tabs>
              <w:spacing w:after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92972">
              <w:rPr>
                <w:rFonts w:ascii="Arial" w:hAnsi="Arial" w:cs="Arial"/>
                <w:sz w:val="20"/>
                <w:szCs w:val="20"/>
                <w:lang w:val="es-ES_tradnl"/>
              </w:rPr>
              <w:t>Realiza el</w:t>
            </w:r>
            <w:r w:rsidR="00FD1647" w:rsidRPr="0069297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informe de acuerdo </w:t>
            </w:r>
            <w:r w:rsidRPr="00692972">
              <w:rPr>
                <w:rFonts w:ascii="Arial" w:hAnsi="Arial" w:cs="Arial"/>
                <w:sz w:val="20"/>
                <w:szCs w:val="20"/>
                <w:lang w:val="es-ES_tradnl"/>
              </w:rPr>
              <w:t>con</w:t>
            </w:r>
            <w:r w:rsidR="00FD1647" w:rsidRPr="0069297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los elementos </w:t>
            </w:r>
            <w:r w:rsidR="00FD1647" w:rsidRPr="00692972">
              <w:rPr>
                <w:rFonts w:ascii="Arial" w:hAnsi="Arial" w:cs="Arial"/>
                <w:sz w:val="20"/>
                <w:szCs w:val="20"/>
              </w:rPr>
              <w:t xml:space="preserve">establecidos en </w:t>
            </w:r>
            <w:r w:rsidR="00071965">
              <w:rPr>
                <w:rFonts w:ascii="Arial" w:hAnsi="Arial" w:cs="Arial"/>
                <w:sz w:val="20"/>
                <w:szCs w:val="20"/>
              </w:rPr>
              <w:t>los</w:t>
            </w:r>
            <w:r w:rsidR="00FD1647" w:rsidRPr="0069297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92972">
              <w:rPr>
                <w:rFonts w:ascii="Arial" w:hAnsi="Arial" w:cs="Arial"/>
                <w:sz w:val="20"/>
                <w:szCs w:val="20"/>
              </w:rPr>
              <w:t>capítulo</w:t>
            </w:r>
            <w:r w:rsidR="00071965">
              <w:rPr>
                <w:rFonts w:ascii="Arial" w:hAnsi="Arial" w:cs="Arial"/>
                <w:sz w:val="20"/>
                <w:szCs w:val="20"/>
              </w:rPr>
              <w:t>s</w:t>
            </w:r>
            <w:r w:rsidRPr="0069297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9297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692972">
              <w:rPr>
                <w:rFonts w:ascii="Arial" w:hAnsi="Arial" w:cs="Arial"/>
                <w:sz w:val="20"/>
                <w:szCs w:val="20"/>
              </w:rPr>
              <w:instrText xml:space="preserve"> REF _Ref68707855 \r \h </w:instrText>
            </w:r>
            <w:r w:rsidR="0076163F" w:rsidRPr="00692972">
              <w:rPr>
                <w:rFonts w:ascii="Arial" w:hAnsi="Arial" w:cs="Arial"/>
                <w:sz w:val="20"/>
                <w:szCs w:val="20"/>
              </w:rPr>
              <w:instrText xml:space="preserve"> \* MERGEFORMAT </w:instrText>
            </w:r>
            <w:r w:rsidRPr="00692972">
              <w:rPr>
                <w:rFonts w:ascii="Arial" w:hAnsi="Arial" w:cs="Arial"/>
                <w:sz w:val="20"/>
                <w:szCs w:val="20"/>
              </w:rPr>
            </w:r>
            <w:r w:rsidRPr="0069297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571CF" w:rsidRPr="00692972">
              <w:rPr>
                <w:rFonts w:ascii="Arial" w:hAnsi="Arial" w:cs="Arial"/>
                <w:sz w:val="20"/>
                <w:szCs w:val="20"/>
              </w:rPr>
              <w:t>3.2.1</w:t>
            </w:r>
            <w:r w:rsidRPr="0069297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071965">
              <w:rPr>
                <w:rFonts w:ascii="Arial" w:hAnsi="Arial" w:cs="Arial"/>
                <w:sz w:val="20"/>
                <w:szCs w:val="20"/>
              </w:rPr>
              <w:t xml:space="preserve"> y 3.2.2</w:t>
            </w:r>
          </w:p>
        </w:tc>
        <w:tc>
          <w:tcPr>
            <w:tcW w:w="1772" w:type="dxa"/>
            <w:vAlign w:val="center"/>
          </w:tcPr>
          <w:p w14:paraId="2710D576" w14:textId="77777777" w:rsidR="00FA0106" w:rsidRPr="00692972" w:rsidRDefault="00A27754" w:rsidP="000E112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92972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Responsable de calidad</w:t>
            </w:r>
          </w:p>
          <w:p w14:paraId="3198CC55" w14:textId="2D28063A" w:rsidR="00A27754" w:rsidRPr="00692972" w:rsidRDefault="00A27754" w:rsidP="000E112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92972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Responsable de Gestión Técnica</w:t>
            </w:r>
          </w:p>
        </w:tc>
      </w:tr>
      <w:tr w:rsidR="00FA0106" w:rsidRPr="00692972" w14:paraId="09EE6932" w14:textId="77777777" w:rsidTr="00692972">
        <w:trPr>
          <w:trHeight w:val="1827"/>
          <w:jc w:val="center"/>
        </w:trPr>
        <w:tc>
          <w:tcPr>
            <w:tcW w:w="673" w:type="dxa"/>
            <w:vAlign w:val="center"/>
          </w:tcPr>
          <w:p w14:paraId="32F5D266" w14:textId="77777777" w:rsidR="00FA0106" w:rsidRPr="00692972" w:rsidRDefault="00FA0106" w:rsidP="000E112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92972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0</w:t>
            </w:r>
            <w:r w:rsidR="0064126F" w:rsidRPr="00692972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6935" w:type="dxa"/>
            <w:vAlign w:val="center"/>
          </w:tcPr>
          <w:p w14:paraId="1B954EA0" w14:textId="77777777" w:rsidR="005C5399" w:rsidRPr="00692972" w:rsidRDefault="00BB7242" w:rsidP="000E112B">
            <w:pPr>
              <w:pStyle w:val="Textoindependiente"/>
              <w:spacing w:after="0"/>
              <w:jc w:val="both"/>
              <w:rPr>
                <w:rFonts w:cs="Arial"/>
                <w:b/>
              </w:rPr>
            </w:pPr>
            <w:r w:rsidRPr="00692972">
              <w:rPr>
                <w:rFonts w:cs="Arial"/>
                <w:b/>
              </w:rPr>
              <w:t>Realizar la revisión por la d</w:t>
            </w:r>
            <w:r w:rsidR="005C5399" w:rsidRPr="00692972">
              <w:rPr>
                <w:rFonts w:cs="Arial"/>
                <w:b/>
              </w:rPr>
              <w:t>irección:</w:t>
            </w:r>
          </w:p>
          <w:p w14:paraId="49F6131C" w14:textId="243D8FB1" w:rsidR="005C5399" w:rsidRPr="00692972" w:rsidRDefault="005C5399" w:rsidP="000E112B">
            <w:pPr>
              <w:pStyle w:val="Textoindependiente"/>
              <w:numPr>
                <w:ilvl w:val="0"/>
                <w:numId w:val="7"/>
              </w:numPr>
              <w:spacing w:after="0"/>
              <w:ind w:hanging="434"/>
              <w:jc w:val="both"/>
              <w:rPr>
                <w:rFonts w:cs="Arial"/>
              </w:rPr>
            </w:pPr>
            <w:r w:rsidRPr="00692972">
              <w:rPr>
                <w:rFonts w:cs="Arial"/>
              </w:rPr>
              <w:t xml:space="preserve">Programa la reunión con la Alta Dirección con el </w:t>
            </w:r>
            <w:r w:rsidR="00A27754" w:rsidRPr="00692972">
              <w:rPr>
                <w:rFonts w:cs="Arial"/>
              </w:rPr>
              <w:t>responsable de calidad y con el responsable de gestión técnica</w:t>
            </w:r>
          </w:p>
          <w:p w14:paraId="657BB227" w14:textId="6407B19C" w:rsidR="00E413B0" w:rsidRPr="00692972" w:rsidRDefault="005C5399" w:rsidP="000E112B">
            <w:pPr>
              <w:pStyle w:val="Textoindependiente"/>
              <w:numPr>
                <w:ilvl w:val="0"/>
                <w:numId w:val="7"/>
              </w:numPr>
              <w:tabs>
                <w:tab w:val="left" w:pos="482"/>
              </w:tabs>
              <w:spacing w:after="0"/>
              <w:ind w:hanging="434"/>
              <w:jc w:val="both"/>
              <w:rPr>
                <w:rFonts w:cs="Arial"/>
              </w:rPr>
            </w:pPr>
            <w:r w:rsidRPr="00692972">
              <w:rPr>
                <w:rFonts w:cs="Arial"/>
              </w:rPr>
              <w:t xml:space="preserve">Registra los temas tratados en la reunión en la Plantilla de acta de reunión </w:t>
            </w:r>
            <w:r w:rsidR="00A27754" w:rsidRPr="00692972">
              <w:rPr>
                <w:rFonts w:cs="Arial"/>
              </w:rPr>
              <w:t>GD-F-007_Formato_de_Acta_y_Registro_de_asistencia</w:t>
            </w:r>
            <w:r w:rsidRPr="00692972">
              <w:rPr>
                <w:rFonts w:cs="Arial"/>
              </w:rPr>
              <w:t xml:space="preserve"> y las acciones acordadas en el plan de mejoramiento de la revisión por la dirección </w:t>
            </w:r>
            <w:r w:rsidR="00A27754" w:rsidRPr="00692972">
              <w:rPr>
                <w:rFonts w:cs="Arial"/>
              </w:rPr>
              <w:t>MC-F-0</w:t>
            </w:r>
            <w:r w:rsidR="00E21F17">
              <w:rPr>
                <w:rFonts w:cs="Arial"/>
              </w:rPr>
              <w:t>2</w:t>
            </w:r>
          </w:p>
        </w:tc>
        <w:tc>
          <w:tcPr>
            <w:tcW w:w="1772" w:type="dxa"/>
            <w:vAlign w:val="center"/>
          </w:tcPr>
          <w:p w14:paraId="202968D3" w14:textId="77777777" w:rsidR="00E21F17" w:rsidRPr="00692972" w:rsidRDefault="00E21F17" w:rsidP="00E21F17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92972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Responsable de calidad</w:t>
            </w:r>
          </w:p>
          <w:p w14:paraId="556E7795" w14:textId="6FA73D31" w:rsidR="00FA0106" w:rsidRPr="00692972" w:rsidRDefault="00E21F17" w:rsidP="00E21F17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92972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Responsable de Gestión Técnica</w:t>
            </w:r>
          </w:p>
        </w:tc>
      </w:tr>
    </w:tbl>
    <w:p w14:paraId="1A466361" w14:textId="77777777" w:rsidR="00F44058" w:rsidRPr="00692972" w:rsidRDefault="00F44058" w:rsidP="000E112B">
      <w:pPr>
        <w:spacing w:after="0"/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14:paraId="0CEB7019" w14:textId="48CC9D04" w:rsidR="00692972" w:rsidRPr="00692972" w:rsidRDefault="00692972" w:rsidP="00E21F17">
      <w:pPr>
        <w:pStyle w:val="Ttulo1"/>
        <w:numPr>
          <w:ilvl w:val="0"/>
          <w:numId w:val="0"/>
        </w:numPr>
        <w:spacing w:after="0"/>
        <w:ind w:left="431"/>
        <w:rPr>
          <w:rFonts w:ascii="Arial" w:hAnsi="Arial" w:cs="Arial"/>
          <w:sz w:val="20"/>
          <w:szCs w:val="20"/>
          <w:lang w:eastAsia="es-ES"/>
        </w:rPr>
      </w:pPr>
    </w:p>
    <w:p w14:paraId="045A5D8B" w14:textId="77777777" w:rsidR="00C16568" w:rsidRDefault="00C16568" w:rsidP="000E112B">
      <w:pPr>
        <w:pStyle w:val="Ttulo1"/>
        <w:spacing w:after="0"/>
        <w:rPr>
          <w:rFonts w:ascii="Arial" w:hAnsi="Arial" w:cs="Arial"/>
          <w:sz w:val="20"/>
          <w:szCs w:val="20"/>
          <w:lang w:val="es-ES" w:eastAsia="es-ES"/>
        </w:rPr>
      </w:pPr>
      <w:r w:rsidRPr="00692972">
        <w:rPr>
          <w:rFonts w:ascii="Arial" w:hAnsi="Arial" w:cs="Arial"/>
          <w:sz w:val="20"/>
          <w:szCs w:val="20"/>
          <w:lang w:val="es-ES" w:eastAsia="es-ES"/>
        </w:rPr>
        <w:t>HISTORIAL DE CAMBIOS</w:t>
      </w:r>
    </w:p>
    <w:p w14:paraId="683C31FD" w14:textId="77777777" w:rsidR="00692972" w:rsidRPr="00692972" w:rsidRDefault="00692972" w:rsidP="000E112B">
      <w:pPr>
        <w:spacing w:after="0"/>
        <w:rPr>
          <w:lang w:val="es-ES" w:eastAsia="es-ES"/>
        </w:rPr>
      </w:pPr>
    </w:p>
    <w:tbl>
      <w:tblPr>
        <w:tblW w:w="94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1438"/>
        <w:gridCol w:w="6442"/>
      </w:tblGrid>
      <w:tr w:rsidR="00C16568" w:rsidRPr="00692972" w14:paraId="2EC207AE" w14:textId="77777777" w:rsidTr="00D70872">
        <w:trPr>
          <w:cantSplit/>
          <w:jc w:val="center"/>
        </w:trPr>
        <w:tc>
          <w:tcPr>
            <w:tcW w:w="1550" w:type="dxa"/>
            <w:shd w:val="clear" w:color="auto" w:fill="C6D9F1"/>
            <w:vAlign w:val="center"/>
          </w:tcPr>
          <w:p w14:paraId="19C35C83" w14:textId="77777777" w:rsidR="00C16568" w:rsidRPr="00692972" w:rsidRDefault="00E2631C" w:rsidP="000E112B">
            <w:pPr>
              <w:spacing w:after="0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" w:eastAsia="es-ES"/>
              </w:rPr>
            </w:pPr>
            <w:r w:rsidRPr="00692972">
              <w:rPr>
                <w:rFonts w:ascii="Arial" w:eastAsia="Times New Roman" w:hAnsi="Arial" w:cs="Arial"/>
                <w:b/>
                <w:sz w:val="20"/>
                <w:szCs w:val="20"/>
                <w:lang w:val="es-ES" w:eastAsia="es-ES"/>
              </w:rPr>
              <w:t>VERSIÓN</w:t>
            </w:r>
            <w:r w:rsidR="00C16568" w:rsidRPr="00692972">
              <w:rPr>
                <w:rFonts w:ascii="Arial" w:eastAsia="Times New Roman" w:hAnsi="Arial" w:cs="Arial"/>
                <w:b/>
                <w:sz w:val="20"/>
                <w:szCs w:val="20"/>
                <w:lang w:val="es-ES" w:eastAsia="es-ES"/>
              </w:rPr>
              <w:t xml:space="preserve"> No.</w:t>
            </w:r>
          </w:p>
        </w:tc>
        <w:tc>
          <w:tcPr>
            <w:tcW w:w="1438" w:type="dxa"/>
            <w:shd w:val="clear" w:color="auto" w:fill="C6D9F1"/>
            <w:vAlign w:val="center"/>
          </w:tcPr>
          <w:p w14:paraId="76C0DE36" w14:textId="77777777" w:rsidR="00C16568" w:rsidRPr="00692972" w:rsidRDefault="00C16568" w:rsidP="000E112B">
            <w:pPr>
              <w:spacing w:after="0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" w:eastAsia="es-ES"/>
              </w:rPr>
            </w:pPr>
            <w:r w:rsidRPr="00692972">
              <w:rPr>
                <w:rFonts w:ascii="Arial" w:eastAsia="Times New Roman" w:hAnsi="Arial" w:cs="Arial"/>
                <w:b/>
                <w:sz w:val="20"/>
                <w:szCs w:val="20"/>
                <w:lang w:val="es-ES" w:eastAsia="es-ES"/>
              </w:rPr>
              <w:t>FECHA</w:t>
            </w:r>
          </w:p>
          <w:p w14:paraId="6019A88A" w14:textId="77777777" w:rsidR="00E2631C" w:rsidRPr="00692972" w:rsidRDefault="00E2631C" w:rsidP="000E112B">
            <w:pPr>
              <w:spacing w:after="0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" w:eastAsia="es-ES"/>
              </w:rPr>
            </w:pPr>
            <w:r w:rsidRPr="00692972">
              <w:rPr>
                <w:rFonts w:ascii="Arial" w:eastAsia="Times New Roman" w:hAnsi="Arial" w:cs="Arial"/>
                <w:b/>
                <w:sz w:val="20"/>
                <w:szCs w:val="20"/>
                <w:lang w:val="es-ES" w:eastAsia="es-ES"/>
              </w:rPr>
              <w:t>aaaa-mm-dd</w:t>
            </w:r>
          </w:p>
        </w:tc>
        <w:tc>
          <w:tcPr>
            <w:tcW w:w="6442" w:type="dxa"/>
            <w:shd w:val="clear" w:color="auto" w:fill="C6D9F1"/>
            <w:vAlign w:val="center"/>
          </w:tcPr>
          <w:p w14:paraId="536397C3" w14:textId="77777777" w:rsidR="00C16568" w:rsidRPr="00692972" w:rsidRDefault="00C16568" w:rsidP="000E112B">
            <w:pPr>
              <w:spacing w:after="0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" w:eastAsia="es-ES"/>
              </w:rPr>
            </w:pPr>
            <w:r w:rsidRPr="00692972">
              <w:rPr>
                <w:rFonts w:ascii="Arial" w:eastAsia="Times New Roman" w:hAnsi="Arial" w:cs="Arial"/>
                <w:b/>
                <w:sz w:val="20"/>
                <w:szCs w:val="20"/>
                <w:lang w:val="es-ES" w:eastAsia="es-ES"/>
              </w:rPr>
              <w:t>CAMBIOS EFECTUADOS</w:t>
            </w:r>
          </w:p>
        </w:tc>
      </w:tr>
      <w:tr w:rsidR="00C16568" w:rsidRPr="00692972" w14:paraId="34AD7DBA" w14:textId="77777777" w:rsidTr="00C86C51">
        <w:trPr>
          <w:cantSplit/>
          <w:trHeight w:val="455"/>
          <w:jc w:val="center"/>
        </w:trPr>
        <w:tc>
          <w:tcPr>
            <w:tcW w:w="1550" w:type="dxa"/>
            <w:vAlign w:val="center"/>
          </w:tcPr>
          <w:p w14:paraId="64AD7101" w14:textId="77777777" w:rsidR="00C16568" w:rsidRPr="00692972" w:rsidRDefault="00E2631C" w:rsidP="000E112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92972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01</w:t>
            </w:r>
          </w:p>
        </w:tc>
        <w:tc>
          <w:tcPr>
            <w:tcW w:w="1438" w:type="dxa"/>
            <w:vAlign w:val="center"/>
          </w:tcPr>
          <w:p w14:paraId="6CD5288C" w14:textId="2AB5C5BC" w:rsidR="00C16568" w:rsidRPr="00692972" w:rsidRDefault="006F69E4" w:rsidP="000E112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92972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202</w:t>
            </w:r>
            <w:r w:rsidR="00E21F1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3</w:t>
            </w:r>
            <w:r w:rsidRPr="00692972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-10-</w:t>
            </w:r>
            <w:r w:rsidR="00E21F17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06</w:t>
            </w:r>
          </w:p>
        </w:tc>
        <w:tc>
          <w:tcPr>
            <w:tcW w:w="6442" w:type="dxa"/>
            <w:vAlign w:val="center"/>
          </w:tcPr>
          <w:p w14:paraId="6E54577E" w14:textId="46752815" w:rsidR="00077E96" w:rsidRPr="00692972" w:rsidRDefault="00F929B1" w:rsidP="000E112B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692972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Emisión inicial del documento.</w:t>
            </w:r>
          </w:p>
        </w:tc>
      </w:tr>
    </w:tbl>
    <w:p w14:paraId="2C39AD4D" w14:textId="77777777" w:rsidR="00D26555" w:rsidRDefault="00D26555" w:rsidP="000E112B">
      <w:pPr>
        <w:spacing w:after="0"/>
        <w:rPr>
          <w:rFonts w:ascii="Arial" w:hAnsi="Arial" w:cs="Arial"/>
          <w:sz w:val="20"/>
          <w:szCs w:val="20"/>
        </w:rPr>
      </w:pPr>
    </w:p>
    <w:p w14:paraId="0774077C" w14:textId="77777777" w:rsidR="00460FA5" w:rsidRDefault="00460FA5" w:rsidP="000E112B">
      <w:pPr>
        <w:spacing w:after="0"/>
        <w:rPr>
          <w:rFonts w:ascii="Arial" w:hAnsi="Arial" w:cs="Arial"/>
          <w:sz w:val="20"/>
          <w:szCs w:val="20"/>
        </w:rPr>
      </w:pPr>
    </w:p>
    <w:p w14:paraId="56055244" w14:textId="62C67B2A" w:rsidR="00460FA5" w:rsidRPr="00692972" w:rsidRDefault="00460FA5" w:rsidP="000E112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INSTRUCTIVO PARA GESTIONAR REVISIÓN POR LA DIRECCION DE GESTION DEL SIGA GOR-I-001</w:t>
      </w:r>
    </w:p>
    <w:sectPr w:rsidR="00460FA5" w:rsidRPr="00692972" w:rsidSect="00C36712">
      <w:headerReference w:type="default" r:id="rId8"/>
      <w:headerReference w:type="first" r:id="rId9"/>
      <w:footerReference w:type="first" r:id="rId10"/>
      <w:pgSz w:w="12242" w:h="15842" w:code="1"/>
      <w:pgMar w:top="1701" w:right="1418" w:bottom="1418" w:left="1701" w:header="851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A310D" w14:textId="77777777" w:rsidR="00D35A5B" w:rsidRDefault="00D35A5B" w:rsidP="009A2255">
      <w:r>
        <w:separator/>
      </w:r>
    </w:p>
  </w:endnote>
  <w:endnote w:type="continuationSeparator" w:id="0">
    <w:p w14:paraId="6C48EF7D" w14:textId="77777777" w:rsidR="00D35A5B" w:rsidRDefault="00D35A5B" w:rsidP="009A2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2" w:type="dxa"/>
      <w:jc w:val="center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59"/>
      <w:gridCol w:w="3016"/>
      <w:gridCol w:w="3287"/>
    </w:tblGrid>
    <w:tr w:rsidR="00953F1B" w:rsidRPr="0076163F" w14:paraId="0EC6237F" w14:textId="77777777" w:rsidTr="00CA2CD3">
      <w:trPr>
        <w:trHeight w:val="397"/>
        <w:jc w:val="center"/>
      </w:trPr>
      <w:tc>
        <w:tcPr>
          <w:tcW w:w="3059" w:type="dxa"/>
          <w:vAlign w:val="center"/>
        </w:tcPr>
        <w:p w14:paraId="327A594B" w14:textId="5A54FAC9" w:rsidR="00953F1B" w:rsidRPr="0076163F" w:rsidRDefault="00953F1B" w:rsidP="00151892">
          <w:pPr>
            <w:pStyle w:val="Piedepgina"/>
            <w:rPr>
              <w:rFonts w:ascii="Arial" w:hAnsi="Arial" w:cs="Arial"/>
              <w:b/>
              <w:sz w:val="20"/>
              <w:szCs w:val="20"/>
            </w:rPr>
          </w:pPr>
          <w:r w:rsidRPr="0076163F">
            <w:rPr>
              <w:rFonts w:ascii="Arial" w:hAnsi="Arial" w:cs="Arial"/>
              <w:b/>
              <w:sz w:val="20"/>
              <w:szCs w:val="20"/>
            </w:rPr>
            <w:t>Elaboró</w:t>
          </w:r>
          <w:r w:rsidRPr="0076163F">
            <w:rPr>
              <w:rFonts w:ascii="Arial" w:hAnsi="Arial" w:cs="Arial"/>
              <w:sz w:val="20"/>
              <w:szCs w:val="20"/>
            </w:rPr>
            <w:t>:</w:t>
          </w:r>
          <w:r w:rsidRPr="0076163F">
            <w:rPr>
              <w:rFonts w:ascii="Arial" w:hAnsi="Arial" w:cs="Arial"/>
              <w:bCs/>
              <w:sz w:val="20"/>
              <w:szCs w:val="20"/>
            </w:rPr>
            <w:t xml:space="preserve"> </w:t>
          </w:r>
          <w:r w:rsidR="00D45152" w:rsidRPr="0076163F">
            <w:rPr>
              <w:rFonts w:ascii="Arial" w:hAnsi="Arial" w:cs="Arial"/>
              <w:bCs/>
              <w:sz w:val="20"/>
              <w:szCs w:val="20"/>
            </w:rPr>
            <w:t>Responsable de Calidad</w:t>
          </w:r>
        </w:p>
      </w:tc>
      <w:tc>
        <w:tcPr>
          <w:tcW w:w="3016" w:type="dxa"/>
          <w:vAlign w:val="center"/>
        </w:tcPr>
        <w:p w14:paraId="1AC06C8A" w14:textId="71A21A78" w:rsidR="00953F1B" w:rsidRPr="0076163F" w:rsidRDefault="00953F1B" w:rsidP="00C36712">
          <w:pPr>
            <w:pStyle w:val="Piedepgina"/>
            <w:rPr>
              <w:rFonts w:ascii="Arial" w:hAnsi="Arial" w:cs="Arial"/>
              <w:b/>
              <w:sz w:val="20"/>
              <w:szCs w:val="20"/>
            </w:rPr>
          </w:pPr>
          <w:r w:rsidRPr="0076163F">
            <w:rPr>
              <w:rFonts w:ascii="Arial" w:hAnsi="Arial" w:cs="Arial"/>
              <w:b/>
              <w:sz w:val="20"/>
              <w:szCs w:val="20"/>
            </w:rPr>
            <w:t>Revisó</w:t>
          </w:r>
          <w:r w:rsidRPr="0076163F">
            <w:rPr>
              <w:rFonts w:ascii="Arial" w:hAnsi="Arial" w:cs="Arial"/>
              <w:sz w:val="20"/>
              <w:szCs w:val="20"/>
            </w:rPr>
            <w:t xml:space="preserve">: </w:t>
          </w:r>
          <w:r w:rsidR="00D45152" w:rsidRPr="0076163F">
            <w:rPr>
              <w:rFonts w:ascii="Arial" w:hAnsi="Arial" w:cs="Arial"/>
              <w:sz w:val="20"/>
              <w:szCs w:val="20"/>
            </w:rPr>
            <w:t>Responsable de Gestión Técnica</w:t>
          </w:r>
        </w:p>
      </w:tc>
      <w:tc>
        <w:tcPr>
          <w:tcW w:w="3287" w:type="dxa"/>
          <w:vAlign w:val="center"/>
        </w:tcPr>
        <w:p w14:paraId="631098E3" w14:textId="0C7F0D98" w:rsidR="00953F1B" w:rsidRPr="0076163F" w:rsidRDefault="00953F1B" w:rsidP="00151892">
          <w:pPr>
            <w:pStyle w:val="Piedepgina"/>
            <w:rPr>
              <w:rFonts w:ascii="Arial" w:hAnsi="Arial" w:cs="Arial"/>
              <w:sz w:val="20"/>
              <w:szCs w:val="20"/>
            </w:rPr>
          </w:pPr>
          <w:r w:rsidRPr="0076163F">
            <w:rPr>
              <w:rFonts w:ascii="Arial" w:hAnsi="Arial" w:cs="Arial"/>
              <w:b/>
              <w:sz w:val="20"/>
              <w:szCs w:val="20"/>
            </w:rPr>
            <w:t>Aprobó</w:t>
          </w:r>
          <w:r w:rsidRPr="0076163F">
            <w:rPr>
              <w:rFonts w:ascii="Arial" w:hAnsi="Arial" w:cs="Arial"/>
              <w:sz w:val="20"/>
              <w:szCs w:val="20"/>
            </w:rPr>
            <w:t xml:space="preserve">: </w:t>
          </w:r>
          <w:r w:rsidR="00D45152" w:rsidRPr="0076163F">
            <w:rPr>
              <w:rFonts w:ascii="Arial" w:hAnsi="Arial" w:cs="Arial"/>
              <w:bCs/>
              <w:sz w:val="20"/>
              <w:szCs w:val="20"/>
            </w:rPr>
            <w:t>Responsable de Calidad</w:t>
          </w:r>
        </w:p>
      </w:tc>
    </w:tr>
    <w:tr w:rsidR="00953F1B" w:rsidRPr="0076163F" w14:paraId="3259F752" w14:textId="77777777" w:rsidTr="00CA2CD3">
      <w:trPr>
        <w:trHeight w:val="397"/>
        <w:jc w:val="center"/>
      </w:trPr>
      <w:tc>
        <w:tcPr>
          <w:tcW w:w="3059" w:type="dxa"/>
          <w:vAlign w:val="center"/>
        </w:tcPr>
        <w:p w14:paraId="624C693F" w14:textId="77777777" w:rsidR="00953F1B" w:rsidRPr="0076163F" w:rsidRDefault="00953F1B" w:rsidP="00C36712">
          <w:pPr>
            <w:pStyle w:val="Piedepgina"/>
            <w:jc w:val="left"/>
            <w:rPr>
              <w:rFonts w:ascii="Arial" w:hAnsi="Arial" w:cs="Arial"/>
              <w:b/>
              <w:sz w:val="20"/>
              <w:szCs w:val="20"/>
            </w:rPr>
          </w:pPr>
          <w:r w:rsidRPr="0076163F">
            <w:rPr>
              <w:rFonts w:ascii="Arial" w:hAnsi="Arial" w:cs="Arial"/>
              <w:b/>
              <w:sz w:val="20"/>
              <w:szCs w:val="20"/>
            </w:rPr>
            <w:t>Firma:</w:t>
          </w:r>
        </w:p>
      </w:tc>
      <w:tc>
        <w:tcPr>
          <w:tcW w:w="3016" w:type="dxa"/>
          <w:vAlign w:val="center"/>
        </w:tcPr>
        <w:p w14:paraId="286E72E0" w14:textId="77777777" w:rsidR="00953F1B" w:rsidRPr="0076163F" w:rsidRDefault="00953F1B" w:rsidP="00C36712">
          <w:pPr>
            <w:pStyle w:val="Piedepgina"/>
            <w:jc w:val="left"/>
            <w:rPr>
              <w:rFonts w:ascii="Arial" w:hAnsi="Arial" w:cs="Arial"/>
              <w:b/>
              <w:sz w:val="20"/>
              <w:szCs w:val="20"/>
            </w:rPr>
          </w:pPr>
          <w:r w:rsidRPr="0076163F">
            <w:rPr>
              <w:rFonts w:ascii="Arial" w:hAnsi="Arial" w:cs="Arial"/>
              <w:b/>
              <w:sz w:val="20"/>
              <w:szCs w:val="20"/>
            </w:rPr>
            <w:t>Firma:</w:t>
          </w:r>
        </w:p>
      </w:tc>
      <w:tc>
        <w:tcPr>
          <w:tcW w:w="3287" w:type="dxa"/>
          <w:vAlign w:val="center"/>
        </w:tcPr>
        <w:p w14:paraId="3039BED0" w14:textId="77777777" w:rsidR="00953F1B" w:rsidRPr="0076163F" w:rsidRDefault="00953F1B" w:rsidP="00C36712">
          <w:pPr>
            <w:pStyle w:val="Piedepgina"/>
            <w:jc w:val="left"/>
            <w:rPr>
              <w:rFonts w:ascii="Arial" w:hAnsi="Arial" w:cs="Arial"/>
              <w:b/>
              <w:sz w:val="20"/>
              <w:szCs w:val="20"/>
            </w:rPr>
          </w:pPr>
          <w:r w:rsidRPr="0076163F">
            <w:rPr>
              <w:rFonts w:ascii="Arial" w:hAnsi="Arial" w:cs="Arial"/>
              <w:b/>
              <w:sz w:val="20"/>
              <w:szCs w:val="20"/>
            </w:rPr>
            <w:t>Firma:</w:t>
          </w:r>
        </w:p>
      </w:tc>
    </w:tr>
    <w:tr w:rsidR="00953F1B" w:rsidRPr="0076163F" w14:paraId="4E6C97E5" w14:textId="77777777" w:rsidTr="00CA2CD3">
      <w:trPr>
        <w:trHeight w:val="397"/>
        <w:jc w:val="center"/>
      </w:trPr>
      <w:tc>
        <w:tcPr>
          <w:tcW w:w="3059" w:type="dxa"/>
          <w:vAlign w:val="center"/>
        </w:tcPr>
        <w:p w14:paraId="4071E2C0" w14:textId="7617AA4F" w:rsidR="00953F1B" w:rsidRPr="0076163F" w:rsidRDefault="00953F1B" w:rsidP="00F5527E">
          <w:pPr>
            <w:pStyle w:val="Piedepgina"/>
            <w:rPr>
              <w:rFonts w:ascii="Arial" w:hAnsi="Arial" w:cs="Arial"/>
              <w:sz w:val="20"/>
              <w:szCs w:val="20"/>
            </w:rPr>
          </w:pPr>
          <w:r w:rsidRPr="0076163F">
            <w:rPr>
              <w:rFonts w:ascii="Arial" w:hAnsi="Arial" w:cs="Arial"/>
              <w:b/>
              <w:sz w:val="20"/>
              <w:szCs w:val="20"/>
            </w:rPr>
            <w:t xml:space="preserve">Fecha: </w:t>
          </w:r>
        </w:p>
      </w:tc>
      <w:tc>
        <w:tcPr>
          <w:tcW w:w="3016" w:type="dxa"/>
          <w:vAlign w:val="center"/>
        </w:tcPr>
        <w:p w14:paraId="6C14B10B" w14:textId="04ED7CF5" w:rsidR="00953F1B" w:rsidRPr="0076163F" w:rsidRDefault="00953F1B" w:rsidP="00151892">
          <w:pPr>
            <w:pStyle w:val="Piedepgina"/>
            <w:rPr>
              <w:rFonts w:ascii="Arial" w:hAnsi="Arial" w:cs="Arial"/>
              <w:b/>
              <w:sz w:val="20"/>
              <w:szCs w:val="20"/>
            </w:rPr>
          </w:pPr>
          <w:r w:rsidRPr="0076163F">
            <w:rPr>
              <w:rFonts w:ascii="Arial" w:hAnsi="Arial" w:cs="Arial"/>
              <w:b/>
              <w:sz w:val="20"/>
              <w:szCs w:val="20"/>
            </w:rPr>
            <w:t xml:space="preserve">Fecha: </w:t>
          </w:r>
        </w:p>
      </w:tc>
      <w:tc>
        <w:tcPr>
          <w:tcW w:w="3287" w:type="dxa"/>
          <w:vAlign w:val="center"/>
        </w:tcPr>
        <w:p w14:paraId="70D8F645" w14:textId="25DF77FB" w:rsidR="00953F1B" w:rsidRPr="0076163F" w:rsidRDefault="00953F1B" w:rsidP="00F929B1">
          <w:pPr>
            <w:pStyle w:val="Piedepgina"/>
            <w:jc w:val="left"/>
            <w:rPr>
              <w:rFonts w:ascii="Arial" w:hAnsi="Arial" w:cs="Arial"/>
              <w:sz w:val="20"/>
              <w:szCs w:val="20"/>
            </w:rPr>
          </w:pPr>
          <w:r w:rsidRPr="0076163F">
            <w:rPr>
              <w:rFonts w:ascii="Arial" w:hAnsi="Arial" w:cs="Arial"/>
              <w:b/>
              <w:sz w:val="20"/>
              <w:szCs w:val="20"/>
            </w:rPr>
            <w:t xml:space="preserve">Fecha: </w:t>
          </w:r>
        </w:p>
      </w:tc>
    </w:tr>
  </w:tbl>
  <w:p w14:paraId="370C1C83" w14:textId="77777777" w:rsidR="00953F1B" w:rsidRDefault="00953F1B" w:rsidP="00C36712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CDEAE" w14:textId="77777777" w:rsidR="00D35A5B" w:rsidRDefault="00D35A5B" w:rsidP="009A2255">
      <w:r>
        <w:separator/>
      </w:r>
    </w:p>
  </w:footnote>
  <w:footnote w:type="continuationSeparator" w:id="0">
    <w:p w14:paraId="108A6258" w14:textId="77777777" w:rsidR="00D35A5B" w:rsidRDefault="00D35A5B" w:rsidP="009A22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1"/>
      <w:tblpPr w:leftFromText="141" w:rightFromText="141" w:vertAnchor="text" w:horzAnchor="margin" w:tblpXSpec="center" w:tblpY="62"/>
      <w:tblW w:w="9776" w:type="dxa"/>
      <w:tblLook w:val="04A0" w:firstRow="1" w:lastRow="0" w:firstColumn="1" w:lastColumn="0" w:noHBand="0" w:noVBand="1"/>
    </w:tblPr>
    <w:tblGrid>
      <w:gridCol w:w="1781"/>
      <w:gridCol w:w="5449"/>
      <w:gridCol w:w="2546"/>
    </w:tblGrid>
    <w:tr w:rsidR="004632FF" w:rsidRPr="00E7717C" w14:paraId="5533E9ED" w14:textId="77777777" w:rsidTr="00A15326">
      <w:trPr>
        <w:trHeight w:val="1098"/>
      </w:trPr>
      <w:tc>
        <w:tcPr>
          <w:tcW w:w="1781" w:type="dxa"/>
          <w:noWrap/>
          <w:hideMark/>
        </w:tcPr>
        <w:p w14:paraId="015BB5E0" w14:textId="77777777" w:rsidR="004632FF" w:rsidRPr="00E7717C" w:rsidRDefault="004632FF" w:rsidP="004632FF">
          <w:pPr>
            <w:spacing w:after="0"/>
            <w:jc w:val="center"/>
            <w:rPr>
              <w:rFonts w:ascii="Calibri" w:hAnsi="Calibri"/>
            </w:rPr>
          </w:pPr>
          <w:r>
            <w:rPr>
              <w:noProof/>
            </w:rPr>
            <w:drawing>
              <wp:inline distT="0" distB="0" distL="0" distR="0" wp14:anchorId="0228DA67" wp14:editId="744F60CE">
                <wp:extent cx="678180" cy="710108"/>
                <wp:effectExtent l="0" t="0" r="7620" b="0"/>
                <wp:docPr id="169288800" name="Imagen 169288800">
                  <a:extLst xmlns:a="http://schemas.openxmlformats.org/drawingml/2006/main">
                    <a:ext uri="{FF2B5EF4-FFF2-40B4-BE49-F238E27FC236}">
                      <a16:creationId xmlns:a16="http://schemas.microsoft.com/office/drawing/2014/main" id="{6D0CE5A8-6312-4C40-9CC1-FF0BB81FD4A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5">
                          <a:extLst>
                            <a:ext uri="{FF2B5EF4-FFF2-40B4-BE49-F238E27FC236}">
                              <a16:creationId xmlns:a16="http://schemas.microsoft.com/office/drawing/2014/main" id="{6D0CE5A8-6312-4C40-9CC1-FF0BB81FD4A0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8180" cy="71010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365D03FB" w14:textId="77777777" w:rsidR="004632FF" w:rsidRPr="00E7717C" w:rsidRDefault="004632FF" w:rsidP="004632FF">
          <w:pPr>
            <w:spacing w:after="0"/>
            <w:rPr>
              <w:rFonts w:ascii="Calibri" w:hAnsi="Calibri"/>
            </w:rPr>
          </w:pPr>
        </w:p>
      </w:tc>
      <w:tc>
        <w:tcPr>
          <w:tcW w:w="5449" w:type="dxa"/>
          <w:noWrap/>
          <w:vAlign w:val="center"/>
          <w:hideMark/>
        </w:tcPr>
        <w:p w14:paraId="296E8819" w14:textId="77777777" w:rsidR="004632FF" w:rsidRPr="00E7717C" w:rsidRDefault="004632FF" w:rsidP="004632FF">
          <w:pPr>
            <w:spacing w:after="0"/>
            <w:jc w:val="center"/>
            <w:rPr>
              <w:rFonts w:ascii="Calibri" w:hAnsi="Calibri"/>
            </w:rPr>
          </w:pPr>
          <w:r w:rsidRPr="00E7717C">
            <w:rPr>
              <w:rFonts w:ascii="Calibri" w:hAnsi="Calibri"/>
            </w:rPr>
            <w:t>Centro de Gestión y Desarrollo Sostenible Surcolombiano</w:t>
          </w:r>
        </w:p>
        <w:p w14:paraId="1067FE9A" w14:textId="77777777" w:rsidR="004632FF" w:rsidRPr="00E7717C" w:rsidRDefault="004632FF" w:rsidP="004632FF">
          <w:pPr>
            <w:spacing w:after="0"/>
            <w:jc w:val="center"/>
            <w:rPr>
              <w:rFonts w:ascii="Calibri" w:hAnsi="Calibri"/>
            </w:rPr>
          </w:pPr>
          <w:r w:rsidRPr="00E7717C">
            <w:rPr>
              <w:rFonts w:ascii="Calibri" w:hAnsi="Calibri"/>
            </w:rPr>
            <w:t>Escuela Nacional de la Calidad del Café</w:t>
          </w:r>
        </w:p>
      </w:tc>
      <w:tc>
        <w:tcPr>
          <w:tcW w:w="2546" w:type="dxa"/>
          <w:noWrap/>
          <w:hideMark/>
        </w:tcPr>
        <w:p w14:paraId="009F136B" w14:textId="77777777" w:rsidR="004632FF" w:rsidRPr="00E7717C" w:rsidRDefault="004632FF" w:rsidP="004632FF">
          <w:pPr>
            <w:spacing w:after="0"/>
            <w:rPr>
              <w:rFonts w:ascii="Calibri" w:hAnsi="Calibri"/>
            </w:rPr>
          </w:pPr>
          <w:r w:rsidRPr="00E7717C">
            <w:rPr>
              <w:rFonts w:ascii="Calibri" w:hAnsi="Calibri"/>
              <w:noProof/>
            </w:rPr>
            <w:drawing>
              <wp:anchor distT="0" distB="0" distL="114300" distR="114300" simplePos="0" relativeHeight="251663360" behindDoc="0" locked="0" layoutInCell="1" allowOverlap="1" wp14:anchorId="2441B24E" wp14:editId="0762214C">
                <wp:simplePos x="0" y="0"/>
                <wp:positionH relativeFrom="column">
                  <wp:posOffset>151765</wp:posOffset>
                </wp:positionH>
                <wp:positionV relativeFrom="paragraph">
                  <wp:posOffset>160655</wp:posOffset>
                </wp:positionV>
                <wp:extent cx="1234440" cy="403860"/>
                <wp:effectExtent l="0" t="0" r="0" b="0"/>
                <wp:wrapNone/>
                <wp:docPr id="43183029" name="Imagen 43183029" descr="Logotipo&#10;&#10;Descripción generada automáticamente">
                  <a:extLst xmlns:a="http://schemas.openxmlformats.org/drawingml/2006/main">
                    <a:ext uri="{FF2B5EF4-FFF2-40B4-BE49-F238E27FC236}">
                      <a16:creationId xmlns:a16="http://schemas.microsoft.com/office/drawing/2014/main" id="{08665E8B-AAE8-4451-B3DD-20CD3849F1A1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11" descr="Logotipo&#10;&#10;Descripción generada automáticamente">
                          <a:extLst>
                            <a:ext uri="{FF2B5EF4-FFF2-40B4-BE49-F238E27FC236}">
                              <a16:creationId xmlns:a16="http://schemas.microsoft.com/office/drawing/2014/main" id="{08665E8B-AAE8-4451-B3DD-20CD3849F1A1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4440" cy="403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1B8AF8F" w14:textId="77777777" w:rsidR="004632FF" w:rsidRPr="00E7717C" w:rsidRDefault="004632FF" w:rsidP="004632FF">
          <w:pPr>
            <w:spacing w:after="0"/>
            <w:rPr>
              <w:rFonts w:ascii="Calibri" w:hAnsi="Calibri"/>
            </w:rPr>
          </w:pPr>
        </w:p>
      </w:tc>
    </w:tr>
    <w:tr w:rsidR="004632FF" w:rsidRPr="00E7717C" w14:paraId="750FB393" w14:textId="77777777" w:rsidTr="00A15326">
      <w:trPr>
        <w:trHeight w:val="300"/>
      </w:trPr>
      <w:tc>
        <w:tcPr>
          <w:tcW w:w="1781" w:type="dxa"/>
          <w:vMerge w:val="restart"/>
          <w:noWrap/>
          <w:hideMark/>
        </w:tcPr>
        <w:p w14:paraId="43A1FA8B" w14:textId="77777777" w:rsidR="004632FF" w:rsidRPr="00E7717C" w:rsidRDefault="004632FF" w:rsidP="004632FF">
          <w:pPr>
            <w:spacing w:after="0"/>
            <w:rPr>
              <w:rFonts w:ascii="Calibri" w:hAnsi="Calibri"/>
            </w:rPr>
          </w:pPr>
          <w:r w:rsidRPr="00E7717C">
            <w:rPr>
              <w:rFonts w:ascii="Calibri" w:hAnsi="Calibri"/>
              <w:noProof/>
            </w:rPr>
            <w:drawing>
              <wp:anchor distT="0" distB="0" distL="114300" distR="114300" simplePos="0" relativeHeight="251662336" behindDoc="0" locked="0" layoutInCell="1" allowOverlap="1" wp14:anchorId="5AA4149C" wp14:editId="63B780C2">
                <wp:simplePos x="0" y="0"/>
                <wp:positionH relativeFrom="column">
                  <wp:posOffset>182880</wp:posOffset>
                </wp:positionH>
                <wp:positionV relativeFrom="paragraph">
                  <wp:posOffset>34290</wp:posOffset>
                </wp:positionV>
                <wp:extent cx="609600" cy="396240"/>
                <wp:effectExtent l="0" t="0" r="0" b="3810"/>
                <wp:wrapNone/>
                <wp:docPr id="1980527605" name="Imagen 1980527605" descr="Logotipo, nombre de la empresa&#10;&#10;Descripción generada automáticamente">
                  <a:extLst xmlns:a="http://schemas.openxmlformats.org/drawingml/2006/main">
                    <a:ext uri="{FF2B5EF4-FFF2-40B4-BE49-F238E27FC236}">
                      <a16:creationId xmlns:a16="http://schemas.microsoft.com/office/drawing/2014/main" id="{F60FBCDF-E361-5491-C845-2DB7BE8C32B0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n 10" descr="Logotipo, nombre de la empresa&#10;&#10;Descripción generada automáticamente">
                          <a:extLst>
                            <a:ext uri="{FF2B5EF4-FFF2-40B4-BE49-F238E27FC236}">
                              <a16:creationId xmlns:a16="http://schemas.microsoft.com/office/drawing/2014/main" id="{F60FBCDF-E361-5491-C845-2DB7BE8C32B0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396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449" w:type="dxa"/>
          <w:vMerge w:val="restart"/>
          <w:vAlign w:val="center"/>
          <w:hideMark/>
        </w:tcPr>
        <w:p w14:paraId="38159158" w14:textId="77777777" w:rsidR="004632FF" w:rsidRPr="00E7717C" w:rsidRDefault="004632FF" w:rsidP="004632FF">
          <w:pPr>
            <w:spacing w:after="0"/>
            <w:jc w:val="center"/>
            <w:rPr>
              <w:rFonts w:ascii="Calibri" w:hAnsi="Calibri"/>
            </w:rPr>
          </w:pPr>
          <w:r w:rsidRPr="00E7717C">
            <w:rPr>
              <w:rFonts w:ascii="Calibri" w:hAnsi="Calibri"/>
            </w:rPr>
            <w:t xml:space="preserve">PROCEDIMIENTO </w:t>
          </w:r>
          <w:r>
            <w:rPr>
              <w:rFonts w:ascii="Calibri" w:hAnsi="Calibri"/>
            </w:rPr>
            <w:t>REVISIÓN POR LA DIRECCIÓN</w:t>
          </w:r>
        </w:p>
      </w:tc>
      <w:tc>
        <w:tcPr>
          <w:tcW w:w="2546" w:type="dxa"/>
          <w:noWrap/>
          <w:hideMark/>
        </w:tcPr>
        <w:p w14:paraId="2E75B78F" w14:textId="77777777" w:rsidR="004632FF" w:rsidRPr="000537A7" w:rsidRDefault="004632FF" w:rsidP="004632FF">
          <w:pPr>
            <w:spacing w:after="0"/>
            <w:rPr>
              <w:rFonts w:ascii="Calibri" w:hAnsi="Calibri"/>
            </w:rPr>
          </w:pPr>
          <w:r w:rsidRPr="000537A7">
            <w:rPr>
              <w:rFonts w:ascii="Calibri" w:hAnsi="Calibri"/>
            </w:rPr>
            <w:t xml:space="preserve">CÓDIGO:  </w:t>
          </w:r>
          <w:r>
            <w:rPr>
              <w:rFonts w:ascii="Calibri" w:hAnsi="Calibri"/>
            </w:rPr>
            <w:t>MC</w:t>
          </w:r>
          <w:r w:rsidRPr="000537A7">
            <w:rPr>
              <w:rFonts w:ascii="Calibri" w:hAnsi="Calibri"/>
            </w:rPr>
            <w:t>-P-0</w:t>
          </w:r>
          <w:r>
            <w:rPr>
              <w:rFonts w:ascii="Calibri" w:hAnsi="Calibri"/>
            </w:rPr>
            <w:t>1</w:t>
          </w:r>
        </w:p>
      </w:tc>
    </w:tr>
    <w:tr w:rsidR="004632FF" w:rsidRPr="00E7717C" w14:paraId="64901D77" w14:textId="77777777" w:rsidTr="00A15326">
      <w:trPr>
        <w:trHeight w:val="288"/>
      </w:trPr>
      <w:tc>
        <w:tcPr>
          <w:tcW w:w="1781" w:type="dxa"/>
          <w:vMerge/>
          <w:hideMark/>
        </w:tcPr>
        <w:p w14:paraId="76690B4E" w14:textId="77777777" w:rsidR="004632FF" w:rsidRPr="00E7717C" w:rsidRDefault="004632FF" w:rsidP="004632FF">
          <w:pPr>
            <w:spacing w:after="0"/>
            <w:rPr>
              <w:rFonts w:ascii="Calibri" w:hAnsi="Calibri"/>
            </w:rPr>
          </w:pPr>
        </w:p>
      </w:tc>
      <w:tc>
        <w:tcPr>
          <w:tcW w:w="5449" w:type="dxa"/>
          <w:vMerge/>
          <w:hideMark/>
        </w:tcPr>
        <w:p w14:paraId="36E3A7BF" w14:textId="77777777" w:rsidR="004632FF" w:rsidRPr="00E7717C" w:rsidRDefault="004632FF" w:rsidP="004632FF">
          <w:pPr>
            <w:spacing w:after="0"/>
            <w:rPr>
              <w:rFonts w:ascii="Calibri" w:hAnsi="Calibri"/>
            </w:rPr>
          </w:pPr>
        </w:p>
      </w:tc>
      <w:tc>
        <w:tcPr>
          <w:tcW w:w="2546" w:type="dxa"/>
          <w:noWrap/>
          <w:hideMark/>
        </w:tcPr>
        <w:p w14:paraId="56A72054" w14:textId="77777777" w:rsidR="004632FF" w:rsidRPr="000537A7" w:rsidRDefault="004632FF" w:rsidP="004632FF">
          <w:pPr>
            <w:spacing w:after="0"/>
            <w:rPr>
              <w:rFonts w:ascii="Calibri" w:hAnsi="Calibri"/>
            </w:rPr>
          </w:pPr>
          <w:r w:rsidRPr="000537A7">
            <w:rPr>
              <w:rFonts w:ascii="Calibri" w:hAnsi="Calibri"/>
            </w:rPr>
            <w:t>VERSIÓN: 01</w:t>
          </w:r>
        </w:p>
      </w:tc>
    </w:tr>
    <w:tr w:rsidR="004632FF" w:rsidRPr="00E7717C" w14:paraId="79597F90" w14:textId="77777777" w:rsidTr="00A15326">
      <w:trPr>
        <w:trHeight w:val="288"/>
      </w:trPr>
      <w:tc>
        <w:tcPr>
          <w:tcW w:w="1781" w:type="dxa"/>
          <w:vMerge/>
          <w:hideMark/>
        </w:tcPr>
        <w:p w14:paraId="07C74E1A" w14:textId="77777777" w:rsidR="004632FF" w:rsidRPr="00E7717C" w:rsidRDefault="004632FF" w:rsidP="004632FF">
          <w:pPr>
            <w:spacing w:after="0"/>
            <w:rPr>
              <w:rFonts w:ascii="Calibri" w:hAnsi="Calibri"/>
            </w:rPr>
          </w:pPr>
        </w:p>
      </w:tc>
      <w:tc>
        <w:tcPr>
          <w:tcW w:w="5449" w:type="dxa"/>
          <w:vMerge/>
          <w:hideMark/>
        </w:tcPr>
        <w:p w14:paraId="040BF631" w14:textId="77777777" w:rsidR="004632FF" w:rsidRPr="00E7717C" w:rsidRDefault="004632FF" w:rsidP="004632FF">
          <w:pPr>
            <w:spacing w:after="0"/>
            <w:rPr>
              <w:rFonts w:ascii="Calibri" w:hAnsi="Calibri"/>
            </w:rPr>
          </w:pPr>
        </w:p>
      </w:tc>
      <w:tc>
        <w:tcPr>
          <w:tcW w:w="2546" w:type="dxa"/>
          <w:noWrap/>
          <w:hideMark/>
        </w:tcPr>
        <w:p w14:paraId="59F078DC" w14:textId="77777777" w:rsidR="004632FF" w:rsidRPr="000537A7" w:rsidRDefault="004632FF" w:rsidP="004632FF">
          <w:pPr>
            <w:spacing w:after="0"/>
            <w:rPr>
              <w:rFonts w:ascii="Calibri" w:hAnsi="Calibri"/>
            </w:rPr>
          </w:pPr>
          <w:r w:rsidRPr="000537A7">
            <w:rPr>
              <w:rFonts w:ascii="Calibri" w:hAnsi="Calibri"/>
            </w:rPr>
            <w:t xml:space="preserve">FECHA: </w:t>
          </w:r>
          <w:r w:rsidRPr="007E22AF">
            <w:rPr>
              <w:rFonts w:ascii="Calibri" w:hAnsi="Calibri"/>
              <w:sz w:val="20"/>
              <w:szCs w:val="20"/>
            </w:rPr>
            <w:t>2023-</w:t>
          </w:r>
          <w:r>
            <w:rPr>
              <w:rFonts w:ascii="Calibri" w:hAnsi="Calibri"/>
              <w:sz w:val="20"/>
              <w:szCs w:val="20"/>
            </w:rPr>
            <w:t>10</w:t>
          </w:r>
          <w:r w:rsidRPr="007E22AF">
            <w:rPr>
              <w:rFonts w:ascii="Calibri" w:hAnsi="Calibri"/>
              <w:sz w:val="20"/>
              <w:szCs w:val="20"/>
            </w:rPr>
            <w:t>-</w:t>
          </w:r>
          <w:r>
            <w:rPr>
              <w:rFonts w:ascii="Calibri" w:hAnsi="Calibri"/>
              <w:sz w:val="20"/>
              <w:szCs w:val="20"/>
            </w:rPr>
            <w:t>06</w:t>
          </w:r>
        </w:p>
      </w:tc>
    </w:tr>
    <w:tr w:rsidR="004632FF" w:rsidRPr="00E7717C" w14:paraId="04DF360A" w14:textId="77777777" w:rsidTr="00A15326">
      <w:trPr>
        <w:trHeight w:val="300"/>
      </w:trPr>
      <w:tc>
        <w:tcPr>
          <w:tcW w:w="1781" w:type="dxa"/>
          <w:vMerge/>
          <w:hideMark/>
        </w:tcPr>
        <w:p w14:paraId="797FA9E0" w14:textId="77777777" w:rsidR="004632FF" w:rsidRPr="00E7717C" w:rsidRDefault="004632FF" w:rsidP="004632FF">
          <w:pPr>
            <w:spacing w:after="0"/>
            <w:rPr>
              <w:rFonts w:ascii="Calibri" w:hAnsi="Calibri"/>
            </w:rPr>
          </w:pPr>
        </w:p>
      </w:tc>
      <w:tc>
        <w:tcPr>
          <w:tcW w:w="5449" w:type="dxa"/>
          <w:vMerge/>
          <w:hideMark/>
        </w:tcPr>
        <w:p w14:paraId="31A4EC3D" w14:textId="77777777" w:rsidR="004632FF" w:rsidRPr="00E7717C" w:rsidRDefault="004632FF" w:rsidP="004632FF">
          <w:pPr>
            <w:spacing w:after="0"/>
            <w:rPr>
              <w:rFonts w:ascii="Calibri" w:hAnsi="Calibri"/>
            </w:rPr>
          </w:pPr>
        </w:p>
      </w:tc>
      <w:tc>
        <w:tcPr>
          <w:tcW w:w="2546" w:type="dxa"/>
          <w:noWrap/>
          <w:hideMark/>
        </w:tcPr>
        <w:p w14:paraId="1F07AF5D" w14:textId="77777777" w:rsidR="004632FF" w:rsidRPr="000537A7" w:rsidRDefault="004632FF" w:rsidP="004632FF">
          <w:pPr>
            <w:spacing w:after="0"/>
            <w:rPr>
              <w:rFonts w:ascii="Calibri" w:hAnsi="Calibri"/>
            </w:rPr>
          </w:pPr>
          <w:r w:rsidRPr="000537A7">
            <w:rPr>
              <w:rFonts w:ascii="Calibri" w:hAnsi="Calibri"/>
            </w:rPr>
            <w:t xml:space="preserve">PÁGINA: </w:t>
          </w:r>
          <w:r>
            <w:rPr>
              <w:rFonts w:ascii="Calibri" w:hAnsi="Calibri"/>
            </w:rPr>
            <w:t>1</w:t>
          </w:r>
          <w:r w:rsidRPr="000537A7">
            <w:rPr>
              <w:rFonts w:ascii="Calibri" w:hAnsi="Calibri"/>
            </w:rPr>
            <w:t xml:space="preserve"> de</w:t>
          </w:r>
        </w:p>
      </w:tc>
    </w:tr>
  </w:tbl>
  <w:p w14:paraId="7B176252" w14:textId="77777777" w:rsidR="00953F1B" w:rsidRPr="00C36712" w:rsidRDefault="00953F1B" w:rsidP="00C36712">
    <w:pPr>
      <w:pStyle w:val="Encabezad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1"/>
      <w:tblpPr w:leftFromText="141" w:rightFromText="141" w:vertAnchor="text" w:horzAnchor="margin" w:tblpXSpec="center" w:tblpY="62"/>
      <w:tblW w:w="9776" w:type="dxa"/>
      <w:tblLook w:val="04A0" w:firstRow="1" w:lastRow="0" w:firstColumn="1" w:lastColumn="0" w:noHBand="0" w:noVBand="1"/>
    </w:tblPr>
    <w:tblGrid>
      <w:gridCol w:w="1781"/>
      <w:gridCol w:w="5449"/>
      <w:gridCol w:w="2546"/>
    </w:tblGrid>
    <w:tr w:rsidR="004632FF" w:rsidRPr="00E7717C" w14:paraId="04A0BAD8" w14:textId="77777777" w:rsidTr="00A15326">
      <w:trPr>
        <w:trHeight w:val="1098"/>
      </w:trPr>
      <w:tc>
        <w:tcPr>
          <w:tcW w:w="1781" w:type="dxa"/>
          <w:noWrap/>
          <w:hideMark/>
        </w:tcPr>
        <w:p w14:paraId="57641247" w14:textId="77777777" w:rsidR="004632FF" w:rsidRPr="00E7717C" w:rsidRDefault="004632FF" w:rsidP="004632FF">
          <w:pPr>
            <w:spacing w:after="0"/>
            <w:jc w:val="center"/>
            <w:rPr>
              <w:rFonts w:ascii="Calibri" w:hAnsi="Calibri"/>
            </w:rPr>
          </w:pPr>
          <w:r>
            <w:rPr>
              <w:noProof/>
            </w:rPr>
            <w:drawing>
              <wp:inline distT="0" distB="0" distL="0" distR="0" wp14:anchorId="16D7C27B" wp14:editId="6E4CA0F4">
                <wp:extent cx="678180" cy="710108"/>
                <wp:effectExtent l="0" t="0" r="7620" b="0"/>
                <wp:docPr id="6" name="Imagen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6D0CE5A8-6312-4C40-9CC1-FF0BB81FD4A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5">
                          <a:extLst>
                            <a:ext uri="{FF2B5EF4-FFF2-40B4-BE49-F238E27FC236}">
                              <a16:creationId xmlns:a16="http://schemas.microsoft.com/office/drawing/2014/main" id="{6D0CE5A8-6312-4C40-9CC1-FF0BB81FD4A0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8180" cy="71010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351E0E27" w14:textId="77777777" w:rsidR="004632FF" w:rsidRPr="00E7717C" w:rsidRDefault="004632FF" w:rsidP="004632FF">
          <w:pPr>
            <w:spacing w:after="0"/>
            <w:rPr>
              <w:rFonts w:ascii="Calibri" w:hAnsi="Calibri"/>
            </w:rPr>
          </w:pPr>
        </w:p>
      </w:tc>
      <w:tc>
        <w:tcPr>
          <w:tcW w:w="5449" w:type="dxa"/>
          <w:noWrap/>
          <w:vAlign w:val="center"/>
          <w:hideMark/>
        </w:tcPr>
        <w:p w14:paraId="5D11B845" w14:textId="77777777" w:rsidR="004632FF" w:rsidRPr="00E7717C" w:rsidRDefault="004632FF" w:rsidP="004632FF">
          <w:pPr>
            <w:spacing w:after="0"/>
            <w:jc w:val="center"/>
            <w:rPr>
              <w:rFonts w:ascii="Calibri" w:hAnsi="Calibri"/>
            </w:rPr>
          </w:pPr>
          <w:r w:rsidRPr="00E7717C">
            <w:rPr>
              <w:rFonts w:ascii="Calibri" w:hAnsi="Calibri"/>
            </w:rPr>
            <w:t>Centro de Gestión y Desarrollo Sostenible Surcolombiano</w:t>
          </w:r>
        </w:p>
        <w:p w14:paraId="0BD7218F" w14:textId="77777777" w:rsidR="004632FF" w:rsidRPr="00E7717C" w:rsidRDefault="004632FF" w:rsidP="004632FF">
          <w:pPr>
            <w:spacing w:after="0"/>
            <w:jc w:val="center"/>
            <w:rPr>
              <w:rFonts w:ascii="Calibri" w:hAnsi="Calibri"/>
            </w:rPr>
          </w:pPr>
          <w:r w:rsidRPr="00E7717C">
            <w:rPr>
              <w:rFonts w:ascii="Calibri" w:hAnsi="Calibri"/>
            </w:rPr>
            <w:t>Escuela Nacional de la Calidad del Café</w:t>
          </w:r>
        </w:p>
      </w:tc>
      <w:tc>
        <w:tcPr>
          <w:tcW w:w="2546" w:type="dxa"/>
          <w:noWrap/>
          <w:hideMark/>
        </w:tcPr>
        <w:p w14:paraId="572F3367" w14:textId="77777777" w:rsidR="004632FF" w:rsidRPr="00E7717C" w:rsidRDefault="004632FF" w:rsidP="004632FF">
          <w:pPr>
            <w:spacing w:after="0"/>
            <w:rPr>
              <w:rFonts w:ascii="Calibri" w:hAnsi="Calibri"/>
            </w:rPr>
          </w:pPr>
          <w:r w:rsidRPr="00E7717C">
            <w:rPr>
              <w:rFonts w:ascii="Calibri" w:hAnsi="Calibri"/>
              <w:noProof/>
            </w:rPr>
            <w:drawing>
              <wp:anchor distT="0" distB="0" distL="114300" distR="114300" simplePos="0" relativeHeight="251660288" behindDoc="0" locked="0" layoutInCell="1" allowOverlap="1" wp14:anchorId="0CC79A4B" wp14:editId="6076E737">
                <wp:simplePos x="0" y="0"/>
                <wp:positionH relativeFrom="column">
                  <wp:posOffset>151765</wp:posOffset>
                </wp:positionH>
                <wp:positionV relativeFrom="paragraph">
                  <wp:posOffset>160655</wp:posOffset>
                </wp:positionV>
                <wp:extent cx="1234440" cy="403860"/>
                <wp:effectExtent l="0" t="0" r="0" b="0"/>
                <wp:wrapNone/>
                <wp:docPr id="270" name="Imagen 270" descr="Logotipo&#10;&#10;Descripción generada automáticamente">
                  <a:extLst xmlns:a="http://schemas.openxmlformats.org/drawingml/2006/main">
                    <a:ext uri="{FF2B5EF4-FFF2-40B4-BE49-F238E27FC236}">
                      <a16:creationId xmlns:a16="http://schemas.microsoft.com/office/drawing/2014/main" id="{08665E8B-AAE8-4451-B3DD-20CD3849F1A1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11" descr="Logotipo&#10;&#10;Descripción generada automáticamente">
                          <a:extLst>
                            <a:ext uri="{FF2B5EF4-FFF2-40B4-BE49-F238E27FC236}">
                              <a16:creationId xmlns:a16="http://schemas.microsoft.com/office/drawing/2014/main" id="{08665E8B-AAE8-4451-B3DD-20CD3849F1A1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4440" cy="403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8D3E90F" w14:textId="77777777" w:rsidR="004632FF" w:rsidRPr="00E7717C" w:rsidRDefault="004632FF" w:rsidP="004632FF">
          <w:pPr>
            <w:spacing w:after="0"/>
            <w:rPr>
              <w:rFonts w:ascii="Calibri" w:hAnsi="Calibri"/>
            </w:rPr>
          </w:pPr>
        </w:p>
      </w:tc>
    </w:tr>
    <w:tr w:rsidR="004632FF" w:rsidRPr="00E7717C" w14:paraId="4178BC23" w14:textId="77777777" w:rsidTr="00A15326">
      <w:trPr>
        <w:trHeight w:val="300"/>
      </w:trPr>
      <w:tc>
        <w:tcPr>
          <w:tcW w:w="1781" w:type="dxa"/>
          <w:vMerge w:val="restart"/>
          <w:noWrap/>
          <w:hideMark/>
        </w:tcPr>
        <w:p w14:paraId="252CB481" w14:textId="77777777" w:rsidR="004632FF" w:rsidRPr="00E7717C" w:rsidRDefault="004632FF" w:rsidP="004632FF">
          <w:pPr>
            <w:spacing w:after="0"/>
            <w:rPr>
              <w:rFonts w:ascii="Calibri" w:hAnsi="Calibri"/>
            </w:rPr>
          </w:pPr>
          <w:r w:rsidRPr="00E7717C">
            <w:rPr>
              <w:rFonts w:ascii="Calibri" w:hAnsi="Calibri"/>
              <w:noProof/>
            </w:rPr>
            <w:drawing>
              <wp:anchor distT="0" distB="0" distL="114300" distR="114300" simplePos="0" relativeHeight="251659264" behindDoc="0" locked="0" layoutInCell="1" allowOverlap="1" wp14:anchorId="4C911D1E" wp14:editId="7616F691">
                <wp:simplePos x="0" y="0"/>
                <wp:positionH relativeFrom="column">
                  <wp:posOffset>182880</wp:posOffset>
                </wp:positionH>
                <wp:positionV relativeFrom="paragraph">
                  <wp:posOffset>34290</wp:posOffset>
                </wp:positionV>
                <wp:extent cx="609600" cy="396240"/>
                <wp:effectExtent l="0" t="0" r="0" b="3810"/>
                <wp:wrapNone/>
                <wp:docPr id="271" name="Imagen 271" descr="Logotipo, nombre de la empresa&#10;&#10;Descripción generada automáticamente">
                  <a:extLst xmlns:a="http://schemas.openxmlformats.org/drawingml/2006/main">
                    <a:ext uri="{FF2B5EF4-FFF2-40B4-BE49-F238E27FC236}">
                      <a16:creationId xmlns:a16="http://schemas.microsoft.com/office/drawing/2014/main" id="{F60FBCDF-E361-5491-C845-2DB7BE8C32B0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n 10" descr="Logotipo, nombre de la empresa&#10;&#10;Descripción generada automáticamente">
                          <a:extLst>
                            <a:ext uri="{FF2B5EF4-FFF2-40B4-BE49-F238E27FC236}">
                              <a16:creationId xmlns:a16="http://schemas.microsoft.com/office/drawing/2014/main" id="{F60FBCDF-E361-5491-C845-2DB7BE8C32B0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396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449" w:type="dxa"/>
          <w:vMerge w:val="restart"/>
          <w:vAlign w:val="center"/>
          <w:hideMark/>
        </w:tcPr>
        <w:p w14:paraId="3F159001" w14:textId="09F0F68D" w:rsidR="004632FF" w:rsidRPr="00E7717C" w:rsidRDefault="004632FF" w:rsidP="004632FF">
          <w:pPr>
            <w:spacing w:after="0"/>
            <w:jc w:val="center"/>
            <w:rPr>
              <w:rFonts w:ascii="Calibri" w:hAnsi="Calibri"/>
            </w:rPr>
          </w:pPr>
          <w:r w:rsidRPr="00E7717C">
            <w:rPr>
              <w:rFonts w:ascii="Calibri" w:hAnsi="Calibri"/>
            </w:rPr>
            <w:t xml:space="preserve">PROCEDIMIENTO </w:t>
          </w:r>
          <w:r>
            <w:rPr>
              <w:rFonts w:ascii="Calibri" w:hAnsi="Calibri"/>
            </w:rPr>
            <w:t>REVISIÓN POR LA DIRECCIÓN</w:t>
          </w:r>
        </w:p>
      </w:tc>
      <w:tc>
        <w:tcPr>
          <w:tcW w:w="2546" w:type="dxa"/>
          <w:noWrap/>
          <w:hideMark/>
        </w:tcPr>
        <w:p w14:paraId="394259B8" w14:textId="3A3FF6B3" w:rsidR="004632FF" w:rsidRPr="000537A7" w:rsidRDefault="004632FF" w:rsidP="004632FF">
          <w:pPr>
            <w:spacing w:after="0"/>
            <w:rPr>
              <w:rFonts w:ascii="Calibri" w:hAnsi="Calibri"/>
            </w:rPr>
          </w:pPr>
          <w:r w:rsidRPr="000537A7">
            <w:rPr>
              <w:rFonts w:ascii="Calibri" w:hAnsi="Calibri"/>
            </w:rPr>
            <w:t xml:space="preserve">CÓDIGO:  </w:t>
          </w:r>
          <w:r>
            <w:rPr>
              <w:rFonts w:ascii="Calibri" w:hAnsi="Calibri"/>
            </w:rPr>
            <w:t>MC</w:t>
          </w:r>
          <w:r w:rsidRPr="000537A7">
            <w:rPr>
              <w:rFonts w:ascii="Calibri" w:hAnsi="Calibri"/>
            </w:rPr>
            <w:t>-P-0</w:t>
          </w:r>
          <w:r>
            <w:rPr>
              <w:rFonts w:ascii="Calibri" w:hAnsi="Calibri"/>
            </w:rPr>
            <w:t>1</w:t>
          </w:r>
        </w:p>
      </w:tc>
    </w:tr>
    <w:tr w:rsidR="004632FF" w:rsidRPr="00E7717C" w14:paraId="34B9966A" w14:textId="77777777" w:rsidTr="00A15326">
      <w:trPr>
        <w:trHeight w:val="288"/>
      </w:trPr>
      <w:tc>
        <w:tcPr>
          <w:tcW w:w="1781" w:type="dxa"/>
          <w:vMerge/>
          <w:hideMark/>
        </w:tcPr>
        <w:p w14:paraId="4FD671D1" w14:textId="77777777" w:rsidR="004632FF" w:rsidRPr="00E7717C" w:rsidRDefault="004632FF" w:rsidP="004632FF">
          <w:pPr>
            <w:spacing w:after="0"/>
            <w:rPr>
              <w:rFonts w:ascii="Calibri" w:hAnsi="Calibri"/>
            </w:rPr>
          </w:pPr>
        </w:p>
      </w:tc>
      <w:tc>
        <w:tcPr>
          <w:tcW w:w="5449" w:type="dxa"/>
          <w:vMerge/>
          <w:hideMark/>
        </w:tcPr>
        <w:p w14:paraId="70D9365D" w14:textId="77777777" w:rsidR="004632FF" w:rsidRPr="00E7717C" w:rsidRDefault="004632FF" w:rsidP="004632FF">
          <w:pPr>
            <w:spacing w:after="0"/>
            <w:rPr>
              <w:rFonts w:ascii="Calibri" w:hAnsi="Calibri"/>
            </w:rPr>
          </w:pPr>
        </w:p>
      </w:tc>
      <w:tc>
        <w:tcPr>
          <w:tcW w:w="2546" w:type="dxa"/>
          <w:noWrap/>
          <w:hideMark/>
        </w:tcPr>
        <w:p w14:paraId="58078D03" w14:textId="77777777" w:rsidR="004632FF" w:rsidRPr="000537A7" w:rsidRDefault="004632FF" w:rsidP="004632FF">
          <w:pPr>
            <w:spacing w:after="0"/>
            <w:rPr>
              <w:rFonts w:ascii="Calibri" w:hAnsi="Calibri"/>
            </w:rPr>
          </w:pPr>
          <w:r w:rsidRPr="000537A7">
            <w:rPr>
              <w:rFonts w:ascii="Calibri" w:hAnsi="Calibri"/>
            </w:rPr>
            <w:t>VERSIÓN: 01</w:t>
          </w:r>
        </w:p>
      </w:tc>
    </w:tr>
    <w:tr w:rsidR="004632FF" w:rsidRPr="00E7717C" w14:paraId="07A67D2F" w14:textId="77777777" w:rsidTr="00A15326">
      <w:trPr>
        <w:trHeight w:val="288"/>
      </w:trPr>
      <w:tc>
        <w:tcPr>
          <w:tcW w:w="1781" w:type="dxa"/>
          <w:vMerge/>
          <w:hideMark/>
        </w:tcPr>
        <w:p w14:paraId="4ECC30AE" w14:textId="77777777" w:rsidR="004632FF" w:rsidRPr="00E7717C" w:rsidRDefault="004632FF" w:rsidP="004632FF">
          <w:pPr>
            <w:spacing w:after="0"/>
            <w:rPr>
              <w:rFonts w:ascii="Calibri" w:hAnsi="Calibri"/>
            </w:rPr>
          </w:pPr>
        </w:p>
      </w:tc>
      <w:tc>
        <w:tcPr>
          <w:tcW w:w="5449" w:type="dxa"/>
          <w:vMerge/>
          <w:hideMark/>
        </w:tcPr>
        <w:p w14:paraId="0A746AB1" w14:textId="77777777" w:rsidR="004632FF" w:rsidRPr="00E7717C" w:rsidRDefault="004632FF" w:rsidP="004632FF">
          <w:pPr>
            <w:spacing w:after="0"/>
            <w:rPr>
              <w:rFonts w:ascii="Calibri" w:hAnsi="Calibri"/>
            </w:rPr>
          </w:pPr>
        </w:p>
      </w:tc>
      <w:tc>
        <w:tcPr>
          <w:tcW w:w="2546" w:type="dxa"/>
          <w:noWrap/>
          <w:hideMark/>
        </w:tcPr>
        <w:p w14:paraId="2F2DB5DC" w14:textId="4FCBB4FC" w:rsidR="004632FF" w:rsidRPr="000537A7" w:rsidRDefault="004632FF" w:rsidP="004632FF">
          <w:pPr>
            <w:spacing w:after="0"/>
            <w:rPr>
              <w:rFonts w:ascii="Calibri" w:hAnsi="Calibri"/>
            </w:rPr>
          </w:pPr>
          <w:r w:rsidRPr="000537A7">
            <w:rPr>
              <w:rFonts w:ascii="Calibri" w:hAnsi="Calibri"/>
            </w:rPr>
            <w:t xml:space="preserve">FECHA: </w:t>
          </w:r>
          <w:r w:rsidRPr="007E22AF">
            <w:rPr>
              <w:rFonts w:ascii="Calibri" w:hAnsi="Calibri"/>
              <w:sz w:val="20"/>
              <w:szCs w:val="20"/>
            </w:rPr>
            <w:t>2023-</w:t>
          </w:r>
          <w:r>
            <w:rPr>
              <w:rFonts w:ascii="Calibri" w:hAnsi="Calibri"/>
              <w:sz w:val="20"/>
              <w:szCs w:val="20"/>
            </w:rPr>
            <w:t>10</w:t>
          </w:r>
          <w:r w:rsidRPr="007E22AF">
            <w:rPr>
              <w:rFonts w:ascii="Calibri" w:hAnsi="Calibri"/>
              <w:sz w:val="20"/>
              <w:szCs w:val="20"/>
            </w:rPr>
            <w:t>-</w:t>
          </w:r>
          <w:r>
            <w:rPr>
              <w:rFonts w:ascii="Calibri" w:hAnsi="Calibri"/>
              <w:sz w:val="20"/>
              <w:szCs w:val="20"/>
            </w:rPr>
            <w:t>0</w:t>
          </w:r>
          <w:r>
            <w:rPr>
              <w:rFonts w:ascii="Calibri" w:hAnsi="Calibri"/>
              <w:sz w:val="20"/>
              <w:szCs w:val="20"/>
            </w:rPr>
            <w:t>6</w:t>
          </w:r>
        </w:p>
      </w:tc>
    </w:tr>
    <w:tr w:rsidR="004632FF" w:rsidRPr="00E7717C" w14:paraId="714C4AA0" w14:textId="77777777" w:rsidTr="00A15326">
      <w:trPr>
        <w:trHeight w:val="300"/>
      </w:trPr>
      <w:tc>
        <w:tcPr>
          <w:tcW w:w="1781" w:type="dxa"/>
          <w:vMerge/>
          <w:hideMark/>
        </w:tcPr>
        <w:p w14:paraId="191D39C3" w14:textId="77777777" w:rsidR="004632FF" w:rsidRPr="00E7717C" w:rsidRDefault="004632FF" w:rsidP="004632FF">
          <w:pPr>
            <w:spacing w:after="0"/>
            <w:rPr>
              <w:rFonts w:ascii="Calibri" w:hAnsi="Calibri"/>
            </w:rPr>
          </w:pPr>
        </w:p>
      </w:tc>
      <w:tc>
        <w:tcPr>
          <w:tcW w:w="5449" w:type="dxa"/>
          <w:vMerge/>
          <w:hideMark/>
        </w:tcPr>
        <w:p w14:paraId="113D9E79" w14:textId="77777777" w:rsidR="004632FF" w:rsidRPr="00E7717C" w:rsidRDefault="004632FF" w:rsidP="004632FF">
          <w:pPr>
            <w:spacing w:after="0"/>
            <w:rPr>
              <w:rFonts w:ascii="Calibri" w:hAnsi="Calibri"/>
            </w:rPr>
          </w:pPr>
        </w:p>
      </w:tc>
      <w:tc>
        <w:tcPr>
          <w:tcW w:w="2546" w:type="dxa"/>
          <w:noWrap/>
          <w:hideMark/>
        </w:tcPr>
        <w:p w14:paraId="03F53704" w14:textId="2956796C" w:rsidR="004632FF" w:rsidRPr="000537A7" w:rsidRDefault="004632FF" w:rsidP="004632FF">
          <w:pPr>
            <w:spacing w:after="0"/>
            <w:rPr>
              <w:rFonts w:ascii="Calibri" w:hAnsi="Calibri"/>
            </w:rPr>
          </w:pPr>
          <w:r w:rsidRPr="000537A7">
            <w:rPr>
              <w:rFonts w:ascii="Calibri" w:hAnsi="Calibri"/>
            </w:rPr>
            <w:t xml:space="preserve">PÁGINA: </w:t>
          </w:r>
          <w:r>
            <w:rPr>
              <w:rFonts w:ascii="Calibri" w:hAnsi="Calibri"/>
            </w:rPr>
            <w:t>1</w:t>
          </w:r>
          <w:r w:rsidRPr="000537A7">
            <w:rPr>
              <w:rFonts w:ascii="Calibri" w:hAnsi="Calibri"/>
            </w:rPr>
            <w:t xml:space="preserve"> de</w:t>
          </w:r>
        </w:p>
      </w:tc>
    </w:tr>
  </w:tbl>
  <w:p w14:paraId="5B5DF8BD" w14:textId="77777777" w:rsidR="004632FF" w:rsidRPr="002711B5" w:rsidRDefault="004632FF" w:rsidP="00C36712">
    <w:pPr>
      <w:widowControl w:val="0"/>
      <w:tabs>
        <w:tab w:val="center" w:pos="4252"/>
        <w:tab w:val="right" w:pos="8504"/>
      </w:tabs>
      <w:rPr>
        <w:rFonts w:eastAsia="Times New Roman" w:cs="Arial"/>
        <w:sz w:val="18"/>
        <w:szCs w:val="18"/>
        <w:lang w:val="es-MX"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40FFB"/>
    <w:multiLevelType w:val="hybridMultilevel"/>
    <w:tmpl w:val="626E9C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D2447"/>
    <w:multiLevelType w:val="hybridMultilevel"/>
    <w:tmpl w:val="07CC56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51B00"/>
    <w:multiLevelType w:val="hybridMultilevel"/>
    <w:tmpl w:val="2CA2C0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A5C35"/>
    <w:multiLevelType w:val="hybridMultilevel"/>
    <w:tmpl w:val="2DE4CBE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91BB3"/>
    <w:multiLevelType w:val="multilevel"/>
    <w:tmpl w:val="2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228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C6B3DE7"/>
    <w:multiLevelType w:val="hybridMultilevel"/>
    <w:tmpl w:val="2462454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30DBC"/>
    <w:multiLevelType w:val="hybridMultilevel"/>
    <w:tmpl w:val="54C43414"/>
    <w:lvl w:ilvl="0" w:tplc="F65E1A72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i w:val="0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AD63389"/>
    <w:multiLevelType w:val="hybridMultilevel"/>
    <w:tmpl w:val="9BEA0184"/>
    <w:lvl w:ilvl="0" w:tplc="7B889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D378DE"/>
    <w:multiLevelType w:val="hybridMultilevel"/>
    <w:tmpl w:val="6924ED62"/>
    <w:lvl w:ilvl="0" w:tplc="F65E1A72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i w:val="0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432922"/>
    <w:multiLevelType w:val="hybridMultilevel"/>
    <w:tmpl w:val="6664A0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4388816">
    <w:abstractNumId w:val="4"/>
  </w:num>
  <w:num w:numId="2" w16cid:durableId="1702366082">
    <w:abstractNumId w:val="7"/>
  </w:num>
  <w:num w:numId="3" w16cid:durableId="87889375">
    <w:abstractNumId w:val="1"/>
  </w:num>
  <w:num w:numId="4" w16cid:durableId="636642265">
    <w:abstractNumId w:val="2"/>
  </w:num>
  <w:num w:numId="5" w16cid:durableId="1634629407">
    <w:abstractNumId w:val="3"/>
  </w:num>
  <w:num w:numId="6" w16cid:durableId="610477015">
    <w:abstractNumId w:val="8"/>
  </w:num>
  <w:num w:numId="7" w16cid:durableId="297692118">
    <w:abstractNumId w:val="6"/>
  </w:num>
  <w:num w:numId="8" w16cid:durableId="588346727">
    <w:abstractNumId w:val="5"/>
  </w:num>
  <w:num w:numId="9" w16cid:durableId="338506243">
    <w:abstractNumId w:val="9"/>
  </w:num>
  <w:num w:numId="10" w16cid:durableId="106506401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34A"/>
    <w:rsid w:val="00007011"/>
    <w:rsid w:val="00027F55"/>
    <w:rsid w:val="00030594"/>
    <w:rsid w:val="00043CA1"/>
    <w:rsid w:val="0004639D"/>
    <w:rsid w:val="000673E1"/>
    <w:rsid w:val="00071965"/>
    <w:rsid w:val="00071F93"/>
    <w:rsid w:val="000753E0"/>
    <w:rsid w:val="00077E96"/>
    <w:rsid w:val="00086FF2"/>
    <w:rsid w:val="000A367E"/>
    <w:rsid w:val="000B525D"/>
    <w:rsid w:val="000C01D4"/>
    <w:rsid w:val="000C4671"/>
    <w:rsid w:val="000C7BA8"/>
    <w:rsid w:val="000D1341"/>
    <w:rsid w:val="000E112B"/>
    <w:rsid w:val="00106620"/>
    <w:rsid w:val="0011461F"/>
    <w:rsid w:val="001211BB"/>
    <w:rsid w:val="001226FE"/>
    <w:rsid w:val="0012443C"/>
    <w:rsid w:val="00134517"/>
    <w:rsid w:val="00151892"/>
    <w:rsid w:val="00153490"/>
    <w:rsid w:val="00167487"/>
    <w:rsid w:val="00170D8F"/>
    <w:rsid w:val="001759DA"/>
    <w:rsid w:val="0018345D"/>
    <w:rsid w:val="001840A0"/>
    <w:rsid w:val="00194E32"/>
    <w:rsid w:val="001A360E"/>
    <w:rsid w:val="001A5F35"/>
    <w:rsid w:val="001B0D31"/>
    <w:rsid w:val="001B6D89"/>
    <w:rsid w:val="001C0EE0"/>
    <w:rsid w:val="001D6946"/>
    <w:rsid w:val="001D6ED6"/>
    <w:rsid w:val="001E11D5"/>
    <w:rsid w:val="001E6135"/>
    <w:rsid w:val="00226587"/>
    <w:rsid w:val="002403F3"/>
    <w:rsid w:val="002441CC"/>
    <w:rsid w:val="00246C78"/>
    <w:rsid w:val="00250B14"/>
    <w:rsid w:val="002562F3"/>
    <w:rsid w:val="00261820"/>
    <w:rsid w:val="002711B5"/>
    <w:rsid w:val="002714DD"/>
    <w:rsid w:val="00277AF2"/>
    <w:rsid w:val="00282C82"/>
    <w:rsid w:val="002830B6"/>
    <w:rsid w:val="0028486D"/>
    <w:rsid w:val="002936A0"/>
    <w:rsid w:val="002A163B"/>
    <w:rsid w:val="002A2077"/>
    <w:rsid w:val="002B6F26"/>
    <w:rsid w:val="002B785B"/>
    <w:rsid w:val="002C6054"/>
    <w:rsid w:val="002D644A"/>
    <w:rsid w:val="002E2924"/>
    <w:rsid w:val="002E4C4A"/>
    <w:rsid w:val="002F6DD9"/>
    <w:rsid w:val="003053D9"/>
    <w:rsid w:val="00310F12"/>
    <w:rsid w:val="003218EC"/>
    <w:rsid w:val="003257D6"/>
    <w:rsid w:val="00326DF3"/>
    <w:rsid w:val="00332317"/>
    <w:rsid w:val="00340BFD"/>
    <w:rsid w:val="003451A2"/>
    <w:rsid w:val="0034751B"/>
    <w:rsid w:val="00347E87"/>
    <w:rsid w:val="00353E35"/>
    <w:rsid w:val="003652FA"/>
    <w:rsid w:val="00367DBF"/>
    <w:rsid w:val="00382A8E"/>
    <w:rsid w:val="003869FD"/>
    <w:rsid w:val="003952CA"/>
    <w:rsid w:val="003A2CAE"/>
    <w:rsid w:val="003B6AD6"/>
    <w:rsid w:val="003D0F40"/>
    <w:rsid w:val="003D1078"/>
    <w:rsid w:val="003E45BE"/>
    <w:rsid w:val="003F0222"/>
    <w:rsid w:val="003F0835"/>
    <w:rsid w:val="003F7C4E"/>
    <w:rsid w:val="004112FC"/>
    <w:rsid w:val="004130F5"/>
    <w:rsid w:val="004234E5"/>
    <w:rsid w:val="00425BD0"/>
    <w:rsid w:val="004268DF"/>
    <w:rsid w:val="0043534A"/>
    <w:rsid w:val="00460FA5"/>
    <w:rsid w:val="004632FF"/>
    <w:rsid w:val="0048085C"/>
    <w:rsid w:val="00493255"/>
    <w:rsid w:val="004979D3"/>
    <w:rsid w:val="004B2E88"/>
    <w:rsid w:val="004B506B"/>
    <w:rsid w:val="004B71B6"/>
    <w:rsid w:val="004C0A07"/>
    <w:rsid w:val="004C28E9"/>
    <w:rsid w:val="004D21E4"/>
    <w:rsid w:val="004D45F7"/>
    <w:rsid w:val="004D4A1A"/>
    <w:rsid w:val="004D50D7"/>
    <w:rsid w:val="004E234A"/>
    <w:rsid w:val="00501702"/>
    <w:rsid w:val="00504525"/>
    <w:rsid w:val="00505CBF"/>
    <w:rsid w:val="00571320"/>
    <w:rsid w:val="00573BD7"/>
    <w:rsid w:val="00574125"/>
    <w:rsid w:val="0058042D"/>
    <w:rsid w:val="00587925"/>
    <w:rsid w:val="005902C0"/>
    <w:rsid w:val="005A2D39"/>
    <w:rsid w:val="005A62F2"/>
    <w:rsid w:val="005C52D3"/>
    <w:rsid w:val="005C5399"/>
    <w:rsid w:val="00601DA1"/>
    <w:rsid w:val="00614BE4"/>
    <w:rsid w:val="0062224F"/>
    <w:rsid w:val="006227E3"/>
    <w:rsid w:val="00635693"/>
    <w:rsid w:val="0063647C"/>
    <w:rsid w:val="0064007A"/>
    <w:rsid w:val="00640CEE"/>
    <w:rsid w:val="0064126F"/>
    <w:rsid w:val="00643744"/>
    <w:rsid w:val="00650DCF"/>
    <w:rsid w:val="006560D7"/>
    <w:rsid w:val="006654A8"/>
    <w:rsid w:val="00670416"/>
    <w:rsid w:val="00687FDD"/>
    <w:rsid w:val="00690F1A"/>
    <w:rsid w:val="00691BB7"/>
    <w:rsid w:val="00691FD7"/>
    <w:rsid w:val="00692972"/>
    <w:rsid w:val="00692A5A"/>
    <w:rsid w:val="006A4D8D"/>
    <w:rsid w:val="006C21C9"/>
    <w:rsid w:val="006C480B"/>
    <w:rsid w:val="006F69E4"/>
    <w:rsid w:val="00736C56"/>
    <w:rsid w:val="007445E3"/>
    <w:rsid w:val="00754105"/>
    <w:rsid w:val="00756F23"/>
    <w:rsid w:val="0076163F"/>
    <w:rsid w:val="007C2B25"/>
    <w:rsid w:val="007E35AC"/>
    <w:rsid w:val="007F0B82"/>
    <w:rsid w:val="00803D12"/>
    <w:rsid w:val="00804C42"/>
    <w:rsid w:val="00811488"/>
    <w:rsid w:val="00812E7B"/>
    <w:rsid w:val="00813BB5"/>
    <w:rsid w:val="0081789E"/>
    <w:rsid w:val="0083065E"/>
    <w:rsid w:val="00853EBA"/>
    <w:rsid w:val="008556A0"/>
    <w:rsid w:val="008571CF"/>
    <w:rsid w:val="00862B5D"/>
    <w:rsid w:val="00874CD2"/>
    <w:rsid w:val="008807ED"/>
    <w:rsid w:val="0088215B"/>
    <w:rsid w:val="0088264D"/>
    <w:rsid w:val="008921BA"/>
    <w:rsid w:val="00895469"/>
    <w:rsid w:val="008B4436"/>
    <w:rsid w:val="008C1171"/>
    <w:rsid w:val="008C1EAF"/>
    <w:rsid w:val="008F02EC"/>
    <w:rsid w:val="00912159"/>
    <w:rsid w:val="0091335E"/>
    <w:rsid w:val="00920E81"/>
    <w:rsid w:val="00935751"/>
    <w:rsid w:val="009425F3"/>
    <w:rsid w:val="00942FA0"/>
    <w:rsid w:val="0094302A"/>
    <w:rsid w:val="00951838"/>
    <w:rsid w:val="00951CD4"/>
    <w:rsid w:val="00953F1B"/>
    <w:rsid w:val="00971CAC"/>
    <w:rsid w:val="009822AB"/>
    <w:rsid w:val="00995475"/>
    <w:rsid w:val="009A2255"/>
    <w:rsid w:val="009A3150"/>
    <w:rsid w:val="009D75BB"/>
    <w:rsid w:val="009D77EC"/>
    <w:rsid w:val="009E4DDD"/>
    <w:rsid w:val="009F77D2"/>
    <w:rsid w:val="00A07E06"/>
    <w:rsid w:val="00A17C97"/>
    <w:rsid w:val="00A22103"/>
    <w:rsid w:val="00A22C2B"/>
    <w:rsid w:val="00A23CA5"/>
    <w:rsid w:val="00A24F60"/>
    <w:rsid w:val="00A27754"/>
    <w:rsid w:val="00A34C79"/>
    <w:rsid w:val="00A6124D"/>
    <w:rsid w:val="00A74D05"/>
    <w:rsid w:val="00A90B2A"/>
    <w:rsid w:val="00AA4167"/>
    <w:rsid w:val="00AA7C85"/>
    <w:rsid w:val="00AB25EE"/>
    <w:rsid w:val="00AB2A9B"/>
    <w:rsid w:val="00AC0C6F"/>
    <w:rsid w:val="00AD738B"/>
    <w:rsid w:val="00AF35BE"/>
    <w:rsid w:val="00B00C15"/>
    <w:rsid w:val="00B03C42"/>
    <w:rsid w:val="00B04358"/>
    <w:rsid w:val="00B05CF4"/>
    <w:rsid w:val="00B179D1"/>
    <w:rsid w:val="00B261CD"/>
    <w:rsid w:val="00B41665"/>
    <w:rsid w:val="00B43985"/>
    <w:rsid w:val="00B45424"/>
    <w:rsid w:val="00B7706B"/>
    <w:rsid w:val="00B862F5"/>
    <w:rsid w:val="00B8630F"/>
    <w:rsid w:val="00BA5976"/>
    <w:rsid w:val="00BB1002"/>
    <w:rsid w:val="00BB7242"/>
    <w:rsid w:val="00BC7B52"/>
    <w:rsid w:val="00BD6990"/>
    <w:rsid w:val="00BE5EC0"/>
    <w:rsid w:val="00C026E3"/>
    <w:rsid w:val="00C05C47"/>
    <w:rsid w:val="00C16568"/>
    <w:rsid w:val="00C3076D"/>
    <w:rsid w:val="00C36712"/>
    <w:rsid w:val="00C37A6D"/>
    <w:rsid w:val="00C439B5"/>
    <w:rsid w:val="00C66B59"/>
    <w:rsid w:val="00C741FF"/>
    <w:rsid w:val="00C86C51"/>
    <w:rsid w:val="00C92D0B"/>
    <w:rsid w:val="00CA2CD3"/>
    <w:rsid w:val="00CA2E19"/>
    <w:rsid w:val="00CA3C58"/>
    <w:rsid w:val="00CA518D"/>
    <w:rsid w:val="00CB52B2"/>
    <w:rsid w:val="00CC5DAA"/>
    <w:rsid w:val="00CD3241"/>
    <w:rsid w:val="00CD63E5"/>
    <w:rsid w:val="00CD7F19"/>
    <w:rsid w:val="00CE547F"/>
    <w:rsid w:val="00CE6797"/>
    <w:rsid w:val="00D04758"/>
    <w:rsid w:val="00D065E9"/>
    <w:rsid w:val="00D070B8"/>
    <w:rsid w:val="00D26555"/>
    <w:rsid w:val="00D35A5B"/>
    <w:rsid w:val="00D415F4"/>
    <w:rsid w:val="00D43A41"/>
    <w:rsid w:val="00D45152"/>
    <w:rsid w:val="00D47BFF"/>
    <w:rsid w:val="00D50C5C"/>
    <w:rsid w:val="00D569DB"/>
    <w:rsid w:val="00D622EB"/>
    <w:rsid w:val="00D65B02"/>
    <w:rsid w:val="00D673D6"/>
    <w:rsid w:val="00D70872"/>
    <w:rsid w:val="00D771EE"/>
    <w:rsid w:val="00D91AE3"/>
    <w:rsid w:val="00D91EAF"/>
    <w:rsid w:val="00D96D00"/>
    <w:rsid w:val="00DB0C07"/>
    <w:rsid w:val="00DB13F6"/>
    <w:rsid w:val="00DC1C4C"/>
    <w:rsid w:val="00DD2C8B"/>
    <w:rsid w:val="00DF3836"/>
    <w:rsid w:val="00E11ED0"/>
    <w:rsid w:val="00E11F81"/>
    <w:rsid w:val="00E21F17"/>
    <w:rsid w:val="00E22285"/>
    <w:rsid w:val="00E24145"/>
    <w:rsid w:val="00E25A5F"/>
    <w:rsid w:val="00E2631C"/>
    <w:rsid w:val="00E413B0"/>
    <w:rsid w:val="00E47676"/>
    <w:rsid w:val="00E548E6"/>
    <w:rsid w:val="00E5703B"/>
    <w:rsid w:val="00E65760"/>
    <w:rsid w:val="00E75377"/>
    <w:rsid w:val="00E77477"/>
    <w:rsid w:val="00E94AD0"/>
    <w:rsid w:val="00EB54A3"/>
    <w:rsid w:val="00EC20CA"/>
    <w:rsid w:val="00EC2FDF"/>
    <w:rsid w:val="00ED3A91"/>
    <w:rsid w:val="00EF6873"/>
    <w:rsid w:val="00F033F1"/>
    <w:rsid w:val="00F30491"/>
    <w:rsid w:val="00F328F6"/>
    <w:rsid w:val="00F44058"/>
    <w:rsid w:val="00F44123"/>
    <w:rsid w:val="00F54829"/>
    <w:rsid w:val="00F549B6"/>
    <w:rsid w:val="00F5527E"/>
    <w:rsid w:val="00F56322"/>
    <w:rsid w:val="00F56329"/>
    <w:rsid w:val="00F77C40"/>
    <w:rsid w:val="00F82C64"/>
    <w:rsid w:val="00F929B1"/>
    <w:rsid w:val="00F95E34"/>
    <w:rsid w:val="00FA0106"/>
    <w:rsid w:val="00FA7BC6"/>
    <w:rsid w:val="00FB1622"/>
    <w:rsid w:val="00FB4E29"/>
    <w:rsid w:val="00FB5055"/>
    <w:rsid w:val="00FC2F82"/>
    <w:rsid w:val="00FC6B7B"/>
    <w:rsid w:val="00FD1647"/>
    <w:rsid w:val="00FE0B75"/>
    <w:rsid w:val="00FF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569ACE"/>
  <w15:docId w15:val="{091175E6-7ECA-4461-878A-D7269AA9D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60E"/>
    <w:pPr>
      <w:spacing w:after="200"/>
      <w:jc w:val="both"/>
    </w:pPr>
    <w:rPr>
      <w:rFonts w:ascii="Book Antiqua" w:hAnsi="Book Antiqua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22285"/>
    <w:pPr>
      <w:keepNext/>
      <w:numPr>
        <w:numId w:val="1"/>
      </w:numPr>
      <w:ind w:left="431" w:hanging="431"/>
      <w:outlineLvl w:val="0"/>
    </w:pPr>
    <w:rPr>
      <w:rFonts w:eastAsia="Times New Roman"/>
      <w:b/>
      <w:bCs/>
      <w:caps/>
      <w:kern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E22285"/>
    <w:pPr>
      <w:keepNext/>
      <w:numPr>
        <w:ilvl w:val="1"/>
        <w:numId w:val="1"/>
      </w:numPr>
      <w:outlineLvl w:val="1"/>
    </w:pPr>
    <w:rPr>
      <w:rFonts w:eastAsia="Times New Roman"/>
      <w:b/>
      <w:bCs/>
      <w:iCs/>
      <w:caps/>
      <w:szCs w:val="28"/>
    </w:rPr>
  </w:style>
  <w:style w:type="paragraph" w:styleId="Ttulo3">
    <w:name w:val="heading 3"/>
    <w:basedOn w:val="Normal"/>
    <w:next w:val="Normal"/>
    <w:link w:val="Ttulo3Car"/>
    <w:unhideWhenUsed/>
    <w:qFormat/>
    <w:rsid w:val="00640CEE"/>
    <w:pPr>
      <w:keepNext/>
      <w:numPr>
        <w:ilvl w:val="2"/>
        <w:numId w:val="1"/>
      </w:numPr>
      <w:ind w:left="720"/>
      <w:outlineLvl w:val="2"/>
    </w:pPr>
    <w:rPr>
      <w:rFonts w:eastAsia="Times New Roman"/>
      <w:b/>
      <w:bCs/>
      <w:szCs w:val="26"/>
    </w:rPr>
  </w:style>
  <w:style w:type="paragraph" w:styleId="Ttulo4">
    <w:name w:val="heading 4"/>
    <w:basedOn w:val="Normal"/>
    <w:next w:val="Normal"/>
    <w:link w:val="Ttulo4Car"/>
    <w:unhideWhenUsed/>
    <w:qFormat/>
    <w:rsid w:val="00E22285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nhideWhenUsed/>
    <w:qFormat/>
    <w:rsid w:val="00E22285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2285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2285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2285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2285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656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16568"/>
  </w:style>
  <w:style w:type="paragraph" w:styleId="Piedepgina">
    <w:name w:val="footer"/>
    <w:basedOn w:val="Normal"/>
    <w:link w:val="PiedepginaCar"/>
    <w:unhideWhenUsed/>
    <w:rsid w:val="009A225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9A2255"/>
    <w:rPr>
      <w:sz w:val="22"/>
      <w:szCs w:val="22"/>
      <w:lang w:eastAsia="en-US"/>
    </w:rPr>
  </w:style>
  <w:style w:type="paragraph" w:styleId="Ttulo">
    <w:name w:val="Title"/>
    <w:basedOn w:val="Normal"/>
    <w:link w:val="TtuloCar"/>
    <w:qFormat/>
    <w:rsid w:val="00E22285"/>
    <w:rPr>
      <w:rFonts w:eastAsia="Times New Roman"/>
      <w:b/>
      <w:caps/>
      <w:szCs w:val="20"/>
      <w:lang w:val="es-ES_tradnl" w:eastAsia="es-ES"/>
    </w:rPr>
  </w:style>
  <w:style w:type="character" w:customStyle="1" w:styleId="TtuloCar">
    <w:name w:val="Título Car"/>
    <w:link w:val="Ttulo"/>
    <w:rsid w:val="00E22285"/>
    <w:rPr>
      <w:rFonts w:ascii="Book Antiqua" w:eastAsia="Times New Roman" w:hAnsi="Book Antiqua"/>
      <w:b/>
      <w:caps/>
      <w:sz w:val="22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B7706B"/>
    <w:pPr>
      <w:ind w:left="720"/>
      <w:contextualSpacing/>
    </w:pPr>
    <w:rPr>
      <w:rFonts w:ascii="Times New Roman" w:eastAsia="Times New Roman" w:hAnsi="Times New Roman"/>
      <w:sz w:val="24"/>
      <w:szCs w:val="24"/>
      <w:lang w:val="es-ES" w:eastAsia="es-ES"/>
    </w:rPr>
  </w:style>
  <w:style w:type="table" w:customStyle="1" w:styleId="Cuadrculaclara-nfasis11">
    <w:name w:val="Cuadrícula clara - Énfasis 11"/>
    <w:basedOn w:val="Tablanormal"/>
    <w:uiPriority w:val="62"/>
    <w:rsid w:val="006A4D8D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4412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44123"/>
    <w:rPr>
      <w:rFonts w:ascii="Tahoma" w:hAnsi="Tahoma" w:cs="Tahoma"/>
      <w:sz w:val="16"/>
      <w:szCs w:val="16"/>
      <w:lang w:eastAsia="en-US"/>
    </w:rPr>
  </w:style>
  <w:style w:type="character" w:customStyle="1" w:styleId="Ttulo1Car">
    <w:name w:val="Título 1 Car"/>
    <w:link w:val="Ttulo1"/>
    <w:uiPriority w:val="9"/>
    <w:rsid w:val="00E22285"/>
    <w:rPr>
      <w:rFonts w:ascii="Book Antiqua" w:eastAsia="Times New Roman" w:hAnsi="Book Antiqua"/>
      <w:b/>
      <w:bCs/>
      <w:caps/>
      <w:kern w:val="32"/>
      <w:sz w:val="22"/>
      <w:szCs w:val="32"/>
      <w:lang w:eastAsia="en-US"/>
    </w:rPr>
  </w:style>
  <w:style w:type="character" w:customStyle="1" w:styleId="Ttulo2Car">
    <w:name w:val="Título 2 Car"/>
    <w:link w:val="Ttulo2"/>
    <w:rsid w:val="00E22285"/>
    <w:rPr>
      <w:rFonts w:ascii="Book Antiqua" w:eastAsia="Times New Roman" w:hAnsi="Book Antiqua"/>
      <w:b/>
      <w:bCs/>
      <w:iCs/>
      <w:caps/>
      <w:sz w:val="22"/>
      <w:szCs w:val="28"/>
      <w:lang w:eastAsia="en-US"/>
    </w:rPr>
  </w:style>
  <w:style w:type="character" w:customStyle="1" w:styleId="Ttulo3Car">
    <w:name w:val="Título 3 Car"/>
    <w:link w:val="Ttulo3"/>
    <w:rsid w:val="00640CEE"/>
    <w:rPr>
      <w:rFonts w:ascii="Book Antiqua" w:eastAsia="Times New Roman" w:hAnsi="Book Antiqua"/>
      <w:b/>
      <w:bCs/>
      <w:sz w:val="22"/>
      <w:szCs w:val="26"/>
      <w:lang w:eastAsia="en-US"/>
    </w:rPr>
  </w:style>
  <w:style w:type="character" w:customStyle="1" w:styleId="Ttulo4Car">
    <w:name w:val="Título 4 Car"/>
    <w:link w:val="Ttulo4"/>
    <w:rsid w:val="00E22285"/>
    <w:rPr>
      <w:rFonts w:eastAsia="Times New Roman"/>
      <w:b/>
      <w:bCs/>
      <w:sz w:val="28"/>
      <w:szCs w:val="28"/>
      <w:lang w:eastAsia="en-US"/>
    </w:rPr>
  </w:style>
  <w:style w:type="character" w:customStyle="1" w:styleId="Ttulo5Car">
    <w:name w:val="Título 5 Car"/>
    <w:link w:val="Ttulo5"/>
    <w:rsid w:val="00E22285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Ttulo6Car">
    <w:name w:val="Título 6 Car"/>
    <w:link w:val="Ttulo6"/>
    <w:uiPriority w:val="9"/>
    <w:semiHidden/>
    <w:rsid w:val="00E22285"/>
    <w:rPr>
      <w:rFonts w:eastAsia="Times New Roman"/>
      <w:b/>
      <w:bCs/>
      <w:sz w:val="22"/>
      <w:szCs w:val="22"/>
      <w:lang w:eastAsia="en-US"/>
    </w:rPr>
  </w:style>
  <w:style w:type="character" w:customStyle="1" w:styleId="Ttulo7Car">
    <w:name w:val="Título 7 Car"/>
    <w:link w:val="Ttulo7"/>
    <w:uiPriority w:val="9"/>
    <w:semiHidden/>
    <w:rsid w:val="00E22285"/>
    <w:rPr>
      <w:rFonts w:eastAsia="Times New Roman"/>
      <w:sz w:val="24"/>
      <w:szCs w:val="24"/>
      <w:lang w:eastAsia="en-US"/>
    </w:rPr>
  </w:style>
  <w:style w:type="character" w:customStyle="1" w:styleId="Ttulo8Car">
    <w:name w:val="Título 8 Car"/>
    <w:link w:val="Ttulo8"/>
    <w:uiPriority w:val="9"/>
    <w:semiHidden/>
    <w:rsid w:val="00E22285"/>
    <w:rPr>
      <w:rFonts w:eastAsia="Times New Roman"/>
      <w:i/>
      <w:iCs/>
      <w:sz w:val="24"/>
      <w:szCs w:val="24"/>
      <w:lang w:eastAsia="en-US"/>
    </w:rPr>
  </w:style>
  <w:style w:type="character" w:customStyle="1" w:styleId="Ttulo9Car">
    <w:name w:val="Título 9 Car"/>
    <w:link w:val="Ttulo9"/>
    <w:uiPriority w:val="9"/>
    <w:semiHidden/>
    <w:rsid w:val="00E22285"/>
    <w:rPr>
      <w:rFonts w:ascii="Cambria" w:eastAsia="Times New Roman" w:hAnsi="Cambria"/>
      <w:sz w:val="22"/>
      <w:szCs w:val="22"/>
      <w:lang w:eastAsia="en-US"/>
    </w:rPr>
  </w:style>
  <w:style w:type="character" w:styleId="Hipervnculo">
    <w:name w:val="Hyperlink"/>
    <w:rsid w:val="004E234A"/>
    <w:rPr>
      <w:rFonts w:ascii="Arial" w:hAnsi="Arial"/>
      <w:color w:val="0000FF"/>
      <w:sz w:val="24"/>
      <w:u w:val="single"/>
    </w:rPr>
  </w:style>
  <w:style w:type="paragraph" w:styleId="Lista">
    <w:name w:val="List"/>
    <w:basedOn w:val="Normal"/>
    <w:semiHidden/>
    <w:rsid w:val="004112FC"/>
    <w:pPr>
      <w:ind w:left="283" w:hanging="283"/>
    </w:pPr>
    <w:rPr>
      <w:rFonts w:ascii="Arial" w:eastAsia="Times New Roman" w:hAnsi="Arial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4112FC"/>
    <w:pPr>
      <w:jc w:val="center"/>
    </w:pPr>
    <w:rPr>
      <w:rFonts w:ascii="Arial" w:eastAsia="Times New Roman" w:hAnsi="Arial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4112FC"/>
    <w:rPr>
      <w:rFonts w:ascii="Arial" w:eastAsia="Times New Roman" w:hAnsi="Arial"/>
      <w:lang w:val="es-ES_tradnl" w:eastAsia="es-ES"/>
    </w:rPr>
  </w:style>
  <w:style w:type="paragraph" w:customStyle="1" w:styleId="Default">
    <w:name w:val="Default"/>
    <w:rsid w:val="00CE547F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340BFD"/>
    <w:rPr>
      <w:color w:val="800080" w:themeColor="followed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2B785B"/>
  </w:style>
  <w:style w:type="table" w:styleId="Tablaconcuadrcula">
    <w:name w:val="Table Grid"/>
    <w:basedOn w:val="Tablanormal"/>
    <w:uiPriority w:val="39"/>
    <w:rsid w:val="0011461F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4632FF"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089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26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40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64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08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1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Pc\Dropbox\LAA\SG\modelo%20de%20procesos\3.%20apoyo\d.%20gestion%20de%20la%20informacion\vi.%20formatos\F-GI-04%20plantilla%20para%20procedimi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NTC17</b:Tag>
    <b:SourceType>Misc</b:SourceType>
    <b:Guid>{5C5DADC0-E0F5-476E-A36D-9FBC618673C9}</b:Guid>
    <b:Author>
      <b:Author>
        <b:Corporate>NTC-ISO/IEC 17025</b:Corporate>
      </b:Author>
    </b:Author>
    <b:Title>Requisitos generales para la competencia de los laboratorios de ensayo y calibración</b:Title>
    <b:Year>2017</b:Year>
    <b:Month>diciembre</b:Month>
    <b:Day>6</b:Day>
    <b:City>Bogotá, D.C.</b:City>
    <b:CountryRegion>Colombia</b:CountryRegion>
    <b:Publisher>Instituto Colombiano de Normas Técncias y certificación (ICONTEC)</b:Publisher>
    <b:RefOrder>1</b:RefOrder>
  </b:Source>
  <b:Source>
    <b:Tag>NTC15</b:Tag>
    <b:SourceType>Misc</b:SourceType>
    <b:Guid>{9B1DED6C-A1A9-404A-861D-3AA2023C910D}</b:Guid>
    <b:Author>
      <b:Author>
        <b:Corporate>NTC-ISO 9000</b:Corporate>
      </b:Author>
    </b:Author>
    <b:Title>Sistemas de gestión de la calidad. Fundamentos y vocabulario</b:Title>
    <b:Year>2015</b:Year>
    <b:Month>octubre</b:Month>
    <b:Day>15</b:Day>
    <b:City>Bogotá</b:City>
    <b:CountryRegion>Colombia</b:CountryRegion>
    <b:Publisher>Instituto Colombiano de Normas Técnicas y Certificación</b:Publisher>
    <b:RefOrder>2</b:RefOrder>
  </b:Source>
  <b:Source>
    <b:Tag>Fun185</b:Tag>
    <b:SourceType>Misc</b:SourceType>
    <b:Guid>{C0E315C3-AD9F-408D-9EE6-A6B52D1B9C69}</b:Guid>
    <b:Author>
      <b:Author>
        <b:Corporate>Función Pública</b:Corporate>
      </b:Author>
    </b:Author>
    <b:Title>Guía para la construcción y análisis de indicadores de gestión</b:Title>
    <b:Year>2018</b:Year>
    <b:Month>mayo</b:Month>
    <b:City>Bogotá, D.C.</b:City>
    <b:CountryRegion>Colombia</b:CountryRegion>
    <b:Publisher>Departamento Administrativo de la Función Pública</b:Publisher>
    <b:RefOrder>3</b:RefOrder>
  </b:Source>
  <b:Source>
    <b:Tag>FDE</b:Tag>
    <b:SourceType>Misc</b:SourceType>
    <b:Guid>{759D7319-4E47-4A3C-9B39-32D821EBABD2}</b:Guid>
    <b:Author>
      <b:Author>
        <b:Corporate>F-DE-04</b:Corporate>
      </b:Author>
    </b:Author>
    <b:Title>Plan Estratégico</b:Title>
    <b:City>Pasto</b:City>
    <b:StateProvince>Nariño</b:StateProvince>
    <b:CountryRegion>Colombia</b:CountryRegion>
    <b:Publisher>Laboratorio de Análisis Ambiental Universidad Mariana</b:Publisher>
    <b:RefOrder>4</b:RefOrder>
  </b:Source>
  <b:Source>
    <b:Tag>FGI</b:Tag>
    <b:SourceType>Misc</b:SourceType>
    <b:Guid>{F26413A2-E97C-4F2F-9D9A-49E030D0E4A6}</b:Guid>
    <b:Author>
      <b:Author>
        <b:Corporate>F-GI-07</b:Corporate>
      </b:Author>
    </b:Author>
    <b:Title>Listado maestro de documentos internos</b:Title>
    <b:City>Pasto</b:City>
    <b:StateProvince>Nariño</b:StateProvince>
    <b:CountryRegion>Colombia</b:CountryRegion>
    <b:Publisher>Laboratorio de Análisis Ambiental Universidad Mariana</b:Publisher>
    <b:RefOrder>5</b:RefOrder>
  </b:Source>
  <b:Source>
    <b:Tag>FMC</b:Tag>
    <b:SourceType>Misc</b:SourceType>
    <b:Guid>{E029FAE3-AF62-4E1D-9BFE-D93989248B7E}</b:Guid>
    <b:Author>
      <b:Author>
        <b:Corporate>F-MC-01</b:Corporate>
      </b:Author>
    </b:Author>
    <b:Title>Plan de mejoramiento</b:Title>
    <b:City>Pasto</b:City>
    <b:StateProvince>Nariño</b:StateProvince>
    <b:CountryRegion>Colombia</b:CountryRegion>
    <b:Publisher>Laboratorio de Análisis Ambiental Universidad Mariana</b:Publisher>
    <b:RefOrder>6</b:RefOrder>
  </b:Source>
  <b:Source>
    <b:Tag>IMC</b:Tag>
    <b:SourceType>Misc</b:SourceType>
    <b:Guid>{51E0B75B-78A3-4B1E-B0FB-A28745ACD24F}</b:Guid>
    <b:Author>
      <b:Author>
        <b:Corporate>I-MC-01</b:Corporate>
      </b:Author>
    </b:Author>
    <b:Title>Indicador de cumplimiento planes de mejoramiento</b:Title>
    <b:City>Pasto</b:City>
    <b:StateProvince>Nariño</b:StateProvince>
    <b:CountryRegion>Colombia</b:CountryRegion>
    <b:Publisher>Laboratorio de Análisis Ambiental Universidad Mariana</b:Publisher>
    <b:RefOrder>7</b:RefOrder>
  </b:Source>
  <b:Source>
    <b:Tag>IGM</b:Tag>
    <b:SourceType>Misc</b:SourceType>
    <b:Guid>{7BE7BB7C-6CD4-43CF-938D-6F4F4BF66050}</b:Guid>
    <b:Author>
      <b:Author>
        <b:Corporate>I-GM-03</b:Corporate>
      </b:Author>
    </b:Author>
    <b:Title>Indicador de oportunidad en la prestación del servicio</b:Title>
    <b:City>Pasto</b:City>
    <b:StateProvince>Nariño</b:StateProvince>
    <b:CountryRegion>Colombia</b:CountryRegion>
    <b:Publisher>Laboratorio de Análisis Ambiental Universidad Mariana</b:Publisher>
    <b:RefOrder>8</b:RefOrder>
  </b:Source>
  <b:Source>
    <b:Tag>FGM</b:Tag>
    <b:SourceType>Misc</b:SourceType>
    <b:Guid>{61B7F5A3-A488-4A87-B0DD-8720E473CE69}</b:Guid>
    <b:Author>
      <b:Author>
        <b:Corporate>F-GM-07</b:Corporate>
      </b:Author>
    </b:Author>
    <b:Title>Tabulación evaluación satisfacción del cliente</b:Title>
    <b:City>Pasto</b:City>
    <b:StateProvince>Nariño</b:StateProvince>
    <b:CountryRegion>Colombia</b:CountryRegion>
    <b:Publisher>Laboratorio de Análisis Ambiental Universidad Mariana</b:Publisher>
    <b:RefOrder>9</b:RefOrder>
  </b:Source>
  <b:Source>
    <b:Tag>IGM1</b:Tag>
    <b:SourceType>Misc</b:SourceType>
    <b:Guid>{9E617964-21C2-48E8-9B4A-0FBF86A2D8E4}</b:Guid>
    <b:Author>
      <b:Author>
        <b:Corporate>I-GM-05</b:Corporate>
      </b:Author>
    </b:Author>
    <b:Title>Indicador de oportunidad en la atención de PQRS</b:Title>
    <b:City>Pasto</b:City>
    <b:StateProvince>Nariño</b:StateProvince>
    <b:CountryRegion>Colombia</b:CountryRegion>
    <b:Publisher>Laboratorio de Análisis Ambiental Universidad Mariana</b:Publisher>
    <b:RefOrder>10</b:RefOrder>
  </b:Source>
  <b:Source>
    <b:Tag>FDE1</b:Tag>
    <b:SourceType>Misc</b:SourceType>
    <b:Guid>{A96BF07B-9B9D-44C1-AC19-4AF9B7204670}</b:Guid>
    <b:Author>
      <b:Author>
        <b:Corporate>F-DE-05</b:Corporate>
      </b:Author>
    </b:Author>
    <b:Title>Mapa de riesgos y oportunidades</b:Title>
    <b:City>Pasto</b:City>
    <b:StateProvince>Nariño</b:StateProvince>
    <b:CountryRegion>Colombia</b:CountryRegion>
    <b:Publisher>Laboratorio de Análisis Ambiental Universidad Mariana</b:Publisher>
    <b:RefOrder>11</b:RefOrder>
  </b:Source>
  <b:Source>
    <b:Tag>FMC1</b:Tag>
    <b:SourceType>Misc</b:SourceType>
    <b:Guid>{BC6AB510-ECD0-4F6D-A123-0A666926F97B}</b:Guid>
    <b:Author>
      <b:Author>
        <b:Corporate>F-MC-03</b:Corporate>
      </b:Author>
    </b:Author>
    <b:Title>Cuadro de mando integral</b:Title>
    <b:City>Pasto</b:City>
    <b:StateProvince>Nariño</b:StateProvince>
    <b:CountryRegion>Colombia</b:CountryRegion>
    <b:Publisher>Laboratorio de Análisis Ambiental Universidad Mariana</b:Publisher>
    <b:RefOrder>12</b:RefOrder>
  </b:Source>
  <b:Source>
    <b:Tag>FDE2</b:Tag>
    <b:SourceType>Misc</b:SourceType>
    <b:Guid>{80B799B8-626C-4D28-B614-DCE39C924BE9}</b:Guid>
    <b:Author>
      <b:Author>
        <b:Corporate>F-DE-01</b:Corporate>
      </b:Author>
    </b:Author>
    <b:Title>Acta</b:Title>
    <b:City>Pasto</b:City>
    <b:StateProvince>Nariño</b:StateProvince>
    <b:CountryRegion>Colombia</b:CountryRegion>
    <b:Publisher>Laboratorio de Análisis Ambiental Universidad Mariana</b:Publisher>
    <b:RefOrder>13</b:RefOrder>
  </b:Source>
  <b:Source>
    <b:Tag>FMC2</b:Tag>
    <b:SourceType>Misc</b:SourceType>
    <b:Guid>{2E9ADC9C-DA45-4473-93FA-B370CE9B42DD}</b:Guid>
    <b:Author>
      <b:Author>
        <b:Corporate>F-MC-04</b:Corporate>
      </b:Author>
    </b:Author>
    <b:Title>Cronograma de actividades para el SG</b:Title>
    <b:City>Pasto</b:City>
    <b:StateProvince>Nariño</b:StateProvince>
    <b:CountryRegion>Colombia</b:CountryRegion>
    <b:Publisher>Laboratorio de Análisis Ambiental Universidad Mariana</b:Publisher>
    <b:RefOrder>14</b:RefOrder>
  </b:Source>
</b:Sources>
</file>

<file path=customXml/itemProps1.xml><?xml version="1.0" encoding="utf-8"?>
<ds:datastoreItem xmlns:ds="http://schemas.openxmlformats.org/officeDocument/2006/customXml" ds:itemID="{EA198C2C-E66E-4E8C-93E2-D03FABF34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F-GI-04 plantilla para procedimientos</Template>
  <TotalTime>444</TotalTime>
  <Pages>4</Pages>
  <Words>977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MiPc</dc:creator>
  <cp:lastModifiedBy>Paula Andrea Páez Ordoñez</cp:lastModifiedBy>
  <cp:revision>64</cp:revision>
  <cp:lastPrinted>2021-11-23T18:55:00Z</cp:lastPrinted>
  <dcterms:created xsi:type="dcterms:W3CDTF">2021-04-06T23:17:00Z</dcterms:created>
  <dcterms:modified xsi:type="dcterms:W3CDTF">2023-10-06T17:25:00Z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2022-10-25T00:59:09Z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863c8f8f-e8b2-4018-8596-48ceae69fa4e</vt:lpwstr>
  </property>
  <property fmtid="{D5CDD505-2E9C-101B-9397-08002B2CF9AE}" pid="8" name="MSIP_Label_1299739c-ad3d-4908-806e-4d91151a6e13_ContentBits">
    <vt:lpwstr>0</vt:lpwstr>
  </property>
</Properties>
</file>