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1nbx3kphyy" w:id="0"/>
      <w:bookmarkEnd w:id="0"/>
      <w:r w:rsidDel="00000000" w:rsidR="00000000" w:rsidRPr="00000000">
        <w:rPr>
          <w:rtl w:val="0"/>
        </w:rPr>
        <w:t xml:space="preserve">Atividade: Exploração e Análise Inicial de Dados Reais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z6kxihbxx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Escolher um dataset em um dos sites confiáveis indicados, fazer a ingestão dos dados, explorar as principais características estatísticas e criar visualizações gráficas.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h44ssrdrh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Escolha o dataset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Acesse um dos sites abaixo e selecione um dataset de seu interesse: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Kaggle (https://www.kaggle.com/datasets)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UCI ML Repository (https://archive.ics.uci.edu/ml/index.php)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Dataset Search (https://datasetsearch.research.google.com/)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Data.gov (https://www.data.gov/)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Carregue os dados no Python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pandas para importar o arquivo (CSV, Excel, JSON, etc.)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as primeiras linhas e as colunas do dataset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Conheça os dados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os tipos de dados das colunas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Analise as medidas de tendência central: média, mediana, moda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Calcule medidas de dispersão: variância, desvio padrão, amplitude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Faça visualizações gráficas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pelo menos 2 gráficos, podendo ser: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Histograma (distribuição de uma variável numérica)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 de barras (comparação entre categorias)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 de dispersão (relação entre duas variáveis)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Boxplot (distribuição e outliers)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Interprete seus resultados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Escreva um breve comentário sobre as características principais do dataset, o que os números e gráficos indicam sobre os dados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sobfth5bx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Entregáveis: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Código Python (Jupyter Notebook ou script) com a análise completa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Breve relatório ou anotações com interpretações e conclusões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kbnnd3znn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Dicas: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funções pandas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df.mean()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df.median()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df.mode()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df.std()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matplotlib ou seaborn para criar os gráficos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mais de uma coluna para enriquecer a análise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